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7E5" w:rsidRDefault="00F967E5" w:rsidP="00F967E5">
      <w:pPr>
        <w:pStyle w:val="textcentered"/>
      </w:pPr>
      <w:bookmarkStart w:id="0" w:name="_Toc199574233"/>
      <w:bookmarkStart w:id="1" w:name="_Toc199574234"/>
    </w:p>
    <w:p w:rsidR="00F967E5" w:rsidRDefault="00F967E5" w:rsidP="00F967E5">
      <w:pPr>
        <w:pStyle w:val="textcentered"/>
      </w:pPr>
    </w:p>
    <w:p w:rsidR="00F967E5" w:rsidRDefault="00F967E5" w:rsidP="00F967E5">
      <w:pPr>
        <w:pStyle w:val="textcentered"/>
      </w:pPr>
    </w:p>
    <w:p w:rsidR="00F967E5" w:rsidRDefault="00F967E5" w:rsidP="00F967E5">
      <w:pPr>
        <w:pStyle w:val="textcentered"/>
      </w:pPr>
    </w:p>
    <w:p w:rsidR="00F967E5" w:rsidRDefault="00F967E5" w:rsidP="00F967E5">
      <w:pPr>
        <w:pStyle w:val="textcentered"/>
      </w:pPr>
    </w:p>
    <w:p w:rsidR="00F967E5" w:rsidRDefault="00F967E5" w:rsidP="00F967E5">
      <w:pPr>
        <w:pStyle w:val="textcentered"/>
      </w:pPr>
    </w:p>
    <w:p w:rsidR="00F967E5" w:rsidRDefault="00F967E5" w:rsidP="00F967E5">
      <w:pPr>
        <w:pStyle w:val="textcentered"/>
      </w:pPr>
    </w:p>
    <w:p w:rsidR="00F967E5" w:rsidRDefault="00F967E5" w:rsidP="00F967E5">
      <w:pPr>
        <w:pStyle w:val="textcentered"/>
      </w:pPr>
    </w:p>
    <w:p w:rsidR="00F967E5" w:rsidRDefault="00F967E5" w:rsidP="00F967E5">
      <w:pPr>
        <w:pStyle w:val="textcentered"/>
      </w:pPr>
    </w:p>
    <w:p w:rsidR="00F967E5" w:rsidRDefault="00F967E5" w:rsidP="00F967E5">
      <w:pPr>
        <w:pStyle w:val="textcentered"/>
      </w:pPr>
      <w:r>
        <w:t>Copyright</w:t>
      </w:r>
    </w:p>
    <w:p w:rsidR="00F967E5" w:rsidRDefault="00F967E5" w:rsidP="00F967E5">
      <w:pPr>
        <w:pStyle w:val="textcentered"/>
      </w:pPr>
      <w:r>
        <w:t>by</w:t>
      </w:r>
    </w:p>
    <w:p w:rsidR="00F967E5" w:rsidRDefault="00F967E5" w:rsidP="00F967E5">
      <w:pPr>
        <w:pStyle w:val="textcentered"/>
      </w:pPr>
      <w:r>
        <w:t>Margaret C. Howe</w:t>
      </w:r>
    </w:p>
    <w:p w:rsidR="00F967E5" w:rsidRDefault="00F967E5" w:rsidP="00F967E5">
      <w:pPr>
        <w:pStyle w:val="textcentered"/>
      </w:pPr>
      <w:r>
        <w:t>2008</w:t>
      </w:r>
    </w:p>
    <w:p w:rsidR="00F967E5" w:rsidRDefault="00F967E5" w:rsidP="00F967E5">
      <w:pPr>
        <w:pStyle w:val="textcentered"/>
      </w:pPr>
    </w:p>
    <w:p w:rsidR="00F967E5" w:rsidRDefault="00F967E5" w:rsidP="00F967E5">
      <w:pPr>
        <w:pStyle w:val="textcentered"/>
      </w:pPr>
    </w:p>
    <w:p w:rsidR="00F967E5" w:rsidRDefault="00F967E5" w:rsidP="00F967E5">
      <w:pPr>
        <w:pStyle w:val="textcentered"/>
      </w:pPr>
      <w:r>
        <w:br w:type="page"/>
      </w:r>
      <w:r>
        <w:lastRenderedPageBreak/>
        <w:t>The Dissertation Committee for Margaret Corbett Howe Certifies that this is the approved version of the following dissertation:</w:t>
      </w:r>
    </w:p>
    <w:p w:rsidR="00F967E5" w:rsidRDefault="00F967E5" w:rsidP="00F967E5">
      <w:pPr>
        <w:pStyle w:val="textcentered"/>
      </w:pPr>
    </w:p>
    <w:p w:rsidR="00F967E5" w:rsidRDefault="00F967E5" w:rsidP="00F967E5">
      <w:pPr>
        <w:pStyle w:val="textcentered"/>
      </w:pPr>
    </w:p>
    <w:p w:rsidR="00F60E46" w:rsidRPr="00F60E46" w:rsidRDefault="00F60E46" w:rsidP="00F60E46">
      <w:pPr>
        <w:pStyle w:val="headingfm1"/>
      </w:pPr>
      <w:r w:rsidRPr="00F60E46">
        <w:rPr>
          <w:bCs/>
        </w:rPr>
        <w:t>Signaling Pathways Regulating Self-Renewal, Differentiation, and Multipotency of CD133</w:t>
      </w:r>
      <w:r>
        <w:rPr>
          <w:bCs/>
          <w:vertAlign w:val="superscript"/>
        </w:rPr>
        <w:t>+</w:t>
      </w:r>
      <w:r w:rsidRPr="00F60E46">
        <w:rPr>
          <w:bCs/>
        </w:rPr>
        <w:t xml:space="preserve"> Umbilical Cord Blood Stem Cells</w:t>
      </w:r>
    </w:p>
    <w:p w:rsidR="00F967E5" w:rsidRDefault="00F967E5" w:rsidP="00F967E5">
      <w:pPr>
        <w:pStyle w:val="headingfm1"/>
      </w:pPr>
    </w:p>
    <w:p w:rsidR="00F967E5" w:rsidRDefault="00F967E5" w:rsidP="00F967E5">
      <w:pPr>
        <w:pStyle w:val="textcentered"/>
      </w:pPr>
    </w:p>
    <w:p w:rsidR="00F967E5" w:rsidRDefault="00F967E5" w:rsidP="00F967E5">
      <w:pPr>
        <w:pStyle w:val="textcentered"/>
      </w:pPr>
    </w:p>
    <w:p w:rsidR="00F967E5" w:rsidRDefault="00F967E5" w:rsidP="00F967E5">
      <w:pPr>
        <w:ind w:left="3960"/>
        <w:rPr>
          <w:b/>
        </w:rPr>
      </w:pPr>
      <w:r>
        <w:rPr>
          <w:b/>
        </w:rPr>
        <w:t>Committee:</w:t>
      </w:r>
    </w:p>
    <w:tbl>
      <w:tblPr>
        <w:tblW w:w="0" w:type="auto"/>
        <w:tblInd w:w="3960" w:type="dxa"/>
        <w:tblLayout w:type="fixed"/>
        <w:tblCellMar>
          <w:left w:w="80" w:type="dxa"/>
          <w:right w:w="80" w:type="dxa"/>
        </w:tblCellMar>
        <w:tblLook w:val="0000"/>
      </w:tblPr>
      <w:tblGrid>
        <w:gridCol w:w="4120"/>
      </w:tblGrid>
      <w:tr w:rsidR="00F967E5">
        <w:trPr>
          <w:cantSplit/>
          <w:trHeight w:val="576"/>
        </w:trPr>
        <w:tc>
          <w:tcPr>
            <w:tcW w:w="4120" w:type="dxa"/>
            <w:tcBorders>
              <w:bottom w:val="single" w:sz="6" w:space="0" w:color="auto"/>
            </w:tcBorders>
          </w:tcPr>
          <w:p w:rsidR="00F967E5" w:rsidRDefault="00F967E5" w:rsidP="00380C60">
            <w:pPr>
              <w:tabs>
                <w:tab w:val="left" w:pos="3960"/>
              </w:tabs>
              <w:rPr>
                <w:b/>
              </w:rPr>
            </w:pPr>
          </w:p>
        </w:tc>
      </w:tr>
      <w:tr w:rsidR="00F967E5">
        <w:trPr>
          <w:cantSplit/>
          <w:trHeight w:val="720"/>
        </w:trPr>
        <w:tc>
          <w:tcPr>
            <w:tcW w:w="4120" w:type="dxa"/>
            <w:tcBorders>
              <w:bottom w:val="single" w:sz="6" w:space="0" w:color="auto"/>
            </w:tcBorders>
          </w:tcPr>
          <w:p w:rsidR="00F967E5" w:rsidRDefault="00F967E5" w:rsidP="00BF795F">
            <w:pPr>
              <w:pStyle w:val="textsinglespaced"/>
              <w:rPr>
                <w:b/>
              </w:rPr>
            </w:pPr>
            <w:r>
              <w:t>Larry Denner, PhD, Chair</w:t>
            </w:r>
          </w:p>
        </w:tc>
      </w:tr>
      <w:tr w:rsidR="00F967E5">
        <w:trPr>
          <w:cantSplit/>
          <w:trHeight w:val="720"/>
        </w:trPr>
        <w:tc>
          <w:tcPr>
            <w:tcW w:w="4120" w:type="dxa"/>
            <w:tcBorders>
              <w:bottom w:val="single" w:sz="6" w:space="0" w:color="auto"/>
            </w:tcBorders>
          </w:tcPr>
          <w:p w:rsidR="00F967E5" w:rsidRDefault="00F967E5" w:rsidP="00380C60">
            <w:pPr>
              <w:tabs>
                <w:tab w:val="left" w:pos="3960"/>
              </w:tabs>
            </w:pPr>
            <w:r>
              <w:t xml:space="preserve">Randall Urban, MD </w:t>
            </w:r>
          </w:p>
        </w:tc>
      </w:tr>
      <w:tr w:rsidR="00F967E5">
        <w:trPr>
          <w:cantSplit/>
          <w:trHeight w:val="720"/>
        </w:trPr>
        <w:tc>
          <w:tcPr>
            <w:tcW w:w="4120" w:type="dxa"/>
            <w:tcBorders>
              <w:bottom w:val="single" w:sz="6" w:space="0" w:color="auto"/>
            </w:tcBorders>
          </w:tcPr>
          <w:p w:rsidR="00F967E5" w:rsidRDefault="00F967E5" w:rsidP="00380C60">
            <w:pPr>
              <w:tabs>
                <w:tab w:val="left" w:pos="3960"/>
              </w:tabs>
            </w:pPr>
            <w:r>
              <w:t>Ronald Tilton, P</w:t>
            </w:r>
            <w:r w:rsidR="00BF795F">
              <w:t>h</w:t>
            </w:r>
            <w:r>
              <w:t>D</w:t>
            </w:r>
          </w:p>
        </w:tc>
      </w:tr>
      <w:tr w:rsidR="00F967E5">
        <w:trPr>
          <w:cantSplit/>
          <w:trHeight w:val="720"/>
        </w:trPr>
        <w:tc>
          <w:tcPr>
            <w:tcW w:w="4120" w:type="dxa"/>
            <w:tcBorders>
              <w:bottom w:val="single" w:sz="6" w:space="0" w:color="auto"/>
            </w:tcBorders>
          </w:tcPr>
          <w:p w:rsidR="00F967E5" w:rsidRDefault="00F967E5" w:rsidP="00380C60">
            <w:pPr>
              <w:tabs>
                <w:tab w:val="left" w:pos="3960"/>
              </w:tabs>
            </w:pPr>
            <w:r>
              <w:t>Austin Cooney, PhD</w:t>
            </w:r>
          </w:p>
        </w:tc>
      </w:tr>
      <w:tr w:rsidR="00F967E5">
        <w:trPr>
          <w:cantSplit/>
          <w:trHeight w:val="720"/>
        </w:trPr>
        <w:tc>
          <w:tcPr>
            <w:tcW w:w="4120" w:type="dxa"/>
            <w:tcBorders>
              <w:bottom w:val="single" w:sz="6" w:space="0" w:color="auto"/>
            </w:tcBorders>
          </w:tcPr>
          <w:p w:rsidR="00F967E5" w:rsidRDefault="00F967E5" w:rsidP="00380C60">
            <w:pPr>
              <w:tabs>
                <w:tab w:val="left" w:pos="3960"/>
              </w:tabs>
            </w:pPr>
            <w:r>
              <w:t>Mark Evers, MD</w:t>
            </w:r>
          </w:p>
        </w:tc>
      </w:tr>
      <w:tr w:rsidR="00F967E5">
        <w:trPr>
          <w:cantSplit/>
          <w:trHeight w:val="720"/>
        </w:trPr>
        <w:tc>
          <w:tcPr>
            <w:tcW w:w="4120" w:type="dxa"/>
            <w:tcBorders>
              <w:top w:val="single" w:sz="6" w:space="0" w:color="auto"/>
              <w:bottom w:val="single" w:sz="6" w:space="0" w:color="auto"/>
            </w:tcBorders>
          </w:tcPr>
          <w:p w:rsidR="00F967E5" w:rsidRDefault="00A47C5E" w:rsidP="00380C60">
            <w:pPr>
              <w:tabs>
                <w:tab w:val="left" w:pos="3960"/>
              </w:tabs>
            </w:pPr>
            <w:r>
              <w:t>Chunming Liu, Ph</w:t>
            </w:r>
            <w:r w:rsidR="00F967E5">
              <w:t>D</w:t>
            </w:r>
          </w:p>
          <w:p w:rsidR="00F967E5" w:rsidRDefault="00F967E5" w:rsidP="00380C60">
            <w:pPr>
              <w:tabs>
                <w:tab w:val="left" w:pos="3960"/>
              </w:tabs>
            </w:pPr>
          </w:p>
        </w:tc>
      </w:tr>
      <w:tr w:rsidR="00F967E5">
        <w:trPr>
          <w:cantSplit/>
          <w:trHeight w:val="720"/>
        </w:trPr>
        <w:tc>
          <w:tcPr>
            <w:tcW w:w="4120" w:type="dxa"/>
            <w:tcBorders>
              <w:top w:val="single" w:sz="6" w:space="0" w:color="auto"/>
              <w:bottom w:val="single" w:sz="6" w:space="0" w:color="auto"/>
            </w:tcBorders>
          </w:tcPr>
          <w:p w:rsidR="00F967E5" w:rsidRDefault="00F967E5" w:rsidP="00380C60">
            <w:pPr>
              <w:tabs>
                <w:tab w:val="left" w:pos="3960"/>
              </w:tabs>
            </w:pPr>
            <w:r>
              <w:t>Ping Wu, MD/PhD</w:t>
            </w:r>
          </w:p>
        </w:tc>
      </w:tr>
    </w:tbl>
    <w:p w:rsidR="00F967E5" w:rsidRDefault="00F967E5" w:rsidP="00F967E5">
      <w:pPr>
        <w:pStyle w:val="text"/>
        <w:ind w:firstLine="0"/>
        <w:rPr>
          <w:rFonts w:ascii="Geneva" w:hAnsi="Geneva"/>
          <w:sz w:val="20"/>
        </w:rPr>
      </w:pPr>
    </w:p>
    <w:p w:rsidR="00F967E5" w:rsidRDefault="00F967E5" w:rsidP="00F967E5">
      <w:pPr>
        <w:pStyle w:val="text"/>
        <w:ind w:firstLine="0"/>
      </w:pPr>
      <w:r>
        <w:t>__________________</w:t>
      </w:r>
    </w:p>
    <w:p w:rsidR="00F967E5" w:rsidRPr="00C50ECC" w:rsidRDefault="00F967E5" w:rsidP="00F967E5">
      <w:pPr>
        <w:pStyle w:val="text"/>
        <w:ind w:firstLine="0"/>
      </w:pPr>
      <w:smartTag w:uri="urn:schemas-microsoft-com:office:smarttags" w:element="City">
        <w:r w:rsidRPr="009047E8">
          <w:t>Cary</w:t>
        </w:r>
      </w:smartTag>
      <w:r w:rsidR="00A47C5E">
        <w:t xml:space="preserve"> W. Cooper, Ph</w:t>
      </w:r>
      <w:r w:rsidRPr="009047E8">
        <w:t>D</w:t>
      </w:r>
      <w:r>
        <w:t>,</w:t>
      </w:r>
      <w:r w:rsidRPr="009047E8">
        <w:t xml:space="preserve"> </w:t>
      </w:r>
      <w:r>
        <w:t xml:space="preserve">Dean, </w:t>
      </w:r>
      <w:smartTag w:uri="urn:schemas-microsoft-com:office:smarttags" w:element="place">
        <w:smartTag w:uri="urn:schemas-microsoft-com:office:smarttags" w:element="PlaceName">
          <w:r>
            <w:t>Graduate</w:t>
          </w:r>
        </w:smartTag>
        <w:r>
          <w:t xml:space="preserve"> </w:t>
        </w:r>
        <w:smartTag w:uri="urn:schemas-microsoft-com:office:smarttags" w:element="PlaceType">
          <w:r>
            <w:t>School</w:t>
          </w:r>
        </w:smartTag>
      </w:smartTag>
    </w:p>
    <w:p w:rsidR="00F60E46" w:rsidRPr="00F60E46" w:rsidRDefault="00F967E5" w:rsidP="00F60E46">
      <w:pPr>
        <w:pStyle w:val="headingfm1"/>
      </w:pPr>
      <w:r>
        <w:br w:type="page"/>
      </w:r>
      <w:r w:rsidR="00F60E46" w:rsidRPr="00F60E46">
        <w:rPr>
          <w:bCs/>
        </w:rPr>
        <w:lastRenderedPageBreak/>
        <w:t>Signaling Pathways Regulating Self-Renewal, Differentiation, and Multipotency of CD133</w:t>
      </w:r>
      <w:r w:rsidR="00F60E46">
        <w:rPr>
          <w:bCs/>
          <w:vertAlign w:val="superscript"/>
        </w:rPr>
        <w:t>+</w:t>
      </w:r>
      <w:r w:rsidR="00F60E46" w:rsidRPr="00F60E46">
        <w:rPr>
          <w:bCs/>
        </w:rPr>
        <w:t xml:space="preserve"> Umbilical Cord Blood Stem Cells</w:t>
      </w:r>
    </w:p>
    <w:p w:rsidR="00F967E5" w:rsidRDefault="00F967E5" w:rsidP="00F967E5">
      <w:pPr>
        <w:pStyle w:val="headingfm1"/>
      </w:pPr>
    </w:p>
    <w:p w:rsidR="00F967E5" w:rsidRDefault="00F967E5" w:rsidP="00F967E5">
      <w:pPr>
        <w:pStyle w:val="textcentered"/>
      </w:pPr>
    </w:p>
    <w:p w:rsidR="00F967E5" w:rsidRDefault="00F967E5" w:rsidP="00F967E5">
      <w:pPr>
        <w:pStyle w:val="textcentered"/>
      </w:pPr>
    </w:p>
    <w:p w:rsidR="00F967E5" w:rsidRDefault="00F967E5" w:rsidP="00F967E5">
      <w:pPr>
        <w:pStyle w:val="headingfm2"/>
      </w:pPr>
      <w:r>
        <w:t>by</w:t>
      </w:r>
    </w:p>
    <w:p w:rsidR="00F967E5" w:rsidRDefault="00F967E5" w:rsidP="00F967E5">
      <w:pPr>
        <w:pStyle w:val="headingfm1"/>
      </w:pPr>
      <w:r>
        <w:t>Margaret Corbett Howe, BA</w:t>
      </w:r>
    </w:p>
    <w:p w:rsidR="00F967E5" w:rsidRPr="008E24CB" w:rsidRDefault="00F967E5" w:rsidP="00F967E5">
      <w:pPr>
        <w:pStyle w:val="textcentered"/>
      </w:pPr>
    </w:p>
    <w:p w:rsidR="00F967E5" w:rsidRDefault="00F967E5" w:rsidP="00F967E5">
      <w:pPr>
        <w:pStyle w:val="textcentered"/>
      </w:pPr>
    </w:p>
    <w:p w:rsidR="00F967E5" w:rsidRDefault="00F967E5" w:rsidP="00F967E5">
      <w:pPr>
        <w:pStyle w:val="textcentered"/>
      </w:pPr>
    </w:p>
    <w:p w:rsidR="00F967E5" w:rsidRDefault="00F967E5" w:rsidP="00F967E5">
      <w:pPr>
        <w:pStyle w:val="headingfm1"/>
      </w:pPr>
      <w:r>
        <w:t>Dissertation</w:t>
      </w:r>
    </w:p>
    <w:p w:rsidR="00F967E5" w:rsidRDefault="00F967E5" w:rsidP="00F967E5">
      <w:pPr>
        <w:pStyle w:val="textcentered"/>
      </w:pPr>
      <w:r>
        <w:t xml:space="preserve">Presented to the Faculty of the </w:t>
      </w:r>
      <w:smartTag w:uri="urn:schemas-microsoft-com:office:smarttags" w:element="place">
        <w:smartTag w:uri="urn:schemas-microsoft-com:office:smarttags" w:element="PlaceName">
          <w:r>
            <w:t>Graduate</w:t>
          </w:r>
        </w:smartTag>
        <w:r>
          <w:t xml:space="preserve"> </w:t>
        </w:r>
        <w:smartTag w:uri="urn:schemas-microsoft-com:office:smarttags" w:element="PlaceType">
          <w:r>
            <w:t>School</w:t>
          </w:r>
        </w:smartTag>
      </w:smartTag>
      <w:r>
        <w:t xml:space="preserve"> of </w:t>
      </w:r>
    </w:p>
    <w:p w:rsidR="00F967E5" w:rsidRDefault="00F967E5" w:rsidP="00F967E5">
      <w:pPr>
        <w:pStyle w:val="textcentered"/>
      </w:pPr>
      <w:r>
        <w:t xml:space="preserve">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w:t>
          </w:r>
        </w:smartTag>
      </w:smartTag>
      <w:r>
        <w:t xml:space="preserve"> Medical Branch</w:t>
      </w:r>
    </w:p>
    <w:p w:rsidR="00F967E5" w:rsidRDefault="00F967E5" w:rsidP="00F967E5">
      <w:pPr>
        <w:pStyle w:val="textcentered"/>
      </w:pPr>
      <w:r>
        <w:t xml:space="preserve">in Partial Fulfillment </w:t>
      </w:r>
    </w:p>
    <w:p w:rsidR="00F967E5" w:rsidRDefault="00F967E5" w:rsidP="00F967E5">
      <w:pPr>
        <w:pStyle w:val="textcentered"/>
      </w:pPr>
      <w:r>
        <w:t>of the Requirements</w:t>
      </w:r>
    </w:p>
    <w:p w:rsidR="00F967E5" w:rsidRDefault="00F967E5" w:rsidP="00F967E5">
      <w:pPr>
        <w:pStyle w:val="textcentered"/>
      </w:pPr>
      <w:r>
        <w:t xml:space="preserve">for the Degree of </w:t>
      </w:r>
    </w:p>
    <w:p w:rsidR="00F967E5" w:rsidRDefault="00F967E5" w:rsidP="00F967E5">
      <w:pPr>
        <w:pStyle w:val="headingfm1"/>
      </w:pPr>
      <w:r>
        <w:t>Doctor of Philosophy</w:t>
      </w:r>
    </w:p>
    <w:p w:rsidR="00F967E5" w:rsidRDefault="00F967E5" w:rsidP="00F967E5">
      <w:pPr>
        <w:pStyle w:val="text"/>
      </w:pPr>
    </w:p>
    <w:p w:rsidR="00F967E5" w:rsidRPr="00FD4472" w:rsidRDefault="00F967E5" w:rsidP="00F967E5">
      <w:pPr>
        <w:pStyle w:val="text"/>
      </w:pPr>
    </w:p>
    <w:p w:rsidR="00F967E5" w:rsidRDefault="00F967E5" w:rsidP="00F967E5">
      <w:pPr>
        <w:pStyle w:val="headingfm1"/>
      </w:pPr>
      <w:r>
        <w:t xml:space="preserve">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w:t>
          </w:r>
        </w:smartTag>
      </w:smartTag>
      <w:r>
        <w:t xml:space="preserve"> Medical Branch</w:t>
      </w:r>
    </w:p>
    <w:p w:rsidR="00F967E5" w:rsidRDefault="00F60E46" w:rsidP="00F967E5">
      <w:pPr>
        <w:pStyle w:val="headingfm1"/>
      </w:pPr>
      <w:r>
        <w:t>September</w:t>
      </w:r>
      <w:r w:rsidR="00F967E5">
        <w:t xml:space="preserve"> 2008</w:t>
      </w:r>
    </w:p>
    <w:p w:rsidR="00F967E5" w:rsidRDefault="00F967E5" w:rsidP="00F967E5">
      <w:pPr>
        <w:pStyle w:val="textcentered"/>
        <w:jc w:val="left"/>
      </w:pPr>
      <w:r>
        <w:br w:type="page"/>
      </w:r>
    </w:p>
    <w:p w:rsidR="00F967E5" w:rsidRDefault="00F967E5" w:rsidP="00F967E5">
      <w:pPr>
        <w:pStyle w:val="textcentered"/>
      </w:pPr>
    </w:p>
    <w:p w:rsidR="00F967E5" w:rsidRDefault="00F967E5" w:rsidP="00F967E5">
      <w:pPr>
        <w:pStyle w:val="textcentered"/>
      </w:pPr>
    </w:p>
    <w:p w:rsidR="00F967E5" w:rsidRDefault="00F967E5" w:rsidP="00F967E5">
      <w:pPr>
        <w:pStyle w:val="textcentered"/>
      </w:pPr>
    </w:p>
    <w:p w:rsidR="00F967E5" w:rsidRDefault="00F967E5" w:rsidP="00F967E5">
      <w:pPr>
        <w:pStyle w:val="headingfm2"/>
      </w:pPr>
      <w:r>
        <w:t>Dedication</w:t>
      </w:r>
    </w:p>
    <w:p w:rsidR="00F967E5" w:rsidRDefault="00F967E5" w:rsidP="00F967E5">
      <w:pPr>
        <w:pStyle w:val="textcentered"/>
      </w:pPr>
    </w:p>
    <w:p w:rsidR="00F967E5" w:rsidRDefault="00F967E5" w:rsidP="00F967E5">
      <w:pPr>
        <w:pStyle w:val="textcentered"/>
        <w:jc w:val="left"/>
        <w:sectPr w:rsidR="00F967E5" w:rsidSect="00380C60">
          <w:footerReference w:type="even" r:id="rId8"/>
          <w:pgSz w:w="12240" w:h="15840"/>
          <w:pgMar w:top="1800" w:right="1800" w:bottom="1800" w:left="1800" w:header="0" w:footer="1728" w:gutter="0"/>
          <w:pgNumType w:fmt="lowerRoman"/>
          <w:cols w:space="720"/>
        </w:sectPr>
      </w:pPr>
      <w:r>
        <w:t xml:space="preserve">This dissertation is dedicated to my great-grandmother, Margaret Curtis Chadwell, from whom I inherited my passion for science.  In the early 1900s, she was one of the first women to receive a Masters in Chemistry from Radcliffe.  Her pursuit </w:t>
      </w:r>
      <w:r w:rsidR="00F60E46">
        <w:t xml:space="preserve">of </w:t>
      </w:r>
      <w:r>
        <w:t xml:space="preserve">these studies helped pave the way for future women in </w:t>
      </w:r>
      <w:r w:rsidR="00F60E46">
        <w:t>science</w:t>
      </w:r>
      <w:r>
        <w:t xml:space="preserve">.  Her example serves as a constant reminder to always look beyond what is considered possible.  </w:t>
      </w:r>
    </w:p>
    <w:p w:rsidR="00F967E5" w:rsidRDefault="00F967E5" w:rsidP="00F967E5">
      <w:pPr>
        <w:pStyle w:val="headingfm2"/>
      </w:pPr>
      <w:r>
        <w:lastRenderedPageBreak/>
        <w:t>Acknowledgements</w:t>
      </w:r>
    </w:p>
    <w:p w:rsidR="00F967E5" w:rsidRDefault="00F967E5" w:rsidP="00F967E5">
      <w:pPr>
        <w:pStyle w:val="textcentered"/>
      </w:pPr>
    </w:p>
    <w:p w:rsidR="00F967E5" w:rsidRDefault="00F967E5" w:rsidP="00F967E5">
      <w:pPr>
        <w:pStyle w:val="text"/>
        <w:jc w:val="left"/>
      </w:pPr>
      <w:r>
        <w:t>There are numerous people I wish to thank for their contributions to the research compiled in this dissertation.  First and foremost, I would like to thank my dissertation advisor, Larry Denner, PhD.  Through his excellent mentorship and scientific guidance, I refined my research abilities and presentation styles.  I would also like to thank my co-advisors, Ronald G. Tilton, PhD and Randall Urban, MD, for their guidance, diverse opinions, and scientific expertise.  Without the three of them as mentors, I would not have gained such a comprehensive knowledge and perspective on performing experiments, analyzing data, writing, and presentations.  I have been extremely fortunate to have such a cohort of advisors.</w:t>
      </w:r>
    </w:p>
    <w:p w:rsidR="00F967E5" w:rsidRDefault="00F967E5" w:rsidP="00F967E5">
      <w:pPr>
        <w:pStyle w:val="text"/>
        <w:jc w:val="left"/>
      </w:pPr>
      <w:r>
        <w:t>I must also extend my gratitude to all the members of Drs. Urban’s, Tilton’s, Denner’s, and Brasier’s laboratory.  They have all been very helpful in all my research endeavors.  Especially, I must thank Jiangang Zhao, a wonderful colleague on the stem cell project with whom I performed many experiments.  In addition, many thanks to Jie Jiang and Yvonne Bodenburg for not only their technical expertise on many aspects of th</w:t>
      </w:r>
      <w:r w:rsidR="00566058">
        <w:t>is</w:t>
      </w:r>
      <w:r>
        <w:t xml:space="preserve"> dissertation but also as a constant source of encouragement and comradeship throughout my dissertation.  Yvonne, also, provided excellent organization for the entire lab.  </w:t>
      </w:r>
    </w:p>
    <w:p w:rsidR="00F967E5" w:rsidRDefault="00C04DB5" w:rsidP="00C04DB5">
      <w:pPr>
        <w:pStyle w:val="text"/>
        <w:jc w:val="left"/>
      </w:pPr>
      <w:r>
        <w:t xml:space="preserve">I am also </w:t>
      </w:r>
      <w:r w:rsidR="00F967E5">
        <w:t xml:space="preserve">very appreciative of my committee members, Austin Cooney, PhD; Mark Evers, MD; Chunming Liu, PhD; and Ping Wu, MD/PhD.  Their comments have facilitated and shaped the ideas in this dissertation.  </w:t>
      </w:r>
      <w:r w:rsidR="00566058">
        <w:t>T</w:t>
      </w:r>
      <w:r w:rsidR="00F967E5">
        <w:t xml:space="preserve">hey provided supplies which made my research experiments possible.  </w:t>
      </w:r>
      <w:r>
        <w:t>In addition, I am also very grateful to A</w:t>
      </w:r>
      <w:r w:rsidRPr="00C04DB5">
        <w:t>nimesh</w:t>
      </w:r>
      <w:r>
        <w:t xml:space="preserve"> C</w:t>
      </w:r>
      <w:r w:rsidRPr="00C04DB5">
        <w:t>handra</w:t>
      </w:r>
      <w:r>
        <w:t xml:space="preserve">, PhD and Mary Moslen, PhD for their endless help with my scientific writing </w:t>
      </w:r>
      <w:r>
        <w:lastRenderedPageBreak/>
        <w:t xml:space="preserve">skills.  </w:t>
      </w:r>
      <w:r w:rsidR="00F967E5">
        <w:t xml:space="preserve">I would </w:t>
      </w:r>
      <w:r w:rsidR="00566058">
        <w:t xml:space="preserve">also </w:t>
      </w:r>
      <w:r w:rsidR="00F967E5">
        <w:t xml:space="preserve">like to thank the director of the Cell Biology Program, Golda Leonard, PhD, and the director of the MD/PhD program, Steven Weinman, MD/PhD, for their endless guidance.  </w:t>
      </w:r>
      <w:r w:rsidR="00566058">
        <w:t>T</w:t>
      </w:r>
      <w:r w:rsidR="00F967E5">
        <w:t xml:space="preserve">hank you </w:t>
      </w:r>
      <w:r w:rsidR="00566058">
        <w:t xml:space="preserve">also </w:t>
      </w:r>
      <w:r w:rsidR="00F967E5">
        <w:t>to the supportive staff of the Cell Biology Program, MD/PhD program, and Department of Endocrinology.</w:t>
      </w:r>
      <w:r w:rsidR="00566058">
        <w:t xml:space="preserve">  </w:t>
      </w:r>
    </w:p>
    <w:p w:rsidR="00F967E5" w:rsidRDefault="00F967E5" w:rsidP="00F967E5">
      <w:pPr>
        <w:pStyle w:val="text"/>
        <w:tabs>
          <w:tab w:val="left" w:pos="4050"/>
        </w:tabs>
        <w:jc w:val="left"/>
      </w:pPr>
      <w:r>
        <w:t xml:space="preserve">A special thanks to the </w:t>
      </w:r>
      <w:r w:rsidRPr="00622762">
        <w:t>M</w:t>
      </w:r>
      <w:r>
        <w:t>iriam &amp; Emmett McCoy Foundation and</w:t>
      </w:r>
      <w:r w:rsidRPr="00622762">
        <w:t xml:space="preserve"> Ruby Christine Morgan Fund, Jack Currie.</w:t>
      </w:r>
      <w:r>
        <w:t xml:space="preserve">  Without their funding support, this research would not have been possible.  Beyond there monetary contributions, our sponsors reminded me of the impact this research can have on their lives and many others.  I will never forget Mrs. Currie’s passion and belief in the power of science.</w:t>
      </w:r>
    </w:p>
    <w:p w:rsidR="00F967E5" w:rsidRDefault="00F967E5" w:rsidP="00F967E5">
      <w:pPr>
        <w:pStyle w:val="text"/>
        <w:jc w:val="left"/>
      </w:pPr>
      <w:r>
        <w:t xml:space="preserve">Lastly, I want to thank my friends and family.  Throughout my MD/PhD degree, Courtney Lockhart, PhD, Titilope Ishola, </w:t>
      </w:r>
      <w:r w:rsidR="00EE72A4">
        <w:t xml:space="preserve">and </w:t>
      </w:r>
      <w:r>
        <w:t>Jennifer Russell</w:t>
      </w:r>
      <w:r w:rsidR="00F62739">
        <w:t xml:space="preserve"> </w:t>
      </w:r>
      <w:r>
        <w:t xml:space="preserve">provided me constant support, encouragement, advice.  Their friendship helped sustain my determination to continue overcoming difficult research obstacles to obtain my goal. </w:t>
      </w:r>
      <w:r w:rsidR="00F60E46">
        <w:t xml:space="preserve"> </w:t>
      </w:r>
      <w:r>
        <w:t>Last</w:t>
      </w:r>
      <w:r w:rsidR="005B3468">
        <w:t>,</w:t>
      </w:r>
      <w:r>
        <w:t xml:space="preserve"> but by not least, I want to thank my family for their unconditional</w:t>
      </w:r>
      <w:r w:rsidDel="009F3370">
        <w:t xml:space="preserve"> </w:t>
      </w:r>
      <w:r>
        <w:t xml:space="preserve">support in all my academic endeavors.  My mother and father, Carolyn and William Howe, PhD, and my sisters, Eva Howe, Esquire, and Juliet Howe have offered me constant encouragement to pursue my dreams throughout my life.  </w:t>
      </w:r>
    </w:p>
    <w:p w:rsidR="00F967E5" w:rsidRDefault="00F967E5" w:rsidP="00F967E5">
      <w:pPr>
        <w:pStyle w:val="text"/>
        <w:jc w:val="left"/>
      </w:pPr>
      <w:r>
        <w:t xml:space="preserve">Thank you again to all the people mentioned and to </w:t>
      </w:r>
      <w:r w:rsidR="005B3468">
        <w:t xml:space="preserve">everyone </w:t>
      </w:r>
      <w:r>
        <w:t xml:space="preserve">who assisted me in my research that was not specifically mentioned.  It has been a pleasure to be a part of contributing research to the stem cell field.  </w:t>
      </w:r>
    </w:p>
    <w:p w:rsidR="00F60E46" w:rsidRPr="00F60E46" w:rsidRDefault="00F967E5" w:rsidP="00F60E46">
      <w:pPr>
        <w:pStyle w:val="headingfm1"/>
      </w:pPr>
      <w:r>
        <w:br w:type="page"/>
      </w:r>
      <w:r w:rsidR="00F60E46" w:rsidRPr="00F60E46">
        <w:rPr>
          <w:bCs/>
        </w:rPr>
        <w:lastRenderedPageBreak/>
        <w:t>Signaling Pathways Regulating Self-Renewal, Differentiation, and Multipotency of CD133</w:t>
      </w:r>
      <w:r w:rsidR="00F60E46">
        <w:rPr>
          <w:bCs/>
          <w:vertAlign w:val="superscript"/>
        </w:rPr>
        <w:t>+</w:t>
      </w:r>
      <w:r w:rsidR="00F60E46" w:rsidRPr="00F60E46">
        <w:rPr>
          <w:bCs/>
        </w:rPr>
        <w:t xml:space="preserve"> Umbilical Cord Blood Stem Cells</w:t>
      </w:r>
    </w:p>
    <w:p w:rsidR="00F967E5" w:rsidRDefault="00F967E5" w:rsidP="00F967E5">
      <w:pPr>
        <w:pStyle w:val="textcentered"/>
      </w:pPr>
    </w:p>
    <w:p w:rsidR="00F967E5" w:rsidRDefault="00F967E5" w:rsidP="00F967E5">
      <w:pPr>
        <w:pStyle w:val="textcentered"/>
      </w:pPr>
      <w:r>
        <w:t>Publication No._____________</w:t>
      </w:r>
    </w:p>
    <w:p w:rsidR="00F967E5" w:rsidRDefault="00F967E5" w:rsidP="00F967E5">
      <w:pPr>
        <w:pStyle w:val="textcentered"/>
      </w:pPr>
    </w:p>
    <w:p w:rsidR="00F967E5" w:rsidRDefault="00F967E5" w:rsidP="00F967E5">
      <w:pPr>
        <w:pStyle w:val="textcentered"/>
      </w:pPr>
    </w:p>
    <w:p w:rsidR="00F967E5" w:rsidRDefault="00F967E5" w:rsidP="00F967E5">
      <w:pPr>
        <w:pStyle w:val="textcentered"/>
      </w:pPr>
      <w:r>
        <w:t>Margaret Corbett Howe, Ph.D.</w:t>
      </w:r>
    </w:p>
    <w:p w:rsidR="00F967E5" w:rsidRDefault="00F967E5" w:rsidP="00F967E5">
      <w:pPr>
        <w:pStyle w:val="textcentered"/>
      </w:pPr>
      <w:r>
        <w:t xml:space="preserve">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w:t>
          </w:r>
        </w:smartTag>
      </w:smartTag>
      <w:r>
        <w:t xml:space="preserve"> Medical Branch, 2008</w:t>
      </w:r>
    </w:p>
    <w:p w:rsidR="00F967E5" w:rsidRDefault="00F967E5" w:rsidP="00F967E5">
      <w:pPr>
        <w:pStyle w:val="textcentered"/>
      </w:pPr>
    </w:p>
    <w:p w:rsidR="00F967E5" w:rsidRDefault="00F967E5" w:rsidP="00F967E5">
      <w:pPr>
        <w:pStyle w:val="textcentered"/>
      </w:pPr>
      <w:r>
        <w:t>Supervisors:  Larry Denner, Ronald G. Tilton, and Randall J. Urban</w:t>
      </w:r>
    </w:p>
    <w:p w:rsidR="00F60E46" w:rsidRDefault="00F60E46" w:rsidP="00F60E46">
      <w:pPr>
        <w:pStyle w:val="text"/>
      </w:pPr>
      <w:r>
        <w:t xml:space="preserve">Our goal is to increase the number of immature umbilical cord blood stem cells (UCBSCs) for hematopoietic transplantation.  Towards this goal, our lab adapted a culture technique to grow immature </w:t>
      </w:r>
      <w:r>
        <w:rPr>
          <w:rFonts w:cs="Arial"/>
        </w:rPr>
        <w:t>CD133</w:t>
      </w:r>
      <w:r>
        <w:rPr>
          <w:rFonts w:cs="Arial"/>
          <w:vertAlign w:val="superscript"/>
        </w:rPr>
        <w:t>+</w:t>
      </w:r>
      <w:r>
        <w:rPr>
          <w:rFonts w:cs="Arial"/>
        </w:rPr>
        <w:t xml:space="preserve"> </w:t>
      </w:r>
      <w:r>
        <w:t>UCBSCs</w:t>
      </w:r>
      <w:r w:rsidDel="00A23A3B">
        <w:t xml:space="preserve"> </w:t>
      </w:r>
      <w:r w:rsidRPr="002A6BF4">
        <w:t>(</w:t>
      </w:r>
      <w:r>
        <w:rPr>
          <w:rFonts w:cs="Arial"/>
        </w:rPr>
        <w:t>CD133</w:t>
      </w:r>
      <w:r>
        <w:rPr>
          <w:rFonts w:cs="Arial"/>
          <w:vertAlign w:val="superscript"/>
        </w:rPr>
        <w:t>+</w:t>
      </w:r>
      <w:r>
        <w:rPr>
          <w:rFonts w:cs="Arial"/>
        </w:rPr>
        <w:t xml:space="preserve"> cells)</w:t>
      </w:r>
      <w:r>
        <w:t xml:space="preserve">.  Although </w:t>
      </w:r>
      <w:r>
        <w:rPr>
          <w:rFonts w:cs="Arial"/>
        </w:rPr>
        <w:t>CD133</w:t>
      </w:r>
      <w:r>
        <w:rPr>
          <w:rFonts w:cs="Arial"/>
          <w:vertAlign w:val="superscript"/>
        </w:rPr>
        <w:t>+</w:t>
      </w:r>
      <w:r>
        <w:rPr>
          <w:rFonts w:cs="Arial"/>
        </w:rPr>
        <w:t xml:space="preserve"> cells proliferate rapidly in culture, a minority self-renew and remain CD133</w:t>
      </w:r>
      <w:r>
        <w:rPr>
          <w:rFonts w:cs="Arial"/>
          <w:vertAlign w:val="superscript"/>
        </w:rPr>
        <w:t>+</w:t>
      </w:r>
      <w:r>
        <w:rPr>
          <w:rFonts w:cs="Arial"/>
        </w:rPr>
        <w:t>, while a majority differentiate and become CD133</w:t>
      </w:r>
      <w:r>
        <w:rPr>
          <w:rFonts w:cs="Arial"/>
          <w:vertAlign w:val="superscript"/>
        </w:rPr>
        <w:t>-</w:t>
      </w:r>
      <w:r>
        <w:rPr>
          <w:rFonts w:cs="Arial"/>
        </w:rPr>
        <w:t>.</w:t>
      </w:r>
      <w:r>
        <w:t xml:space="preserve">  Therefore, new strategies</w:t>
      </w:r>
      <w:r w:rsidRPr="002A6BF4">
        <w:t xml:space="preserve"> to </w:t>
      </w:r>
      <w:r>
        <w:t>identify</w:t>
      </w:r>
      <w:r w:rsidRPr="002A6BF4">
        <w:t xml:space="preserve"> and grow </w:t>
      </w:r>
      <w:r>
        <w:t>immature UCBSCs are important</w:t>
      </w:r>
      <w:r w:rsidRPr="002A6BF4">
        <w:t>.</w:t>
      </w:r>
      <w:r>
        <w:t xml:space="preserve">  Since little is known about signally mechanisms regulating self-renewal and differentiation of UCBSCs, we sought insight from embryonic stem cell (ESC)</w:t>
      </w:r>
      <w:r w:rsidRPr="004F5265">
        <w:t xml:space="preserve"> </w:t>
      </w:r>
      <w:r>
        <w:t xml:space="preserve">literature to guide our studies. </w:t>
      </w:r>
    </w:p>
    <w:p w:rsidR="00F60E46" w:rsidRDefault="00F60E46" w:rsidP="00F60E46">
      <w:pPr>
        <w:pStyle w:val="text"/>
      </w:pPr>
      <w:r w:rsidRPr="00CB095D">
        <w:t xml:space="preserve">To identify a </w:t>
      </w:r>
      <w:r w:rsidRPr="00937FCC">
        <w:t>population of UCBSCs</w:t>
      </w:r>
      <w:r>
        <w:t xml:space="preserve"> that grow without differentiating, we focused on Oct-4, a transcription factor essential for self-renewal in ESCs</w:t>
      </w:r>
      <w:r w:rsidR="00F374F9">
        <w:t xml:space="preserve"> </w:t>
      </w:r>
      <w:r w:rsidR="005F0ED8">
        <w:fldChar w:fldCharType="begin"/>
      </w:r>
      <w:r>
        <w:instrText xml:space="preserve"> ADDIN EN.CITE &lt;EndNote&gt;&lt;Cite&gt;&lt;Author&gt;Niwa&lt;/Author&gt;&lt;Year&gt;2000&lt;/Year&gt;&lt;RecNum&gt;71&lt;/RecNum&gt;&lt;MDL&gt;&lt;REFERENCE_TYPE&gt;0&lt;/REFERENCE_TYPE&gt;&lt;ACCESSION_NUMBER&gt;10742100&lt;/ACCESSION_NUMBER&gt;&lt;VOLUME&gt;24&lt;/VOLUME&gt;&lt;NUMBER&gt;4&lt;/NUMBER&gt;&lt;YEAR&gt;2000&lt;/YEAR&gt;&lt;DATE&gt;Apr&lt;/DATE&gt;&lt;TITLE&gt;Quantitative expression of Oct-3/4 defines differentiation, dedifferentiation or self-renewal of ES cells&lt;/TITLE&gt;&lt;PAGES&gt;372-6&lt;/PAGES&gt;&lt;AUTHOR_ADDRESS&gt;Centre for Genome Research, The University of Edinburgh, King&amp;apos;s Buildings, Edinburgh, UK.&lt;/AUTHOR_ADDRESS&gt;&lt;AUTHORS&gt;&lt;AUTHOR&gt;Niwa, H.&lt;/AUTHOR&gt;&lt;AUTHOR&gt;Miyazaki, J.&lt;/AUTHOR&gt;&lt;AUTHOR&gt;Smith, A. G.&lt;/AUTHOR&gt;&lt;/AUTHORS&gt;&lt;SECONDARY_TITLE&gt;Nat Genet&lt;/SECONDARY_TITLE&gt;&lt;KEYWORDS&gt;&lt;KEYWORD&gt;Animals&lt;/KEYWORD&gt;&lt;KEYWORD&gt;Cell Differentiation&lt;/KEYWORD&gt;&lt;KEYWORD&gt;Cell Division&lt;/KEYWORD&gt;&lt;KEYWORD&gt;Cell Line&lt;/KEYWORD&gt;&lt;KEYWORD&gt;Cell Lineage&lt;/KEYWORD&gt;&lt;KEYWORD&gt;Clone Cells/cytology/metabolism&lt;/KEYWORD&gt;&lt;KEYWORD&gt;DNA-Binding Proteins/*biosynthesis/genetics&lt;/KEYWORD&gt;&lt;KEYWORD&gt;Down-Regulation/genetics&lt;/KEYWORD&gt;&lt;KEYWORD&gt;*Gene Expression Regulation, Developmental&lt;/KEYWORD&gt;&lt;KEYWORD&gt;*Genes, Regulator&lt;/KEYWORD&gt;&lt;KEYWORD&gt;Genes, Reporter&lt;/KEYWORD&gt;&lt;KEYWORD&gt;Mice&lt;/KEYWORD&gt;&lt;KEYWORD&gt;Octamer Transcription Factor-3&lt;/KEYWORD&gt;&lt;KEYWORD&gt;RNA, Messenger/biosynthesis&lt;/KEYWORD&gt;&lt;KEYWORD&gt;Stem Cells/*cytology/metabolism&lt;/KEYWORD&gt;&lt;KEYWORD&gt;Transcription Factors/*biosynthesis/genetics/metabolism&lt;/KEYWORD&gt;&lt;KEYWORD&gt;Transcription, Genetic/genetics&lt;/KEYWORD&gt;&lt;KEYWORD&gt;Transfection&lt;/KEYWORD&gt;&lt;KEYWORD&gt;Up-Regulation/genetics&lt;/KEYWORD&gt;&lt;/KEYWORDS&gt;&lt;URL&gt;http://www.ncbi.nlm.nih.gov/entrez/query.fcgi?cmd=Retrieve&amp;amp;db=PubMed&amp;amp;dopt=Citation&amp;amp;list_uids=10742100&lt;/URL&gt;&lt;/MDL&gt;&lt;/Cite&gt;&lt;/EndNote&gt;</w:instrText>
      </w:r>
      <w:r w:rsidR="005F0ED8">
        <w:fldChar w:fldCharType="separate"/>
      </w:r>
      <w:r w:rsidRPr="00834401">
        <w:rPr>
          <w:vertAlign w:val="superscript"/>
        </w:rPr>
        <w:t>1</w:t>
      </w:r>
      <w:r w:rsidR="005F0ED8">
        <w:fldChar w:fldCharType="end"/>
      </w:r>
      <w:r>
        <w:t xml:space="preserve"> that we previously reported expression in UCBSCs</w:t>
      </w:r>
      <w:r w:rsidR="00F374F9">
        <w:t xml:space="preserve"> </w:t>
      </w:r>
      <w:r w:rsidR="005F0ED8">
        <w:fldChar w:fldCharType="begin"/>
      </w:r>
      <w:r>
        <w:instrText xml:space="preserve"> ADDIN EN.CITE &lt;EndNote&gt;&lt;Cite&gt;&lt;Author&gt;Baal&lt;/Author&gt;&lt;Year&gt;2004&lt;/Year&gt;&lt;RecNum&gt;96&lt;/RecNum&gt;&lt;MDL&gt;&lt;REFERENCE_TYPE&gt;0&lt;/REFERENCE_TYPE&gt;&lt;ACCESSION_NUMBER&gt;15467907&lt;/ACCESSION_NUMBER&gt;&lt;VOLUME&gt;92&lt;/VOLUME&gt;&lt;NUMBER&gt;4&lt;/NUMBER&gt;&lt;YEAR&gt;2004&lt;/YEAR&gt;&lt;DATE&gt;Oct&lt;/DATE&gt;&lt;TITLE&gt;Expression of transcription factor Oct-4 and other embryonic genes in CD133 positive cells from human umbilical cord blood&lt;/TITLE&gt;&lt;PAGES&gt;767-75&lt;/PAGES&gt;&lt;AUTHOR_ADDRESS&gt;Department of Obstetrics, Justus-Liebig-University, Giessen, Germany.&lt;/AUTHOR_ADDRESS&gt;&lt;AUTHORS&gt;&lt;AUTHOR&gt;Baal, N.&lt;/AUTHOR&gt;&lt;AUTHOR&gt;Reisinger, K.&lt;/AUTHOR&gt;&lt;AUTHOR&gt;Jahr, H.&lt;/AUTHOR&gt;&lt;AUTHOR&gt;Bohle, R. M.&lt;/AUTHOR&gt;&lt;AUTHOR&gt;Liang, O.&lt;/AUTHOR&gt;&lt;AUTHOR&gt;Munstedt, K.&lt;/AUTHOR&gt;&lt;AUTHOR&gt;Rao, C. V.&lt;/AUTHOR&gt;&lt;AUTHOR&gt;Preissner, K. T.&lt;/AUTHOR&gt;&lt;AUTHOR&gt;Zygmunt, M. T.&lt;/AUTHOR&gt;&lt;/AUTHORS&gt;&lt;SECONDARY_TITLE&gt;Thromb Haemost&lt;/SECONDARY_TITLE&gt;&lt;KEYWORDS&gt;&lt;KEYWORD&gt;Antigens, CD&lt;/KEYWORD&gt;&lt;KEYWORD&gt;Cell Culture Techniques&lt;/KEYWORD&gt;&lt;KEYWORD&gt;Cell Differentiation/drug effects/physiology&lt;/KEYWORD&gt;&lt;KEYWORD&gt;Cell Proliferation/drug effects&lt;/KEYWORD&gt;&lt;KEYWORD&gt;Cells, Cultured&lt;/KEYWORD&gt;&lt;KEYWORD&gt;DNA-Binding Proteins/*genetics&lt;/KEYWORD&gt;&lt;KEYWORD&gt;Endothelial Cells/cytology&lt;/KEYWORD&gt;&lt;KEYWORD&gt;Fetal Blood/*cytology&lt;/KEYWORD&gt;&lt;KEYWORD&gt;*Gene Expression Regulation, Developmental&lt;/KEYWORD&gt;&lt;KEYWORD&gt;*Glycoproteins&lt;/KEYWORD&gt;&lt;KEYWORD&gt;Hematopoietic Stem Cells/cytology&lt;/KEYWORD&gt;&lt;KEYWORD&gt;Humans&lt;/KEYWORD&gt;&lt;KEYWORD&gt;Neovascularization, Physiologic&lt;/KEYWORD&gt;&lt;KEYWORD&gt;Octamer Transcription Factor-3&lt;/KEYWORD&gt;&lt;KEYWORD&gt;*Peptides&lt;/KEYWORD&gt;&lt;KEYWORD&gt;Pluripotent Stem Cells/*cytology/physiology&lt;/KEYWORD&gt;&lt;KEYWORD&gt;Transcription Factors/*genetics&lt;/KEYWORD&gt;&lt;/KEYWORDS&gt;&lt;URL&gt;http://www.ncbi.nlm.nih.gov/entrez/query.fcgi?cmd=Retrieve&amp;amp;db=PubMed&amp;amp;dopt=Citation&amp;amp;list_uids=15467907&lt;/URL&gt;&lt;/MDL&gt;&lt;/Cite&gt;&lt;/EndNote&gt;</w:instrText>
      </w:r>
      <w:r w:rsidR="005F0ED8">
        <w:fldChar w:fldCharType="separate"/>
      </w:r>
      <w:r w:rsidRPr="00834401">
        <w:rPr>
          <w:vertAlign w:val="superscript"/>
        </w:rPr>
        <w:t>2</w:t>
      </w:r>
      <w:r w:rsidR="005F0ED8">
        <w:fldChar w:fldCharType="end"/>
      </w:r>
      <w:r>
        <w:t xml:space="preserve">.  </w:t>
      </w:r>
      <w:r>
        <w:rPr>
          <w:rFonts w:cs="Arial"/>
        </w:rPr>
        <w:t>During</w:t>
      </w:r>
      <w:r w:rsidRPr="00FB7C46">
        <w:rPr>
          <w:rFonts w:cs="Arial"/>
        </w:rPr>
        <w:t xml:space="preserve"> our studies, new challenges </w:t>
      </w:r>
      <w:r>
        <w:rPr>
          <w:rFonts w:cs="Arial"/>
        </w:rPr>
        <w:t xml:space="preserve">in the field </w:t>
      </w:r>
      <w:r w:rsidRPr="00FB7C46">
        <w:rPr>
          <w:rFonts w:cs="Arial"/>
        </w:rPr>
        <w:t>arose.  Two isomers of Oct-4 were discovered, Oct-4A and Oct-4B</w:t>
      </w:r>
      <w:r w:rsidR="00F374F9">
        <w:rPr>
          <w:rFonts w:cs="Arial"/>
        </w:rPr>
        <w:t xml:space="preserve"> </w:t>
      </w:r>
      <w:r w:rsidR="005F0ED8" w:rsidRPr="00FB7C46">
        <w:rPr>
          <w:rFonts w:cs="Arial"/>
        </w:rPr>
        <w:fldChar w:fldCharType="begin"/>
      </w:r>
      <w:r w:rsidRPr="00FB7C46">
        <w:rPr>
          <w:rFonts w:cs="Arial"/>
        </w:rPr>
        <w:instrText xml:space="preserve"> ADDIN EN.CITE &lt;EndNote&gt;&lt;Cite&gt;&lt;Author&gt;Takeda&lt;/Author&gt;&lt;Year&gt;1992&lt;/Year&gt;&lt;RecNum&gt;246&lt;/RecNum&gt;&lt;MDL&gt;&lt;REFERENCE_TYPE&gt;0&lt;/REFERENCE_TYPE&gt;&lt;ACCESSION_NUMBER&gt;1408763&lt;/ACCESSION_NUMBER&gt;&lt;VOLUME&gt;20&lt;/VOLUME&gt;&lt;NUMBER&gt;17&lt;/NUMBER&gt;&lt;YEAR&gt;1992&lt;/YEAR&gt;&lt;DATE&gt;Sep 11&lt;/DATE&gt;&lt;TITLE&gt;Human Oct3 gene family: cDNA sequences, alternative splicing, gene organization, chromosomal location, and expression at low levels in adult tissues&lt;/TITLE&gt;&lt;PAGES&gt;4613-20&lt;/PAGES&gt;&lt;AUTHOR_ADDRESS&gt;Howard Hughes Medical Institute, Chicago, IL.&lt;/AUTHOR_ADDRESS&gt;&lt;AUTHORS&gt;&lt;AUTHOR&gt;Takeda, J.&lt;/AUTHOR&gt;&lt;AUTHOR&gt;Seino, S.&lt;/AUTHOR&gt;&lt;AUTHOR&gt;Bell, G. I.&lt;/AUTHOR&gt;&lt;/AUTHORS&gt;&lt;SECONDARY_TITLE&gt;Nucleic Acids Res&lt;/SECONDARY_TITLE&gt;&lt;KEYWORDS&gt;&lt;KEYWORD&gt;Amino Acid Sequence&lt;/KEYWORD&gt;&lt;KEYWORD&gt;Base Sequence&lt;/KEYWORD&gt;&lt;KEYWORD&gt;*Chromosomes, Human, Pair 6&lt;/KEYWORD&gt;&lt;KEYWORD&gt;*Chromosomes, Human, Pair 8&lt;/KEYWORD&gt;&lt;KEYWORD&gt;Cloning, Molecular&lt;/KEYWORD&gt;&lt;KEYWORD&gt;DNA/genetics&lt;/KEYWORD&gt;&lt;KEYWORD&gt;DNA-Binding Proteins/chemistry/*genetics&lt;/KEYWORD&gt;&lt;KEYWORD&gt;Humans&lt;/KEYWORD&gt;&lt;KEYWORD&gt;Molecular Sequence Data&lt;/KEYWORD&gt;&lt;KEYWORD&gt;Multigene Family/*genetics&lt;/KEYWORD&gt;&lt;KEYWORD&gt;Octamer Transcription Factor-3&lt;/KEYWORD&gt;&lt;KEYWORD&gt;Polymerase Chain Reaction&lt;/KEYWORD&gt;&lt;KEYWORD&gt;Pseudogenes/genetics&lt;/KEYWORD&gt;&lt;KEYWORD&gt;RNA Splicing/*genetics&lt;/KEYWORD&gt;&lt;KEYWORD&gt;Restriction Mapping&lt;/KEYWORD&gt;&lt;KEYWORD&gt;Transcription Factors/chemistry/*genetics&lt;/KEYWORD&gt;&lt;/KEYWORDS&gt;&lt;URL&gt;http://www.ncbi.nlm.nih.gov/entrez/query.fcgi?cmd=Retrieve&amp;amp;db=PubMed&amp;amp;dopt=Citation&amp;amp;list_uids=1408763&lt;/URL&gt;&lt;/MDL&gt;&lt;/Cite&gt;&lt;/EndNote&gt;</w:instrText>
      </w:r>
      <w:r w:rsidR="005F0ED8" w:rsidRPr="00FB7C46">
        <w:rPr>
          <w:rFonts w:cs="Arial"/>
        </w:rPr>
        <w:fldChar w:fldCharType="separate"/>
      </w:r>
      <w:r w:rsidRPr="00834401">
        <w:rPr>
          <w:rFonts w:cs="Arial"/>
          <w:vertAlign w:val="superscript"/>
        </w:rPr>
        <w:t>3</w:t>
      </w:r>
      <w:r w:rsidR="005F0ED8" w:rsidRPr="00FB7C46">
        <w:rPr>
          <w:rFonts w:cs="Arial"/>
        </w:rPr>
        <w:fldChar w:fldCharType="end"/>
      </w:r>
      <w:r w:rsidRPr="00FB7C46">
        <w:rPr>
          <w:rFonts w:cs="Arial"/>
        </w:rPr>
        <w:t>, in which only Oct-4A conferred</w:t>
      </w:r>
      <w:r>
        <w:rPr>
          <w:rFonts w:cs="Arial"/>
        </w:rPr>
        <w:t xml:space="preserve"> the ability of ESC</w:t>
      </w:r>
      <w:r w:rsidRPr="00FB7C46">
        <w:rPr>
          <w:rFonts w:cs="Arial"/>
        </w:rPr>
        <w:t>s to self-renew</w:t>
      </w:r>
      <w:r w:rsidR="00F374F9">
        <w:rPr>
          <w:rFonts w:cs="Arial"/>
        </w:rPr>
        <w:t xml:space="preserve"> </w:t>
      </w:r>
      <w:r w:rsidR="005F0ED8" w:rsidRPr="00FB7C46">
        <w:rPr>
          <w:rFonts w:cs="Arial"/>
        </w:rPr>
        <w:fldChar w:fldCharType="begin"/>
      </w:r>
      <w:r w:rsidRPr="00FB7C46">
        <w:rPr>
          <w:rFonts w:cs="Arial"/>
        </w:rPr>
        <w:instrText xml:space="preserve"> ADDIN EN.CITE &lt;EndNote&gt;&lt;Cite&gt;&lt;Author&gt;Lee&lt;/Author&gt;&lt;Year&gt;2006&lt;/Year&gt;&lt;RecNum&gt;134&lt;/RecNum&gt;&lt;MDL&gt;&lt;REFERENCE_TYPE&gt;0&lt;/REFERENCE_TYPE&gt;&lt;ACCESSION_NUMBER&gt;16951404&lt;/ACCESSION_NUMBER&gt;&lt;VOLUME&gt;281&lt;/VOLUME&gt;&lt;NUMBER&gt;44&lt;/NUMBER&gt;&lt;YEAR&gt;2006&lt;/YEAR&gt;&lt;DATE&gt;Nov 3&lt;/DATE&gt;&lt;TITLE&gt;The human OCT-4 isoforms differ in their ability to confer self-renewal&lt;/TITLE&gt;&lt;PAGES&gt;33554-65&lt;/PAGES&gt;&lt;AUTHOR_ADDRESS&gt;Laboratory of Molecular and Cellular Biology, Department of Life Science, Sogang University, Seoul 121-742, Korea.&lt;/AUTHOR_ADDRESS&gt;&lt;AUTHORS&gt;&lt;AUTHOR&gt;Lee, J.&lt;/AUTHOR&gt;&lt;AUTHOR&gt;Kim, H. K.&lt;/AUTHOR&gt;&lt;AUTHOR&gt;Rho, J. Y.&lt;/AUTHOR&gt;&lt;AUTHOR&gt;Han, Y. M.&lt;/AUTHOR&gt;&lt;AUTHOR&gt;Kim, J.&lt;/AUTHOR&gt;&lt;/AUTHORS&gt;&lt;SECONDARY_TITLE&gt;J Biol Chem&lt;/SECONDARY_TITLE&gt;&lt;KEYWORDS&gt;&lt;KEYWORD&gt;Animals&lt;/KEYWORD&gt;&lt;KEYWORD&gt;*Cell Differentiation&lt;/KEYWORD&gt;&lt;KEYWORD&gt;Cell Line&lt;/KEYWORD&gt;&lt;KEYWORD&gt;Cell Nucleus/metabolism&lt;/KEYWORD&gt;&lt;KEYWORD&gt;Cytosol/metabolism&lt;/KEYWORD&gt;&lt;KEYWORD&gt;DNA/metabolism&lt;/KEYWORD&gt;&lt;KEYWORD&gt;Embryonic Stem Cells/cytology/metabolism&lt;/KEYWORD&gt;&lt;KEYWORD&gt;Humans&lt;/KEYWORD&gt;&lt;KEYWORD&gt;Mice&lt;/KEYWORD&gt;&lt;KEYWORD&gt;Octamer Transcription Factor-3/genetics/*metabolism&lt;/KEYWORD&gt;&lt;KEYWORD&gt;Protein Binding&lt;/KEYWORD&gt;&lt;KEYWORD&gt;Protein Isoforms/genetics/metabolism&lt;/KEYWORD&gt;&lt;KEYWORD&gt;Trans-Activation (Genetics)/genetics&lt;/KEYWORD&gt;&lt;/KEYWORDS&gt;&lt;URL&gt;http://www.ncbi.nlm.nih.gov/entrez/query.fcgi?cmd=Retrieve&amp;amp;db=PubMed&amp;amp;dopt=Citation&amp;amp;list_uids=16951404&lt;/URL&gt;&lt;/MDL&gt;&lt;/Cite&gt;&lt;/EndNote&gt;</w:instrText>
      </w:r>
      <w:r w:rsidR="005F0ED8" w:rsidRPr="00FB7C46">
        <w:rPr>
          <w:rFonts w:cs="Arial"/>
        </w:rPr>
        <w:fldChar w:fldCharType="separate"/>
      </w:r>
      <w:r w:rsidRPr="00834401">
        <w:rPr>
          <w:rFonts w:cs="Arial"/>
          <w:vertAlign w:val="superscript"/>
        </w:rPr>
        <w:t>4</w:t>
      </w:r>
      <w:r w:rsidR="005F0ED8" w:rsidRPr="00FB7C46">
        <w:rPr>
          <w:rFonts w:cs="Arial"/>
        </w:rPr>
        <w:fldChar w:fldCharType="end"/>
      </w:r>
      <w:r w:rsidRPr="00FB7C46">
        <w:rPr>
          <w:rFonts w:cs="Arial"/>
        </w:rPr>
        <w:t xml:space="preserve">.  </w:t>
      </w:r>
      <w:r>
        <w:rPr>
          <w:rFonts w:cs="Arial"/>
        </w:rPr>
        <w:t xml:space="preserve">We redesigned our experiments </w:t>
      </w:r>
      <w:r w:rsidRPr="00A23A3B">
        <w:rPr>
          <w:rFonts w:cs="Arial"/>
        </w:rPr>
        <w:t xml:space="preserve">to detect Oct-4A </w:t>
      </w:r>
      <w:r>
        <w:t>and discovered that f</w:t>
      </w:r>
      <w:r>
        <w:rPr>
          <w:rFonts w:cs="Arial"/>
        </w:rPr>
        <w:t>reshly isolated CD133</w:t>
      </w:r>
      <w:r>
        <w:rPr>
          <w:rFonts w:cs="Arial"/>
          <w:vertAlign w:val="superscript"/>
        </w:rPr>
        <w:t>+</w:t>
      </w:r>
      <w:r>
        <w:rPr>
          <w:rFonts w:cs="Arial"/>
        </w:rPr>
        <w:t xml:space="preserve"> cells expressed Oct-4A mRNA and protein.  Since these cells proliferated in culture, they lost expression of</w:t>
      </w:r>
      <w:r w:rsidRPr="0060484A">
        <w:rPr>
          <w:rFonts w:cs="Arial"/>
        </w:rPr>
        <w:t xml:space="preserve"> adu</w:t>
      </w:r>
      <w:r>
        <w:rPr>
          <w:rFonts w:cs="Arial"/>
        </w:rPr>
        <w:t xml:space="preserve">lt </w:t>
      </w:r>
      <w:r>
        <w:rPr>
          <w:rFonts w:cs="Arial"/>
        </w:rPr>
        <w:lastRenderedPageBreak/>
        <w:t>stem cell markers including CD133, and gained markers of hematopoietic differentiation.  However, Oct-4A mRNA and protein were expressed regardless of the differentiation status.  Therefore, Oct-4A, despite its essential roles in ESCs</w:t>
      </w:r>
      <w:r w:rsidR="00F374F9">
        <w:rPr>
          <w:rFonts w:cs="Arial"/>
        </w:rPr>
        <w:t xml:space="preserve"> </w:t>
      </w:r>
      <w:r w:rsidR="005F0ED8" w:rsidRPr="00DB7E38">
        <w:fldChar w:fldCharType="begin"/>
      </w:r>
      <w:r>
        <w:instrText xml:space="preserve"> ADDIN EN.CITE &lt;EndNote&gt;&lt;Cite&gt;&lt;Author&gt;Gerrard&lt;/Author&gt;&lt;Year&gt;2005&lt;/Year&gt;&lt;RecNum&gt;77&lt;/RecNum&gt;&lt;MDL&gt;&lt;REFERENCE_TYPE&gt;0&lt;/REFERENCE_TYPE&gt;&lt;ACCESSION_NUMBER&gt;15625129&lt;/ACCESSION_NUMBER&gt;&lt;VOLUME&gt;23&lt;/VOLUME&gt;&lt;NUMBER&gt;1&lt;/NUMBER&gt;&lt;YEAR&gt;2005&lt;/YEAR&gt;&lt;TITLE&gt;Stably transfected human embryonic stem cell clones express OCT4-specific green fluorescent protein and maintain self-renewal and pluripotency&lt;/TITLE&gt;&lt;PAGES&gt;124-33&lt;/PAGES&gt;&lt;AUTHOR_ADDRESS&gt;Department of Gene Expression and Development, Roslin, Midlothian, UK.&lt;/AUTHOR_ADDRESS&gt;&lt;AUTHORS&gt;&lt;AUTHOR&gt;Gerrard, L.&lt;/AUTHOR&gt;&lt;AUTHOR&gt;Zhao, D.&lt;/AUTHOR&gt;&lt;AUTHOR&gt;Clark, A. J.&lt;/AUTHOR&gt;&lt;AUTHOR&gt;Cui, W.&lt;/AUTHOR&gt;&lt;/AUTHORS&gt;&lt;SECONDARY_TITLE&gt;Stem Cells&lt;/SECONDARY_TITLE&gt;&lt;KEYWORDS&gt;&lt;KEYWORD&gt;Cell Differentiation/physiology&lt;/KEYWORD&gt;&lt;KEYWORD&gt;Clone Cells&lt;/KEYWORD&gt;&lt;KEYWORD&gt;DNA-Binding Proteins/*genetics&lt;/KEYWORD&gt;&lt;KEYWORD&gt;Embryo&lt;/KEYWORD&gt;&lt;KEYWORD&gt;Flow Cytometry&lt;/KEYWORD&gt;&lt;KEYWORD&gt;Green Fluorescent Proteins/*genetics&lt;/KEYWORD&gt;&lt;KEYWORD&gt;Humans&lt;/KEYWORD&gt;&lt;KEYWORD&gt;Immunohistochemistry&lt;/KEYWORD&gt;&lt;KEYWORD&gt;Neurons/cytology&lt;/KEYWORD&gt;&lt;KEYWORD&gt;Octamer Transcription Factor-3&lt;/KEYWORD&gt;&lt;KEYWORD&gt;Pluripotent Stem Cells/cytology/*physiology&lt;/KEYWORD&gt;&lt;KEYWORD&gt;Stem Cells/*cytology/physiology&lt;/KEYWORD&gt;&lt;KEYWORD&gt;Transcription Factors/*genetics&lt;/KEYWORD&gt;&lt;KEYWORD&gt;Transfection&lt;/KEYWORD&gt;&lt;/KEYWORDS&gt;&lt;URL&gt;http://www.ncbi.nlm.nih.gov/entrez/query.fcgi?cmd=Retrieve&amp;amp;db=PubMed&amp;amp;dopt=Citation&amp;amp;list_uids=15625129&lt;/URL&gt;&lt;/MDL&gt;&lt;/Cite&gt;&lt;Cite&gt;&lt;Author&gt;Nichols&lt;/Author&gt;&lt;Year&gt;1998&lt;/Year&gt;&lt;RecNum&gt;70&lt;/RecNum&gt;&lt;MDL&gt;&lt;REFERENCE_TYPE&gt;0&lt;/REFERENCE_TYPE&gt;&lt;ACCESSION_NUMBER&gt;9814708&lt;/ACCESSION_NUMBER&gt;&lt;VOLUME&gt;95&lt;/VOLUME&gt;&lt;NUMBER&gt;3&lt;/NUMBER&gt;&lt;YEAR&gt;1998&lt;/YEAR&gt;&lt;DATE&gt;Oct 30&lt;/DATE&gt;&lt;TITLE&gt;Formation of pluripotent stem cells in the mammalian embryo depends on the POU transcription factor Oct4&lt;/TITLE&gt;&lt;PAGES&gt;379-91&lt;/PAGES&gt;&lt;AUTHOR_ADDRESS&gt;Centre for Genome Research, University of Edinburgh, United Kingdom.&lt;/AUTHOR_ADDRESS&gt;&lt;AUTHORS&gt;&lt;AUTHOR&gt;Nichols, J.&lt;/AUTHOR&gt;&lt;AUTHOR&gt;Zevnik, B.&lt;/AUTHOR&gt;&lt;AUTHOR&gt;Anastassiadis, K.&lt;/AUTHOR&gt;&lt;AUTHOR&gt;Niwa, H.&lt;/AUTHOR&gt;&lt;AUTHOR&gt;Klewe-Nebenius, D.&lt;/AUTHOR&gt;&lt;AUTHOR&gt;Chambers, I.&lt;/AUTHOR&gt;&lt;AUTHOR&gt;Scholer, H.&lt;/AUTHOR&gt;&lt;AUTHOR&gt;Smith, A.&lt;/AUTHOR&gt;&lt;/AUTHORS&gt;&lt;SECONDARY_TITLE&gt;Cell&lt;/SECONDARY_TITLE&gt;&lt;KEYWORDS&gt;&lt;KEYWORD&gt;Animals&lt;/KEYWORD&gt;&lt;KEYWORD&gt;Cell Differentiation&lt;/KEYWORD&gt;&lt;KEYWORD&gt;Cell Division&lt;/KEYWORD&gt;&lt;KEYWORD&gt;Cell Line&lt;/KEYWORD&gt;&lt;KEYWORD&gt;Cell Survival&lt;/KEYWORD&gt;&lt;KEYWORD&gt;Culture Techniques&lt;/KEYWORD&gt;&lt;KEYWORD&gt;DNA-Binding Proteins/genetics/*physiology&lt;/KEYWORD&gt;&lt;KEYWORD&gt;Ectoderm/*cytology/drug effects/metabolism&lt;/KEYWORD&gt;&lt;KEYWORD&gt;Embryo/*cytology/metabolism&lt;/KEYWORD&gt;&lt;KEYWORD&gt;Embryonic and Fetal Development&lt;/KEYWORD&gt;&lt;KEYWORD&gt;Fibroblast Growth Factor 4&lt;/KEYWORD&gt;&lt;KEYWORD&gt;Fibroblast Growth Factors/*genetics/pharmacology&lt;/KEYWORD&gt;&lt;KEYWORD&gt;*Gene Expression Regulation, Developmental&lt;/KEYWORD&gt;&lt;KEYWORD&gt;Genes, Lethal&lt;/KEYWORD&gt;&lt;KEYWORD&gt;Keratins/metabolism&lt;/KEYWORD&gt;&lt;KEYWORD&gt;Mice&lt;/KEYWORD&gt;&lt;KEYWORD&gt;Mutagenesis, Site-Directed&lt;/KEYWORD&gt;&lt;KEYWORD&gt;Octamer Transcription Factor-3&lt;/KEYWORD&gt;&lt;KEYWORD&gt;Paracrine Communication&lt;/KEYWORD&gt;&lt;KEYWORD&gt;Proto-Oncogene Proteins/*genetics/pharmacology&lt;/KEYWORD&gt;&lt;KEYWORD&gt;RNA, Messenger/analysis&lt;/KEYWORD&gt;&lt;KEYWORD&gt;Signal Transduction&lt;/KEYWORD&gt;&lt;KEYWORD&gt;Stem Cells/*cytology/metabolism&lt;/KEYWORD&gt;&lt;KEYWORD&gt;*Transcription Factors&lt;/KEYWORD&gt;&lt;KEYWORD&gt;Trophoblasts/*cytology/drug effects/metabolism/physiology&lt;/KEYWORD&gt;&lt;/KEYWORDS&gt;&lt;URL&gt;http://www.ncbi.nlm.nih.gov/entrez/query.fcgi?cmd=Retrieve&amp;amp;db=PubMed&amp;amp;dopt=Citation&amp;amp;list_uids=9814708&lt;/URL&gt;&lt;/MDL&gt;&lt;/Cite&gt;&lt;Cite&gt;&lt;Author&gt;Niwa&lt;/Author&gt;&lt;Year&gt;2000&lt;/Year&gt;&lt;RecNum&gt;71&lt;/RecNum&gt;&lt;MDL&gt;&lt;REFERENCE_TYPE&gt;0&lt;/REFERENCE_TYPE&gt;&lt;ACCESSION_NUMBER&gt;10742100&lt;/ACCESSION_NUMBER&gt;&lt;VOLUME&gt;24&lt;/VOLUME&gt;&lt;NUMBER&gt;4&lt;/NUMBER&gt;&lt;YEAR&gt;2000&lt;/YEAR&gt;&lt;DATE&gt;Apr&lt;/DATE&gt;&lt;TITLE&gt;Quantitative expression of Oct-3/4 defines differentiation, dedifferentiation or self-renewal of ES cells&lt;/TITLE&gt;&lt;PAGES&gt;372-6&lt;/PAGES&gt;&lt;AUTHOR_ADDRESS&gt;Centre for Genome Research, The University of Edinburgh, King&amp;apos;s Buildings, Edinburgh, UK.&lt;/AUTHOR_ADDRESS&gt;&lt;AUTHORS&gt;&lt;AUTHOR&gt;Niwa, H.&lt;/AUTHOR&gt;&lt;AUTHOR&gt;Miyazaki, J.&lt;/AUTHOR&gt;&lt;AUTHOR&gt;Smith, A. G.&lt;/AUTHOR&gt;&lt;/AUTHORS&gt;&lt;SECONDARY_TITLE&gt;Nat Genet&lt;/SECONDARY_TITLE&gt;&lt;KEYWORDS&gt;&lt;KEYWORD&gt;Animals&lt;/KEYWORD&gt;&lt;KEYWORD&gt;Cell Differentiation&lt;/KEYWORD&gt;&lt;KEYWORD&gt;Cell Division&lt;/KEYWORD&gt;&lt;KEYWORD&gt;Cell Line&lt;/KEYWORD&gt;&lt;KEYWORD&gt;Cell Lineage&lt;/KEYWORD&gt;&lt;KEYWORD&gt;Clone Cells/cytology/metabolism&lt;/KEYWORD&gt;&lt;KEYWORD&gt;DNA-Binding Proteins/*biosynthesis/genetics&lt;/KEYWORD&gt;&lt;KEYWORD&gt;Down-Regulation/genetics&lt;/KEYWORD&gt;&lt;KEYWORD&gt;*Gene Expression Regulation, Developmental&lt;/KEYWORD&gt;&lt;KEYWORD&gt;*Genes, Regulator&lt;/KEYWORD&gt;&lt;KEYWORD&gt;Genes, Reporter&lt;/KEYWORD&gt;&lt;KEYWORD&gt;Mice&lt;/KEYWORD&gt;&lt;KEYWORD&gt;Octamer Transcription Factor-3&lt;/KEYWORD&gt;&lt;KEYWORD&gt;RNA, Messenger/biosynthesis&lt;/KEYWORD&gt;&lt;KEYWORD&gt;Stem Cells/*cytology/metabolism&lt;/KEYWORD&gt;&lt;KEYWORD&gt;Transcription Factors/*biosynthesis/genetics/metabolism&lt;/KEYWORD&gt;&lt;KEYWORD&gt;Transcription, Genetic/genetics&lt;/KEYWORD&gt;&lt;KEYWORD&gt;Transfection&lt;/KEYWORD&gt;&lt;KEYWORD&gt;Up-Regulation/genetics&lt;/KEYWORD&gt;&lt;/KEYWORDS&gt;&lt;URL&gt;http://www.ncbi.nlm.nih.gov/entrez/query.fcgi?cmd=Retrieve&amp;amp;db=PubMed&amp;amp;dopt=Citation&amp;amp;list_uids=10742100&lt;/URL&gt;&lt;/MDL&gt;&lt;/Cite&gt;&lt;Cite&gt;&lt;Author&gt;Takahashi&lt;/Author&gt;&lt;Year&gt;2006&lt;/Year&gt;&lt;RecNum&gt;80&lt;/RecNum&gt;&lt;MDL&gt;&lt;REFERENCE_TYPE&gt;0&lt;/REFERENCE_TYPE&gt;&lt;ACCESSION_NUMBER&gt;16904174&lt;/ACCESSION_NUMBER&gt;&lt;VOLUME&gt;126&lt;/VOLUME&gt;&lt;NUMBER&gt;4&lt;/NUMBER&gt;&lt;YEAR&gt;2006&lt;/YEAR&gt;&lt;DATE&gt;Aug 25&lt;/DATE&gt;&lt;TITLE&gt;Induction of pluripotent stem cells from mouse embryonic and adult fibroblast cultures by defined factors&lt;/TITLE&gt;&lt;PAGES&gt;663-76&lt;/PAGES&gt;&lt;AUTHOR_ADDRESS&gt;Department of Stem Cell Biology, Institute for Frontier Medical Sciences, Kyoto University, Kyoto 606-8507, Japan.&lt;/AUTHOR_ADDRESS&gt;&lt;AUTHORS&gt;&lt;AUTHOR&gt;Takahashi, K.&lt;/AUTHOR&gt;&lt;AUTHOR&gt;Yamanaka, S.&lt;/AUTHOR&gt;&lt;/AUTHORS&gt;&lt;SECONDARY_TITLE&gt;Cell&lt;/SECONDARY_TITLE&gt;&lt;KEYWORDS&gt;&lt;KEYWORD&gt;Adult&lt;/KEYWORD&gt;&lt;KEYWORD&gt;Animals&lt;/KEYWORD&gt;&lt;KEYWORD&gt;Cell Differentiation/physiology&lt;/KEYWORD&gt;&lt;KEYWORD&gt;Cell Transplantation&lt;/KEYWORD&gt;&lt;KEYWORD&gt;Cells, Cultured&lt;/KEYWORD&gt;&lt;KEYWORD&gt;DNA-Binding Proteins/genetics/*metabolism&lt;/KEYWORD&gt;&lt;KEYWORD&gt;Embryo/cytology/physiology&lt;/KEYWORD&gt;&lt;KEYWORD&gt;Fibroblasts/*cytology&lt;/KEYWORD&gt;&lt;KEYWORD&gt;Gene Expression Profiling&lt;/KEYWORD&gt;&lt;KEYWORD&gt;Homeodomain Proteins/genetics/metabolism&lt;/KEYWORD&gt;&lt;KEYWORD&gt;Humans&lt;/KEYWORD&gt;&lt;KEYWORD&gt;Kruppel-Like Transcription Factors/genetics/*metabolism&lt;/KEYWORD&gt;&lt;KEYWORD&gt;Mice&lt;/KEYWORD&gt;&lt;KEYWORD&gt;Mice, Nude&lt;/KEYWORD&gt;&lt;KEYWORD&gt;Mice, Transgenic&lt;/KEYWORD&gt;&lt;KEYWORD&gt;Octamer Transcription Factor-3/genetics/*metabolism&lt;/KEYWORD&gt;&lt;KEYWORD&gt;Oligonucleotide Array Sequence Analysis&lt;/KEYWORD&gt;&lt;KEYWORD&gt;Pluripotent Stem Cells/cytology/*physiology&lt;/KEYWORD&gt;&lt;KEYWORD&gt;Proto-Oncogene Proteins c-myc/genetics/*metabolism&lt;/KEYWORD&gt;&lt;KEYWORD&gt;Trans-Activators/genetics/*metabolism&lt;/KEYWORD&gt;&lt;/KEYWORDS&gt;&lt;URL&gt;http://www.ncbi.nlm.nih.gov/entrez/query.fcgi?cmd=Retrieve&amp;amp;db=PubMed&amp;amp;dopt=Citation&amp;amp;list_uids=16904174&lt;/URL&gt;&lt;/MDL&gt;&lt;/Cite&gt;&lt;/EndNote&gt;</w:instrText>
      </w:r>
      <w:r w:rsidR="005F0ED8" w:rsidRPr="00DB7E38">
        <w:fldChar w:fldCharType="separate"/>
      </w:r>
      <w:r w:rsidRPr="00834401">
        <w:rPr>
          <w:vertAlign w:val="superscript"/>
        </w:rPr>
        <w:t>1,5-7</w:t>
      </w:r>
      <w:r w:rsidR="005F0ED8" w:rsidRPr="00DB7E38">
        <w:fldChar w:fldCharType="end"/>
      </w:r>
      <w:r>
        <w:rPr>
          <w:rFonts w:cs="Arial"/>
        </w:rPr>
        <w:t>, neither defined nor conferred self-renewal of CD133</w:t>
      </w:r>
      <w:r>
        <w:rPr>
          <w:rFonts w:cs="Arial"/>
          <w:vertAlign w:val="superscript"/>
        </w:rPr>
        <w:t>+</w:t>
      </w:r>
      <w:r>
        <w:rPr>
          <w:rFonts w:cs="Arial"/>
        </w:rPr>
        <w:t xml:space="preserve"> cells.</w:t>
      </w:r>
    </w:p>
    <w:p w:rsidR="00F60E46" w:rsidRDefault="00F60E46" w:rsidP="00F60E46">
      <w:pPr>
        <w:pStyle w:val="text"/>
      </w:pPr>
      <w:r>
        <w:t xml:space="preserve">To discover strategies </w:t>
      </w:r>
      <w:r w:rsidRPr="00060C47">
        <w:t xml:space="preserve">to </w:t>
      </w:r>
      <w:r>
        <w:t>grow</w:t>
      </w:r>
      <w:r w:rsidRPr="00060C47">
        <w:t xml:space="preserve"> </w:t>
      </w:r>
      <w:r>
        <w:t xml:space="preserve">immature </w:t>
      </w:r>
      <w:r w:rsidRPr="00060C47">
        <w:t>CD133</w:t>
      </w:r>
      <w:r w:rsidRPr="00060C47">
        <w:rPr>
          <w:vertAlign w:val="superscript"/>
        </w:rPr>
        <w:t>+</w:t>
      </w:r>
      <w:r w:rsidRPr="00060C47">
        <w:t xml:space="preserve"> cells</w:t>
      </w:r>
      <w:r w:rsidRPr="00712CB6">
        <w:t xml:space="preserve"> </w:t>
      </w:r>
      <w:r>
        <w:t xml:space="preserve">without differentiation, we focused on the Wnt pathway which is essential for self-renewal in ESCs.  Differentiation </w:t>
      </w:r>
      <w:r w:rsidR="00A50B2B">
        <w:t xml:space="preserve">of </w:t>
      </w:r>
      <w:r>
        <w:t>CD133</w:t>
      </w:r>
      <w:r>
        <w:rPr>
          <w:vertAlign w:val="superscript"/>
        </w:rPr>
        <w:t>+</w:t>
      </w:r>
      <w:r>
        <w:t xml:space="preserve"> cells to CD133</w:t>
      </w:r>
      <w:r>
        <w:rPr>
          <w:vertAlign w:val="superscript"/>
        </w:rPr>
        <w:t>-</w:t>
      </w:r>
      <w:r>
        <w:t xml:space="preserve"> cells corresponded to down-regulation of Wnt signaling.  </w:t>
      </w:r>
      <w:r w:rsidR="00A50B2B">
        <w:t>Pharmacological a</w:t>
      </w:r>
      <w:r>
        <w:t xml:space="preserve">ctivation of the Wnt pathway by </w:t>
      </w:r>
      <w:r w:rsidR="00323F47">
        <w:t>(2’Z,3’E)-6-Bromoindirubin</w:t>
      </w:r>
      <w:r w:rsidRPr="00326664">
        <w:t xml:space="preserve">-3’-oxime </w:t>
      </w:r>
      <w:r>
        <w:t>(BIO) inhibition of GSK-3</w:t>
      </w:r>
      <w:r w:rsidRPr="0060484A">
        <w:t>β</w:t>
      </w:r>
      <w:r>
        <w:t xml:space="preserve"> resulted in accelerated differentiation, instead of decreased differentiation, of CD133</w:t>
      </w:r>
      <w:r>
        <w:rPr>
          <w:vertAlign w:val="superscript"/>
        </w:rPr>
        <w:t>+</w:t>
      </w:r>
      <w:r>
        <w:t xml:space="preserve"> cells.  BIO-treated CD133</w:t>
      </w:r>
      <w:r>
        <w:rPr>
          <w:vertAlign w:val="superscript"/>
        </w:rPr>
        <w:t>-</w:t>
      </w:r>
      <w:r>
        <w:t xml:space="preserve"> cells that were differentiated maintained multipotency while proliferating at similar rates to vehicle-treated CD133</w:t>
      </w:r>
      <w:r>
        <w:rPr>
          <w:vertAlign w:val="superscript"/>
        </w:rPr>
        <w:t>+</w:t>
      </w:r>
      <w:r>
        <w:t xml:space="preserve"> cells that self-renewed.  Therefore,</w:t>
      </w:r>
      <w:r w:rsidRPr="0060484A">
        <w:t xml:space="preserve"> inhibition of GSK-3β </w:t>
      </w:r>
      <w:r>
        <w:t xml:space="preserve">could be a strategy for </w:t>
      </w:r>
      <w:r w:rsidRPr="0060484A">
        <w:t>differentiati</w:t>
      </w:r>
      <w:r>
        <w:t>ng</w:t>
      </w:r>
      <w:r w:rsidRPr="0060484A">
        <w:t xml:space="preserve"> CD133</w:t>
      </w:r>
      <w:r w:rsidRPr="0060484A">
        <w:rPr>
          <w:vertAlign w:val="superscript"/>
        </w:rPr>
        <w:t>+</w:t>
      </w:r>
      <w:r w:rsidRPr="0060484A">
        <w:t xml:space="preserve"> cells into hematopoietic progenitor cells while maintaining the</w:t>
      </w:r>
      <w:r>
        <w:t>ir</w:t>
      </w:r>
      <w:r w:rsidRPr="0060484A">
        <w:t xml:space="preserve"> proliferation </w:t>
      </w:r>
      <w:r>
        <w:t>capacity</w:t>
      </w:r>
      <w:r w:rsidRPr="0060484A">
        <w:t xml:space="preserve">.  </w:t>
      </w:r>
    </w:p>
    <w:p w:rsidR="00F967E5" w:rsidRPr="00B91709" w:rsidRDefault="00F60E46" w:rsidP="00F60E46">
      <w:pPr>
        <w:pStyle w:val="text"/>
        <w:rPr>
          <w:szCs w:val="24"/>
        </w:rPr>
      </w:pPr>
      <w:r>
        <w:t>In conclusion,</w:t>
      </w:r>
      <w:r w:rsidRPr="0028793D">
        <w:t xml:space="preserve"> </w:t>
      </w:r>
      <w:r>
        <w:t xml:space="preserve">this project demonstrated that pathways regulating UCBSC properties </w:t>
      </w:r>
      <w:r w:rsidRPr="00B735F2">
        <w:t xml:space="preserve">are not </w:t>
      </w:r>
      <w:r>
        <w:t xml:space="preserve">similar to pathways regulating </w:t>
      </w:r>
      <w:r w:rsidRPr="00B735F2">
        <w:t>ESCs</w:t>
      </w:r>
      <w:r>
        <w:t xml:space="preserve"> properties.  Our findings are the first studies that derive</w:t>
      </w:r>
      <w:r w:rsidRPr="00B735F2">
        <w:t xml:space="preserve"> </w:t>
      </w:r>
      <w:r>
        <w:t xml:space="preserve">UCBSCs </w:t>
      </w:r>
      <w:r w:rsidRPr="00B735F2">
        <w:t>properties</w:t>
      </w:r>
      <w:r>
        <w:t xml:space="preserve"> of self-renewal, differentiation, and multipotency.</w:t>
      </w:r>
    </w:p>
    <w:p w:rsidR="00F967E5" w:rsidRDefault="00F967E5" w:rsidP="00F967E5">
      <w:r>
        <w:br w:type="page"/>
      </w:r>
    </w:p>
    <w:p w:rsidR="00EF3F77" w:rsidRPr="00EF3F77" w:rsidRDefault="00EF3F77" w:rsidP="00EF3F77">
      <w:pPr>
        <w:pStyle w:val="TOC1"/>
        <w:jc w:val="center"/>
        <w:rPr>
          <w:sz w:val="28"/>
          <w:szCs w:val="28"/>
        </w:rPr>
      </w:pPr>
      <w:r>
        <w:rPr>
          <w:sz w:val="28"/>
          <w:szCs w:val="28"/>
        </w:rPr>
        <w:lastRenderedPageBreak/>
        <w:t>Table of Contents</w:t>
      </w:r>
    </w:p>
    <w:p w:rsidR="00CD0AEB" w:rsidRDefault="005F0ED8">
      <w:pPr>
        <w:pStyle w:val="TOC1"/>
        <w:rPr>
          <w:rFonts w:asciiTheme="minorHAnsi" w:eastAsiaTheme="minorEastAsia" w:hAnsiTheme="minorHAnsi" w:cstheme="minorBidi"/>
          <w:b w:val="0"/>
          <w:smallCaps w:val="0"/>
          <w:noProof/>
          <w:sz w:val="22"/>
          <w:szCs w:val="22"/>
        </w:rPr>
      </w:pPr>
      <w:r>
        <w:fldChar w:fldCharType="begin"/>
      </w:r>
      <w:r w:rsidR="00EF3F77">
        <w:instrText xml:space="preserve"> TOC \o "1-4" \h \z \u </w:instrText>
      </w:r>
      <w:r>
        <w:fldChar w:fldCharType="separate"/>
      </w:r>
      <w:hyperlink w:anchor="_Toc256004784" w:history="1">
        <w:r w:rsidR="00CD0AEB" w:rsidRPr="00265C8F">
          <w:rPr>
            <w:rStyle w:val="Hyperlink"/>
            <w:noProof/>
          </w:rPr>
          <w:t>Chapter 1:  Introduction</w:t>
        </w:r>
        <w:r w:rsidR="00CD0AEB">
          <w:rPr>
            <w:noProof/>
            <w:webHidden/>
          </w:rPr>
          <w:tab/>
        </w:r>
        <w:r>
          <w:rPr>
            <w:noProof/>
            <w:webHidden/>
          </w:rPr>
          <w:fldChar w:fldCharType="begin"/>
        </w:r>
        <w:r w:rsidR="00CD0AEB">
          <w:rPr>
            <w:noProof/>
            <w:webHidden/>
          </w:rPr>
          <w:instrText xml:space="preserve"> PAGEREF _Toc256004784 \h </w:instrText>
        </w:r>
        <w:r>
          <w:rPr>
            <w:noProof/>
            <w:webHidden/>
          </w:rPr>
        </w:r>
        <w:r>
          <w:rPr>
            <w:noProof/>
            <w:webHidden/>
          </w:rPr>
          <w:fldChar w:fldCharType="separate"/>
        </w:r>
        <w:r w:rsidR="00CD0AEB">
          <w:rPr>
            <w:noProof/>
            <w:webHidden/>
          </w:rPr>
          <w:t>1</w:t>
        </w:r>
        <w:r>
          <w:rPr>
            <w:noProof/>
            <w:webHidden/>
          </w:rPr>
          <w:fldChar w:fldCharType="end"/>
        </w:r>
      </w:hyperlink>
    </w:p>
    <w:p w:rsidR="00CD0AEB" w:rsidRDefault="005F0ED8">
      <w:pPr>
        <w:pStyle w:val="TOC2"/>
        <w:rPr>
          <w:rFonts w:asciiTheme="minorHAnsi" w:eastAsiaTheme="minorEastAsia" w:hAnsiTheme="minorHAnsi" w:cstheme="minorBidi"/>
          <w:noProof/>
          <w:sz w:val="22"/>
          <w:szCs w:val="22"/>
        </w:rPr>
      </w:pPr>
      <w:hyperlink w:anchor="_Toc256004785" w:history="1">
        <w:r w:rsidR="00CD0AEB" w:rsidRPr="00265C8F">
          <w:rPr>
            <w:rStyle w:val="Hyperlink"/>
            <w:noProof/>
          </w:rPr>
          <w:t>Properties of Stem Cells</w:t>
        </w:r>
        <w:r w:rsidR="00CD0AEB">
          <w:rPr>
            <w:noProof/>
            <w:webHidden/>
          </w:rPr>
          <w:tab/>
        </w:r>
        <w:r>
          <w:rPr>
            <w:noProof/>
            <w:webHidden/>
          </w:rPr>
          <w:fldChar w:fldCharType="begin"/>
        </w:r>
        <w:r w:rsidR="00CD0AEB">
          <w:rPr>
            <w:noProof/>
            <w:webHidden/>
          </w:rPr>
          <w:instrText xml:space="preserve"> PAGEREF _Toc256004785 \h </w:instrText>
        </w:r>
        <w:r>
          <w:rPr>
            <w:noProof/>
            <w:webHidden/>
          </w:rPr>
        </w:r>
        <w:r>
          <w:rPr>
            <w:noProof/>
            <w:webHidden/>
          </w:rPr>
          <w:fldChar w:fldCharType="separate"/>
        </w:r>
        <w:r w:rsidR="00CD0AEB">
          <w:rPr>
            <w:noProof/>
            <w:webHidden/>
          </w:rPr>
          <w:t>1</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786" w:history="1">
        <w:r w:rsidR="00CD0AEB" w:rsidRPr="00265C8F">
          <w:rPr>
            <w:rStyle w:val="Hyperlink"/>
            <w:noProof/>
          </w:rPr>
          <w:t>History of Stem Cell Properties</w:t>
        </w:r>
        <w:r w:rsidR="00CD0AEB">
          <w:rPr>
            <w:noProof/>
            <w:webHidden/>
          </w:rPr>
          <w:tab/>
        </w:r>
        <w:r>
          <w:rPr>
            <w:noProof/>
            <w:webHidden/>
          </w:rPr>
          <w:fldChar w:fldCharType="begin"/>
        </w:r>
        <w:r w:rsidR="00CD0AEB">
          <w:rPr>
            <w:noProof/>
            <w:webHidden/>
          </w:rPr>
          <w:instrText xml:space="preserve"> PAGEREF _Toc256004786 \h </w:instrText>
        </w:r>
        <w:r>
          <w:rPr>
            <w:noProof/>
            <w:webHidden/>
          </w:rPr>
        </w:r>
        <w:r>
          <w:rPr>
            <w:noProof/>
            <w:webHidden/>
          </w:rPr>
          <w:fldChar w:fldCharType="separate"/>
        </w:r>
        <w:r w:rsidR="00CD0AEB">
          <w:rPr>
            <w:noProof/>
            <w:webHidden/>
          </w:rPr>
          <w:t>1</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787" w:history="1">
        <w:r w:rsidR="00CD0AEB" w:rsidRPr="00265C8F">
          <w:rPr>
            <w:rStyle w:val="Hyperlink"/>
            <w:noProof/>
          </w:rPr>
          <w:t>Self-Renewal and Differentiation</w:t>
        </w:r>
        <w:r w:rsidR="00CD0AEB">
          <w:rPr>
            <w:noProof/>
            <w:webHidden/>
          </w:rPr>
          <w:tab/>
        </w:r>
        <w:r>
          <w:rPr>
            <w:noProof/>
            <w:webHidden/>
          </w:rPr>
          <w:fldChar w:fldCharType="begin"/>
        </w:r>
        <w:r w:rsidR="00CD0AEB">
          <w:rPr>
            <w:noProof/>
            <w:webHidden/>
          </w:rPr>
          <w:instrText xml:space="preserve"> PAGEREF _Toc256004787 \h </w:instrText>
        </w:r>
        <w:r>
          <w:rPr>
            <w:noProof/>
            <w:webHidden/>
          </w:rPr>
        </w:r>
        <w:r>
          <w:rPr>
            <w:noProof/>
            <w:webHidden/>
          </w:rPr>
          <w:fldChar w:fldCharType="separate"/>
        </w:r>
        <w:r w:rsidR="00CD0AEB">
          <w:rPr>
            <w:noProof/>
            <w:webHidden/>
          </w:rPr>
          <w:t>3</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788" w:history="1">
        <w:r w:rsidR="00CD0AEB" w:rsidRPr="00265C8F">
          <w:rPr>
            <w:rStyle w:val="Hyperlink"/>
            <w:noProof/>
          </w:rPr>
          <w:t>Embryonic Stem Cells (ESCs)</w:t>
        </w:r>
        <w:r w:rsidR="00CD0AEB">
          <w:rPr>
            <w:noProof/>
            <w:webHidden/>
          </w:rPr>
          <w:tab/>
        </w:r>
        <w:r>
          <w:rPr>
            <w:noProof/>
            <w:webHidden/>
          </w:rPr>
          <w:fldChar w:fldCharType="begin"/>
        </w:r>
        <w:r w:rsidR="00CD0AEB">
          <w:rPr>
            <w:noProof/>
            <w:webHidden/>
          </w:rPr>
          <w:instrText xml:space="preserve"> PAGEREF _Toc256004788 \h </w:instrText>
        </w:r>
        <w:r>
          <w:rPr>
            <w:noProof/>
            <w:webHidden/>
          </w:rPr>
        </w:r>
        <w:r>
          <w:rPr>
            <w:noProof/>
            <w:webHidden/>
          </w:rPr>
          <w:fldChar w:fldCharType="separate"/>
        </w:r>
        <w:r w:rsidR="00CD0AEB">
          <w:rPr>
            <w:noProof/>
            <w:webHidden/>
          </w:rPr>
          <w:t>4</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789" w:history="1">
        <w:r w:rsidR="00CD0AEB" w:rsidRPr="00265C8F">
          <w:rPr>
            <w:rStyle w:val="Hyperlink"/>
            <w:noProof/>
          </w:rPr>
          <w:t>Adult Stem Cells</w:t>
        </w:r>
        <w:r w:rsidR="00CD0AEB">
          <w:rPr>
            <w:noProof/>
            <w:webHidden/>
          </w:rPr>
          <w:tab/>
        </w:r>
        <w:r>
          <w:rPr>
            <w:noProof/>
            <w:webHidden/>
          </w:rPr>
          <w:fldChar w:fldCharType="begin"/>
        </w:r>
        <w:r w:rsidR="00CD0AEB">
          <w:rPr>
            <w:noProof/>
            <w:webHidden/>
          </w:rPr>
          <w:instrText xml:space="preserve"> PAGEREF _Toc256004789 \h </w:instrText>
        </w:r>
        <w:r>
          <w:rPr>
            <w:noProof/>
            <w:webHidden/>
          </w:rPr>
        </w:r>
        <w:r>
          <w:rPr>
            <w:noProof/>
            <w:webHidden/>
          </w:rPr>
          <w:fldChar w:fldCharType="separate"/>
        </w:r>
        <w:r w:rsidR="00CD0AEB">
          <w:rPr>
            <w:noProof/>
            <w:webHidden/>
          </w:rPr>
          <w:t>5</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790" w:history="1">
        <w:r w:rsidR="00CD0AEB" w:rsidRPr="00265C8F">
          <w:rPr>
            <w:rStyle w:val="Hyperlink"/>
            <w:noProof/>
          </w:rPr>
          <w:t>Umbilical Cord Blood Stem Cells (UCBSCs)</w:t>
        </w:r>
        <w:r w:rsidR="00CD0AEB">
          <w:rPr>
            <w:noProof/>
            <w:webHidden/>
          </w:rPr>
          <w:tab/>
        </w:r>
        <w:r>
          <w:rPr>
            <w:noProof/>
            <w:webHidden/>
          </w:rPr>
          <w:fldChar w:fldCharType="begin"/>
        </w:r>
        <w:r w:rsidR="00CD0AEB">
          <w:rPr>
            <w:noProof/>
            <w:webHidden/>
          </w:rPr>
          <w:instrText xml:space="preserve"> PAGEREF _Toc256004790 \h </w:instrText>
        </w:r>
        <w:r>
          <w:rPr>
            <w:noProof/>
            <w:webHidden/>
          </w:rPr>
        </w:r>
        <w:r>
          <w:rPr>
            <w:noProof/>
            <w:webHidden/>
          </w:rPr>
          <w:fldChar w:fldCharType="separate"/>
        </w:r>
        <w:r w:rsidR="00CD0AEB">
          <w:rPr>
            <w:noProof/>
            <w:webHidden/>
          </w:rPr>
          <w:t>6</w:t>
        </w:r>
        <w:r>
          <w:rPr>
            <w:noProof/>
            <w:webHidden/>
          </w:rPr>
          <w:fldChar w:fldCharType="end"/>
        </w:r>
      </w:hyperlink>
    </w:p>
    <w:p w:rsidR="00CD0AEB" w:rsidRDefault="005F0ED8">
      <w:pPr>
        <w:pStyle w:val="TOC2"/>
        <w:rPr>
          <w:rFonts w:asciiTheme="minorHAnsi" w:eastAsiaTheme="minorEastAsia" w:hAnsiTheme="minorHAnsi" w:cstheme="minorBidi"/>
          <w:noProof/>
          <w:sz w:val="22"/>
          <w:szCs w:val="22"/>
        </w:rPr>
      </w:pPr>
      <w:hyperlink w:anchor="_Toc256004791" w:history="1">
        <w:r w:rsidR="00CD0AEB" w:rsidRPr="00265C8F">
          <w:rPr>
            <w:rStyle w:val="Hyperlink"/>
            <w:noProof/>
          </w:rPr>
          <w:t>Significance of Umbilical Cord Blood Stem Cells</w:t>
        </w:r>
        <w:r w:rsidR="00CD0AEB">
          <w:rPr>
            <w:noProof/>
            <w:webHidden/>
          </w:rPr>
          <w:tab/>
        </w:r>
        <w:r>
          <w:rPr>
            <w:noProof/>
            <w:webHidden/>
          </w:rPr>
          <w:fldChar w:fldCharType="begin"/>
        </w:r>
        <w:r w:rsidR="00CD0AEB">
          <w:rPr>
            <w:noProof/>
            <w:webHidden/>
          </w:rPr>
          <w:instrText xml:space="preserve"> PAGEREF _Toc256004791 \h </w:instrText>
        </w:r>
        <w:r>
          <w:rPr>
            <w:noProof/>
            <w:webHidden/>
          </w:rPr>
        </w:r>
        <w:r>
          <w:rPr>
            <w:noProof/>
            <w:webHidden/>
          </w:rPr>
          <w:fldChar w:fldCharType="separate"/>
        </w:r>
        <w:r w:rsidR="00CD0AEB">
          <w:rPr>
            <w:noProof/>
            <w:webHidden/>
          </w:rPr>
          <w:t>7</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792" w:history="1">
        <w:r w:rsidR="00CD0AEB" w:rsidRPr="00265C8F">
          <w:rPr>
            <w:rStyle w:val="Hyperlink"/>
            <w:noProof/>
          </w:rPr>
          <w:t>Advantages and Limitations of Bone Marrow Transplantations</w:t>
        </w:r>
        <w:r w:rsidR="00CD0AEB">
          <w:rPr>
            <w:noProof/>
            <w:webHidden/>
          </w:rPr>
          <w:tab/>
        </w:r>
        <w:r>
          <w:rPr>
            <w:noProof/>
            <w:webHidden/>
          </w:rPr>
          <w:fldChar w:fldCharType="begin"/>
        </w:r>
        <w:r w:rsidR="00CD0AEB">
          <w:rPr>
            <w:noProof/>
            <w:webHidden/>
          </w:rPr>
          <w:instrText xml:space="preserve"> PAGEREF _Toc256004792 \h </w:instrText>
        </w:r>
        <w:r>
          <w:rPr>
            <w:noProof/>
            <w:webHidden/>
          </w:rPr>
        </w:r>
        <w:r>
          <w:rPr>
            <w:noProof/>
            <w:webHidden/>
          </w:rPr>
          <w:fldChar w:fldCharType="separate"/>
        </w:r>
        <w:r w:rsidR="00CD0AEB">
          <w:rPr>
            <w:noProof/>
            <w:webHidden/>
          </w:rPr>
          <w:t>7</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793" w:history="1">
        <w:r w:rsidR="00CD0AEB" w:rsidRPr="00265C8F">
          <w:rPr>
            <w:rStyle w:val="Hyperlink"/>
            <w:noProof/>
          </w:rPr>
          <w:t>Advantages and Limitations of Umbilical Cord Blood Transplantations</w:t>
        </w:r>
        <w:r w:rsidR="00CD0AEB">
          <w:rPr>
            <w:noProof/>
            <w:webHidden/>
          </w:rPr>
          <w:tab/>
        </w:r>
        <w:r>
          <w:rPr>
            <w:noProof/>
            <w:webHidden/>
          </w:rPr>
          <w:fldChar w:fldCharType="begin"/>
        </w:r>
        <w:r w:rsidR="00CD0AEB">
          <w:rPr>
            <w:noProof/>
            <w:webHidden/>
          </w:rPr>
          <w:instrText xml:space="preserve"> PAGEREF _Toc256004793 \h </w:instrText>
        </w:r>
        <w:r>
          <w:rPr>
            <w:noProof/>
            <w:webHidden/>
          </w:rPr>
        </w:r>
        <w:r>
          <w:rPr>
            <w:noProof/>
            <w:webHidden/>
          </w:rPr>
          <w:fldChar w:fldCharType="separate"/>
        </w:r>
        <w:r w:rsidR="00CD0AEB">
          <w:rPr>
            <w:noProof/>
            <w:webHidden/>
          </w:rPr>
          <w:t>8</w:t>
        </w:r>
        <w:r>
          <w:rPr>
            <w:noProof/>
            <w:webHidden/>
          </w:rPr>
          <w:fldChar w:fldCharType="end"/>
        </w:r>
      </w:hyperlink>
    </w:p>
    <w:p w:rsidR="00CD0AEB" w:rsidRDefault="005F0ED8">
      <w:pPr>
        <w:pStyle w:val="TOC2"/>
        <w:rPr>
          <w:rFonts w:asciiTheme="minorHAnsi" w:eastAsiaTheme="minorEastAsia" w:hAnsiTheme="minorHAnsi" w:cstheme="minorBidi"/>
          <w:noProof/>
          <w:sz w:val="22"/>
          <w:szCs w:val="22"/>
        </w:rPr>
      </w:pPr>
      <w:hyperlink w:anchor="_Toc256004794" w:history="1">
        <w:r w:rsidR="00CD0AEB" w:rsidRPr="00265C8F">
          <w:rPr>
            <w:rStyle w:val="Hyperlink"/>
            <w:noProof/>
          </w:rPr>
          <w:t>Background for Hypothesis 1</w:t>
        </w:r>
        <w:r w:rsidR="00CD0AEB">
          <w:rPr>
            <w:noProof/>
            <w:webHidden/>
          </w:rPr>
          <w:tab/>
        </w:r>
        <w:r>
          <w:rPr>
            <w:noProof/>
            <w:webHidden/>
          </w:rPr>
          <w:fldChar w:fldCharType="begin"/>
        </w:r>
        <w:r w:rsidR="00CD0AEB">
          <w:rPr>
            <w:noProof/>
            <w:webHidden/>
          </w:rPr>
          <w:instrText xml:space="preserve"> PAGEREF _Toc256004794 \h </w:instrText>
        </w:r>
        <w:r>
          <w:rPr>
            <w:noProof/>
            <w:webHidden/>
          </w:rPr>
        </w:r>
        <w:r>
          <w:rPr>
            <w:noProof/>
            <w:webHidden/>
          </w:rPr>
          <w:fldChar w:fldCharType="separate"/>
        </w:r>
        <w:r w:rsidR="00CD0AEB">
          <w:rPr>
            <w:noProof/>
            <w:webHidden/>
          </w:rPr>
          <w:t>10</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795" w:history="1">
        <w:r w:rsidR="00CD0AEB" w:rsidRPr="00265C8F">
          <w:rPr>
            <w:rStyle w:val="Hyperlink"/>
            <w:noProof/>
          </w:rPr>
          <w:t>Role of Stem Cell Markers in Identifying Stem Cells</w:t>
        </w:r>
        <w:r w:rsidR="00CD0AEB">
          <w:rPr>
            <w:noProof/>
            <w:webHidden/>
          </w:rPr>
          <w:tab/>
        </w:r>
        <w:r>
          <w:rPr>
            <w:noProof/>
            <w:webHidden/>
          </w:rPr>
          <w:fldChar w:fldCharType="begin"/>
        </w:r>
        <w:r w:rsidR="00CD0AEB">
          <w:rPr>
            <w:noProof/>
            <w:webHidden/>
          </w:rPr>
          <w:instrText xml:space="preserve"> PAGEREF _Toc256004795 \h </w:instrText>
        </w:r>
        <w:r>
          <w:rPr>
            <w:noProof/>
            <w:webHidden/>
          </w:rPr>
        </w:r>
        <w:r>
          <w:rPr>
            <w:noProof/>
            <w:webHidden/>
          </w:rPr>
          <w:fldChar w:fldCharType="separate"/>
        </w:r>
        <w:r w:rsidR="00CD0AEB">
          <w:rPr>
            <w:noProof/>
            <w:webHidden/>
          </w:rPr>
          <w:t>10</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796" w:history="1">
        <w:r w:rsidR="00CD0AEB" w:rsidRPr="00265C8F">
          <w:rPr>
            <w:rStyle w:val="Hyperlink"/>
            <w:noProof/>
          </w:rPr>
          <w:t>Rationale for Hypothesis 1</w:t>
        </w:r>
        <w:r w:rsidR="00CD0AEB">
          <w:rPr>
            <w:noProof/>
            <w:webHidden/>
          </w:rPr>
          <w:tab/>
        </w:r>
        <w:r>
          <w:rPr>
            <w:noProof/>
            <w:webHidden/>
          </w:rPr>
          <w:fldChar w:fldCharType="begin"/>
        </w:r>
        <w:r w:rsidR="00CD0AEB">
          <w:rPr>
            <w:noProof/>
            <w:webHidden/>
          </w:rPr>
          <w:instrText xml:space="preserve"> PAGEREF _Toc256004796 \h </w:instrText>
        </w:r>
        <w:r>
          <w:rPr>
            <w:noProof/>
            <w:webHidden/>
          </w:rPr>
        </w:r>
        <w:r>
          <w:rPr>
            <w:noProof/>
            <w:webHidden/>
          </w:rPr>
          <w:fldChar w:fldCharType="separate"/>
        </w:r>
        <w:r w:rsidR="00CD0AEB">
          <w:rPr>
            <w:noProof/>
            <w:webHidden/>
          </w:rPr>
          <w:t>11</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797" w:history="1">
        <w:r w:rsidR="00CD0AEB" w:rsidRPr="00265C8F">
          <w:rPr>
            <w:rStyle w:val="Hyperlink"/>
            <w:noProof/>
          </w:rPr>
          <w:t>Significance of Hypothesis 1</w:t>
        </w:r>
        <w:r w:rsidR="00CD0AEB">
          <w:rPr>
            <w:noProof/>
            <w:webHidden/>
          </w:rPr>
          <w:tab/>
        </w:r>
        <w:r>
          <w:rPr>
            <w:noProof/>
            <w:webHidden/>
          </w:rPr>
          <w:fldChar w:fldCharType="begin"/>
        </w:r>
        <w:r w:rsidR="00CD0AEB">
          <w:rPr>
            <w:noProof/>
            <w:webHidden/>
          </w:rPr>
          <w:instrText xml:space="preserve"> PAGEREF _Toc256004797 \h </w:instrText>
        </w:r>
        <w:r>
          <w:rPr>
            <w:noProof/>
            <w:webHidden/>
          </w:rPr>
        </w:r>
        <w:r>
          <w:rPr>
            <w:noProof/>
            <w:webHidden/>
          </w:rPr>
          <w:fldChar w:fldCharType="separate"/>
        </w:r>
        <w:r w:rsidR="00CD0AEB">
          <w:rPr>
            <w:noProof/>
            <w:webHidden/>
          </w:rPr>
          <w:t>12</w:t>
        </w:r>
        <w:r>
          <w:rPr>
            <w:noProof/>
            <w:webHidden/>
          </w:rPr>
          <w:fldChar w:fldCharType="end"/>
        </w:r>
      </w:hyperlink>
    </w:p>
    <w:p w:rsidR="00CD0AEB" w:rsidRDefault="005F0ED8">
      <w:pPr>
        <w:pStyle w:val="TOC2"/>
        <w:rPr>
          <w:rFonts w:asciiTheme="minorHAnsi" w:eastAsiaTheme="minorEastAsia" w:hAnsiTheme="minorHAnsi" w:cstheme="minorBidi"/>
          <w:noProof/>
          <w:sz w:val="22"/>
          <w:szCs w:val="22"/>
        </w:rPr>
      </w:pPr>
      <w:hyperlink w:anchor="_Toc256004798" w:history="1">
        <w:r w:rsidR="00CD0AEB" w:rsidRPr="00265C8F">
          <w:rPr>
            <w:rStyle w:val="Hyperlink"/>
            <w:noProof/>
          </w:rPr>
          <w:t>Background for Hypothesis 2</w:t>
        </w:r>
        <w:r w:rsidR="00CD0AEB">
          <w:rPr>
            <w:noProof/>
            <w:webHidden/>
          </w:rPr>
          <w:tab/>
        </w:r>
        <w:r>
          <w:rPr>
            <w:noProof/>
            <w:webHidden/>
          </w:rPr>
          <w:fldChar w:fldCharType="begin"/>
        </w:r>
        <w:r w:rsidR="00CD0AEB">
          <w:rPr>
            <w:noProof/>
            <w:webHidden/>
          </w:rPr>
          <w:instrText xml:space="preserve"> PAGEREF _Toc256004798 \h </w:instrText>
        </w:r>
        <w:r>
          <w:rPr>
            <w:noProof/>
            <w:webHidden/>
          </w:rPr>
        </w:r>
        <w:r>
          <w:rPr>
            <w:noProof/>
            <w:webHidden/>
          </w:rPr>
          <w:fldChar w:fldCharType="separate"/>
        </w:r>
        <w:r w:rsidR="00CD0AEB">
          <w:rPr>
            <w:noProof/>
            <w:webHidden/>
          </w:rPr>
          <w:t>13</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799" w:history="1">
        <w:r w:rsidR="00CD0AEB" w:rsidRPr="00265C8F">
          <w:rPr>
            <w:rStyle w:val="Hyperlink"/>
            <w:noProof/>
          </w:rPr>
          <w:t>Current Techniques to Grow CD133</w:t>
        </w:r>
        <w:r w:rsidR="00CD0AEB" w:rsidRPr="00265C8F">
          <w:rPr>
            <w:rStyle w:val="Hyperlink"/>
            <w:noProof/>
            <w:vertAlign w:val="superscript"/>
          </w:rPr>
          <w:t>+</w:t>
        </w:r>
        <w:r w:rsidR="00CD0AEB" w:rsidRPr="00265C8F">
          <w:rPr>
            <w:rStyle w:val="Hyperlink"/>
            <w:noProof/>
          </w:rPr>
          <w:t xml:space="preserve"> Umbilical Cord Blood Stem Cells in Culture</w:t>
        </w:r>
        <w:r w:rsidR="00CD0AEB">
          <w:rPr>
            <w:noProof/>
            <w:webHidden/>
          </w:rPr>
          <w:tab/>
        </w:r>
        <w:r>
          <w:rPr>
            <w:noProof/>
            <w:webHidden/>
          </w:rPr>
          <w:fldChar w:fldCharType="begin"/>
        </w:r>
        <w:r w:rsidR="00CD0AEB">
          <w:rPr>
            <w:noProof/>
            <w:webHidden/>
          </w:rPr>
          <w:instrText xml:space="preserve"> PAGEREF _Toc256004799 \h </w:instrText>
        </w:r>
        <w:r>
          <w:rPr>
            <w:noProof/>
            <w:webHidden/>
          </w:rPr>
        </w:r>
        <w:r>
          <w:rPr>
            <w:noProof/>
            <w:webHidden/>
          </w:rPr>
          <w:fldChar w:fldCharType="separate"/>
        </w:r>
        <w:r w:rsidR="00CD0AEB">
          <w:rPr>
            <w:noProof/>
            <w:webHidden/>
          </w:rPr>
          <w:t>14</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00" w:history="1">
        <w:r w:rsidR="00CD0AEB" w:rsidRPr="00265C8F">
          <w:rPr>
            <w:rStyle w:val="Hyperlink"/>
            <w:noProof/>
          </w:rPr>
          <w:t>Wnt Signaling Pathway</w:t>
        </w:r>
        <w:r w:rsidR="00CD0AEB">
          <w:rPr>
            <w:noProof/>
            <w:webHidden/>
          </w:rPr>
          <w:tab/>
        </w:r>
        <w:r>
          <w:rPr>
            <w:noProof/>
            <w:webHidden/>
          </w:rPr>
          <w:fldChar w:fldCharType="begin"/>
        </w:r>
        <w:r w:rsidR="00CD0AEB">
          <w:rPr>
            <w:noProof/>
            <w:webHidden/>
          </w:rPr>
          <w:instrText xml:space="preserve"> PAGEREF _Toc256004800 \h </w:instrText>
        </w:r>
        <w:r>
          <w:rPr>
            <w:noProof/>
            <w:webHidden/>
          </w:rPr>
        </w:r>
        <w:r>
          <w:rPr>
            <w:noProof/>
            <w:webHidden/>
          </w:rPr>
          <w:fldChar w:fldCharType="separate"/>
        </w:r>
        <w:r w:rsidR="00CD0AEB">
          <w:rPr>
            <w:noProof/>
            <w:webHidden/>
          </w:rPr>
          <w:t>14</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01" w:history="1">
        <w:r w:rsidR="00CD0AEB" w:rsidRPr="00265C8F">
          <w:rPr>
            <w:rStyle w:val="Hyperlink"/>
            <w:noProof/>
          </w:rPr>
          <w:t>Rationale for Hypothesis 2</w:t>
        </w:r>
        <w:r w:rsidR="00CD0AEB">
          <w:rPr>
            <w:noProof/>
            <w:webHidden/>
          </w:rPr>
          <w:tab/>
        </w:r>
        <w:r>
          <w:rPr>
            <w:noProof/>
            <w:webHidden/>
          </w:rPr>
          <w:fldChar w:fldCharType="begin"/>
        </w:r>
        <w:r w:rsidR="00CD0AEB">
          <w:rPr>
            <w:noProof/>
            <w:webHidden/>
          </w:rPr>
          <w:instrText xml:space="preserve"> PAGEREF _Toc256004801 \h </w:instrText>
        </w:r>
        <w:r>
          <w:rPr>
            <w:noProof/>
            <w:webHidden/>
          </w:rPr>
        </w:r>
        <w:r>
          <w:rPr>
            <w:noProof/>
            <w:webHidden/>
          </w:rPr>
          <w:fldChar w:fldCharType="separate"/>
        </w:r>
        <w:r w:rsidR="00CD0AEB">
          <w:rPr>
            <w:noProof/>
            <w:webHidden/>
          </w:rPr>
          <w:t>18</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02" w:history="1">
        <w:r w:rsidR="00CD0AEB" w:rsidRPr="00265C8F">
          <w:rPr>
            <w:rStyle w:val="Hyperlink"/>
            <w:noProof/>
          </w:rPr>
          <w:t>Significance of Hypothesis 2</w:t>
        </w:r>
        <w:r w:rsidR="00CD0AEB">
          <w:rPr>
            <w:noProof/>
            <w:webHidden/>
          </w:rPr>
          <w:tab/>
        </w:r>
        <w:r>
          <w:rPr>
            <w:noProof/>
            <w:webHidden/>
          </w:rPr>
          <w:fldChar w:fldCharType="begin"/>
        </w:r>
        <w:r w:rsidR="00CD0AEB">
          <w:rPr>
            <w:noProof/>
            <w:webHidden/>
          </w:rPr>
          <w:instrText xml:space="preserve"> PAGEREF _Toc256004802 \h </w:instrText>
        </w:r>
        <w:r>
          <w:rPr>
            <w:noProof/>
            <w:webHidden/>
          </w:rPr>
        </w:r>
        <w:r>
          <w:rPr>
            <w:noProof/>
            <w:webHidden/>
          </w:rPr>
          <w:fldChar w:fldCharType="separate"/>
        </w:r>
        <w:r w:rsidR="00CD0AEB">
          <w:rPr>
            <w:noProof/>
            <w:webHidden/>
          </w:rPr>
          <w:t>19</w:t>
        </w:r>
        <w:r>
          <w:rPr>
            <w:noProof/>
            <w:webHidden/>
          </w:rPr>
          <w:fldChar w:fldCharType="end"/>
        </w:r>
      </w:hyperlink>
    </w:p>
    <w:p w:rsidR="00CD0AEB" w:rsidRDefault="005F0ED8">
      <w:pPr>
        <w:pStyle w:val="TOC1"/>
        <w:rPr>
          <w:rFonts w:asciiTheme="minorHAnsi" w:eastAsiaTheme="minorEastAsia" w:hAnsiTheme="minorHAnsi" w:cstheme="minorBidi"/>
          <w:b w:val="0"/>
          <w:smallCaps w:val="0"/>
          <w:noProof/>
          <w:sz w:val="22"/>
          <w:szCs w:val="22"/>
        </w:rPr>
      </w:pPr>
      <w:hyperlink w:anchor="_Toc256004803" w:history="1">
        <w:r w:rsidR="00CD0AEB" w:rsidRPr="00265C8F">
          <w:rPr>
            <w:rStyle w:val="Hyperlink"/>
            <w:noProof/>
          </w:rPr>
          <w:t>Chapter 2</w:t>
        </w:r>
        <w:r w:rsidR="00CD0AEB">
          <w:rPr>
            <w:noProof/>
            <w:webHidden/>
          </w:rPr>
          <w:tab/>
        </w:r>
        <w:r>
          <w:rPr>
            <w:noProof/>
            <w:webHidden/>
          </w:rPr>
          <w:fldChar w:fldCharType="begin"/>
        </w:r>
        <w:r w:rsidR="00CD0AEB">
          <w:rPr>
            <w:noProof/>
            <w:webHidden/>
          </w:rPr>
          <w:instrText xml:space="preserve"> PAGEREF _Toc256004803 \h </w:instrText>
        </w:r>
        <w:r>
          <w:rPr>
            <w:noProof/>
            <w:webHidden/>
          </w:rPr>
        </w:r>
        <w:r>
          <w:rPr>
            <w:noProof/>
            <w:webHidden/>
          </w:rPr>
          <w:fldChar w:fldCharType="separate"/>
        </w:r>
        <w:r w:rsidR="00CD0AEB">
          <w:rPr>
            <w:noProof/>
            <w:webHidden/>
          </w:rPr>
          <w:t>20</w:t>
        </w:r>
        <w:r>
          <w:rPr>
            <w:noProof/>
            <w:webHidden/>
          </w:rPr>
          <w:fldChar w:fldCharType="end"/>
        </w:r>
      </w:hyperlink>
    </w:p>
    <w:p w:rsidR="00CD0AEB" w:rsidRDefault="005F0ED8">
      <w:pPr>
        <w:pStyle w:val="TOC2"/>
        <w:rPr>
          <w:rFonts w:asciiTheme="minorHAnsi" w:eastAsiaTheme="minorEastAsia" w:hAnsiTheme="minorHAnsi" w:cstheme="minorBidi"/>
          <w:noProof/>
          <w:sz w:val="22"/>
          <w:szCs w:val="22"/>
        </w:rPr>
      </w:pPr>
      <w:hyperlink w:anchor="_Toc256004804" w:history="1">
        <w:r w:rsidR="00CD0AEB" w:rsidRPr="00265C8F">
          <w:rPr>
            <w:rStyle w:val="Hyperlink"/>
            <w:noProof/>
          </w:rPr>
          <w:t>Methods</w:t>
        </w:r>
        <w:r w:rsidR="00CD0AEB">
          <w:rPr>
            <w:noProof/>
            <w:webHidden/>
          </w:rPr>
          <w:tab/>
        </w:r>
        <w:r>
          <w:rPr>
            <w:noProof/>
            <w:webHidden/>
          </w:rPr>
          <w:fldChar w:fldCharType="begin"/>
        </w:r>
        <w:r w:rsidR="00CD0AEB">
          <w:rPr>
            <w:noProof/>
            <w:webHidden/>
          </w:rPr>
          <w:instrText xml:space="preserve"> PAGEREF _Toc256004804 \h </w:instrText>
        </w:r>
        <w:r>
          <w:rPr>
            <w:noProof/>
            <w:webHidden/>
          </w:rPr>
        </w:r>
        <w:r>
          <w:rPr>
            <w:noProof/>
            <w:webHidden/>
          </w:rPr>
          <w:fldChar w:fldCharType="separate"/>
        </w:r>
        <w:r w:rsidR="00CD0AEB">
          <w:rPr>
            <w:noProof/>
            <w:webHidden/>
          </w:rPr>
          <w:t>20</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05" w:history="1">
        <w:r w:rsidR="00CD0AEB" w:rsidRPr="00265C8F">
          <w:rPr>
            <w:rStyle w:val="Hyperlink"/>
            <w:noProof/>
          </w:rPr>
          <w:t>CD133</w:t>
        </w:r>
        <w:r w:rsidR="00CD0AEB" w:rsidRPr="00265C8F">
          <w:rPr>
            <w:rStyle w:val="Hyperlink"/>
            <w:noProof/>
            <w:vertAlign w:val="superscript"/>
          </w:rPr>
          <w:t>+</w:t>
        </w:r>
        <w:r w:rsidR="00CD0AEB" w:rsidRPr="00265C8F">
          <w:rPr>
            <w:rStyle w:val="Hyperlink"/>
            <w:noProof/>
          </w:rPr>
          <w:t xml:space="preserve"> Cell Isolation and Culture</w:t>
        </w:r>
        <w:r w:rsidR="00CD0AEB">
          <w:rPr>
            <w:noProof/>
            <w:webHidden/>
          </w:rPr>
          <w:tab/>
        </w:r>
        <w:r>
          <w:rPr>
            <w:noProof/>
            <w:webHidden/>
          </w:rPr>
          <w:fldChar w:fldCharType="begin"/>
        </w:r>
        <w:r w:rsidR="00CD0AEB">
          <w:rPr>
            <w:noProof/>
            <w:webHidden/>
          </w:rPr>
          <w:instrText xml:space="preserve"> PAGEREF _Toc256004805 \h </w:instrText>
        </w:r>
        <w:r>
          <w:rPr>
            <w:noProof/>
            <w:webHidden/>
          </w:rPr>
        </w:r>
        <w:r>
          <w:rPr>
            <w:noProof/>
            <w:webHidden/>
          </w:rPr>
          <w:fldChar w:fldCharType="separate"/>
        </w:r>
        <w:r w:rsidR="00CD0AEB">
          <w:rPr>
            <w:noProof/>
            <w:webHidden/>
          </w:rPr>
          <w:t>20</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06" w:history="1">
        <w:r w:rsidR="00CD0AEB" w:rsidRPr="00265C8F">
          <w:rPr>
            <w:rStyle w:val="Hyperlink"/>
            <w:noProof/>
          </w:rPr>
          <w:t>Immunocytochemistry for Intracellular Proteins</w:t>
        </w:r>
        <w:r w:rsidR="00CD0AEB">
          <w:rPr>
            <w:noProof/>
            <w:webHidden/>
          </w:rPr>
          <w:tab/>
        </w:r>
        <w:r>
          <w:rPr>
            <w:noProof/>
            <w:webHidden/>
          </w:rPr>
          <w:fldChar w:fldCharType="begin"/>
        </w:r>
        <w:r w:rsidR="00CD0AEB">
          <w:rPr>
            <w:noProof/>
            <w:webHidden/>
          </w:rPr>
          <w:instrText xml:space="preserve"> PAGEREF _Toc256004806 \h </w:instrText>
        </w:r>
        <w:r>
          <w:rPr>
            <w:noProof/>
            <w:webHidden/>
          </w:rPr>
        </w:r>
        <w:r>
          <w:rPr>
            <w:noProof/>
            <w:webHidden/>
          </w:rPr>
          <w:fldChar w:fldCharType="separate"/>
        </w:r>
        <w:r w:rsidR="00CD0AEB">
          <w:rPr>
            <w:noProof/>
            <w:webHidden/>
          </w:rPr>
          <w:t>21</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07" w:history="1">
        <w:r w:rsidR="00CD0AEB" w:rsidRPr="00265C8F">
          <w:rPr>
            <w:rStyle w:val="Hyperlink"/>
            <w:noProof/>
          </w:rPr>
          <w:t>Reverse Transcriptase- Polymerase Chain Reaction (RT-PCR) Analysis</w:t>
        </w:r>
        <w:r w:rsidR="00CD0AEB">
          <w:rPr>
            <w:noProof/>
            <w:webHidden/>
          </w:rPr>
          <w:tab/>
        </w:r>
        <w:r>
          <w:rPr>
            <w:noProof/>
            <w:webHidden/>
          </w:rPr>
          <w:fldChar w:fldCharType="begin"/>
        </w:r>
        <w:r w:rsidR="00CD0AEB">
          <w:rPr>
            <w:noProof/>
            <w:webHidden/>
          </w:rPr>
          <w:instrText xml:space="preserve"> PAGEREF _Toc256004807 \h </w:instrText>
        </w:r>
        <w:r>
          <w:rPr>
            <w:noProof/>
            <w:webHidden/>
          </w:rPr>
        </w:r>
        <w:r>
          <w:rPr>
            <w:noProof/>
            <w:webHidden/>
          </w:rPr>
          <w:fldChar w:fldCharType="separate"/>
        </w:r>
        <w:r w:rsidR="00CD0AEB">
          <w:rPr>
            <w:noProof/>
            <w:webHidden/>
          </w:rPr>
          <w:t>22</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08" w:history="1">
        <w:r w:rsidR="00CD0AEB" w:rsidRPr="00265C8F">
          <w:rPr>
            <w:rStyle w:val="Hyperlink"/>
            <w:noProof/>
          </w:rPr>
          <w:t>Flow Cytometry</w:t>
        </w:r>
        <w:r w:rsidR="00CD0AEB">
          <w:rPr>
            <w:noProof/>
            <w:webHidden/>
          </w:rPr>
          <w:tab/>
        </w:r>
        <w:r>
          <w:rPr>
            <w:noProof/>
            <w:webHidden/>
          </w:rPr>
          <w:fldChar w:fldCharType="begin"/>
        </w:r>
        <w:r w:rsidR="00CD0AEB">
          <w:rPr>
            <w:noProof/>
            <w:webHidden/>
          </w:rPr>
          <w:instrText xml:space="preserve"> PAGEREF _Toc256004808 \h </w:instrText>
        </w:r>
        <w:r>
          <w:rPr>
            <w:noProof/>
            <w:webHidden/>
          </w:rPr>
        </w:r>
        <w:r>
          <w:rPr>
            <w:noProof/>
            <w:webHidden/>
          </w:rPr>
          <w:fldChar w:fldCharType="separate"/>
        </w:r>
        <w:r w:rsidR="00CD0AEB">
          <w:rPr>
            <w:noProof/>
            <w:webHidden/>
          </w:rPr>
          <w:t>23</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09" w:history="1">
        <w:r w:rsidR="00CD0AEB" w:rsidRPr="00265C8F">
          <w:rPr>
            <w:rStyle w:val="Hyperlink"/>
            <w:noProof/>
          </w:rPr>
          <w:t>Cell Proliferation and Viability</w:t>
        </w:r>
        <w:r w:rsidR="00CD0AEB">
          <w:rPr>
            <w:noProof/>
            <w:webHidden/>
          </w:rPr>
          <w:tab/>
        </w:r>
        <w:r>
          <w:rPr>
            <w:noProof/>
            <w:webHidden/>
          </w:rPr>
          <w:fldChar w:fldCharType="begin"/>
        </w:r>
        <w:r w:rsidR="00CD0AEB">
          <w:rPr>
            <w:noProof/>
            <w:webHidden/>
          </w:rPr>
          <w:instrText xml:space="preserve"> PAGEREF _Toc256004809 \h </w:instrText>
        </w:r>
        <w:r>
          <w:rPr>
            <w:noProof/>
            <w:webHidden/>
          </w:rPr>
        </w:r>
        <w:r>
          <w:rPr>
            <w:noProof/>
            <w:webHidden/>
          </w:rPr>
          <w:fldChar w:fldCharType="separate"/>
        </w:r>
        <w:r w:rsidR="00CD0AEB">
          <w:rPr>
            <w:noProof/>
            <w:webHidden/>
          </w:rPr>
          <w:t>24</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10" w:history="1">
        <w:r w:rsidR="00CD0AEB" w:rsidRPr="00265C8F">
          <w:rPr>
            <w:rStyle w:val="Hyperlink"/>
            <w:noProof/>
          </w:rPr>
          <w:t>Sorting CD133 Progeny</w:t>
        </w:r>
        <w:r w:rsidR="00CD0AEB">
          <w:rPr>
            <w:noProof/>
            <w:webHidden/>
          </w:rPr>
          <w:tab/>
        </w:r>
        <w:r>
          <w:rPr>
            <w:noProof/>
            <w:webHidden/>
          </w:rPr>
          <w:fldChar w:fldCharType="begin"/>
        </w:r>
        <w:r w:rsidR="00CD0AEB">
          <w:rPr>
            <w:noProof/>
            <w:webHidden/>
          </w:rPr>
          <w:instrText xml:space="preserve"> PAGEREF _Toc256004810 \h </w:instrText>
        </w:r>
        <w:r>
          <w:rPr>
            <w:noProof/>
            <w:webHidden/>
          </w:rPr>
        </w:r>
        <w:r>
          <w:rPr>
            <w:noProof/>
            <w:webHidden/>
          </w:rPr>
          <w:fldChar w:fldCharType="separate"/>
        </w:r>
        <w:r w:rsidR="00CD0AEB">
          <w:rPr>
            <w:noProof/>
            <w:webHidden/>
          </w:rPr>
          <w:t>25</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11" w:history="1">
        <w:r w:rsidR="00CD0AEB" w:rsidRPr="00265C8F">
          <w:rPr>
            <w:rStyle w:val="Hyperlink"/>
            <w:noProof/>
          </w:rPr>
          <w:t>Colony Forming Assay</w:t>
        </w:r>
        <w:r w:rsidR="00CD0AEB">
          <w:rPr>
            <w:noProof/>
            <w:webHidden/>
          </w:rPr>
          <w:tab/>
        </w:r>
        <w:r>
          <w:rPr>
            <w:noProof/>
            <w:webHidden/>
          </w:rPr>
          <w:fldChar w:fldCharType="begin"/>
        </w:r>
        <w:r w:rsidR="00CD0AEB">
          <w:rPr>
            <w:noProof/>
            <w:webHidden/>
          </w:rPr>
          <w:instrText xml:space="preserve"> PAGEREF _Toc256004811 \h </w:instrText>
        </w:r>
        <w:r>
          <w:rPr>
            <w:noProof/>
            <w:webHidden/>
          </w:rPr>
        </w:r>
        <w:r>
          <w:rPr>
            <w:noProof/>
            <w:webHidden/>
          </w:rPr>
          <w:fldChar w:fldCharType="separate"/>
        </w:r>
        <w:r w:rsidR="00CD0AEB">
          <w:rPr>
            <w:noProof/>
            <w:webHidden/>
          </w:rPr>
          <w:t>25</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12" w:history="1">
        <w:r w:rsidR="00CD0AEB" w:rsidRPr="00265C8F">
          <w:rPr>
            <w:rStyle w:val="Hyperlink"/>
            <w:noProof/>
          </w:rPr>
          <w:t>Transfection</w:t>
        </w:r>
        <w:r w:rsidR="00CD0AEB">
          <w:rPr>
            <w:noProof/>
            <w:webHidden/>
          </w:rPr>
          <w:tab/>
        </w:r>
        <w:r>
          <w:rPr>
            <w:noProof/>
            <w:webHidden/>
          </w:rPr>
          <w:fldChar w:fldCharType="begin"/>
        </w:r>
        <w:r w:rsidR="00CD0AEB">
          <w:rPr>
            <w:noProof/>
            <w:webHidden/>
          </w:rPr>
          <w:instrText xml:space="preserve"> PAGEREF _Toc256004812 \h </w:instrText>
        </w:r>
        <w:r>
          <w:rPr>
            <w:noProof/>
            <w:webHidden/>
          </w:rPr>
        </w:r>
        <w:r>
          <w:rPr>
            <w:noProof/>
            <w:webHidden/>
          </w:rPr>
          <w:fldChar w:fldCharType="separate"/>
        </w:r>
        <w:r w:rsidR="00CD0AEB">
          <w:rPr>
            <w:noProof/>
            <w:webHidden/>
          </w:rPr>
          <w:t>26</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13" w:history="1">
        <w:r w:rsidR="00CD0AEB" w:rsidRPr="00265C8F">
          <w:rPr>
            <w:rStyle w:val="Hyperlink"/>
            <w:noProof/>
          </w:rPr>
          <w:t>Immunoblot Analysis</w:t>
        </w:r>
        <w:r w:rsidR="00CD0AEB">
          <w:rPr>
            <w:noProof/>
            <w:webHidden/>
          </w:rPr>
          <w:tab/>
        </w:r>
        <w:r>
          <w:rPr>
            <w:noProof/>
            <w:webHidden/>
          </w:rPr>
          <w:fldChar w:fldCharType="begin"/>
        </w:r>
        <w:r w:rsidR="00CD0AEB">
          <w:rPr>
            <w:noProof/>
            <w:webHidden/>
          </w:rPr>
          <w:instrText xml:space="preserve"> PAGEREF _Toc256004813 \h </w:instrText>
        </w:r>
        <w:r>
          <w:rPr>
            <w:noProof/>
            <w:webHidden/>
          </w:rPr>
        </w:r>
        <w:r>
          <w:rPr>
            <w:noProof/>
            <w:webHidden/>
          </w:rPr>
          <w:fldChar w:fldCharType="separate"/>
        </w:r>
        <w:r w:rsidR="00CD0AEB">
          <w:rPr>
            <w:noProof/>
            <w:webHidden/>
          </w:rPr>
          <w:t>27</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14" w:history="1">
        <w:r w:rsidR="00CD0AEB" w:rsidRPr="00265C8F">
          <w:rPr>
            <w:rStyle w:val="Hyperlink"/>
            <w:noProof/>
          </w:rPr>
          <w:t>Statistics</w:t>
        </w:r>
        <w:r w:rsidR="00CD0AEB">
          <w:rPr>
            <w:noProof/>
            <w:webHidden/>
          </w:rPr>
          <w:tab/>
        </w:r>
        <w:r>
          <w:rPr>
            <w:noProof/>
            <w:webHidden/>
          </w:rPr>
          <w:fldChar w:fldCharType="begin"/>
        </w:r>
        <w:r w:rsidR="00CD0AEB">
          <w:rPr>
            <w:noProof/>
            <w:webHidden/>
          </w:rPr>
          <w:instrText xml:space="preserve"> PAGEREF _Toc256004814 \h </w:instrText>
        </w:r>
        <w:r>
          <w:rPr>
            <w:noProof/>
            <w:webHidden/>
          </w:rPr>
        </w:r>
        <w:r>
          <w:rPr>
            <w:noProof/>
            <w:webHidden/>
          </w:rPr>
          <w:fldChar w:fldCharType="separate"/>
        </w:r>
        <w:r w:rsidR="00CD0AEB">
          <w:rPr>
            <w:noProof/>
            <w:webHidden/>
          </w:rPr>
          <w:t>28</w:t>
        </w:r>
        <w:r>
          <w:rPr>
            <w:noProof/>
            <w:webHidden/>
          </w:rPr>
          <w:fldChar w:fldCharType="end"/>
        </w:r>
      </w:hyperlink>
    </w:p>
    <w:p w:rsidR="00CD0AEB" w:rsidRDefault="005F0ED8">
      <w:pPr>
        <w:pStyle w:val="TOC1"/>
        <w:rPr>
          <w:rFonts w:asciiTheme="minorHAnsi" w:eastAsiaTheme="minorEastAsia" w:hAnsiTheme="minorHAnsi" w:cstheme="minorBidi"/>
          <w:b w:val="0"/>
          <w:smallCaps w:val="0"/>
          <w:noProof/>
          <w:sz w:val="22"/>
          <w:szCs w:val="22"/>
        </w:rPr>
      </w:pPr>
      <w:hyperlink w:anchor="_Toc256004815" w:history="1">
        <w:r w:rsidR="00CD0AEB" w:rsidRPr="00265C8F">
          <w:rPr>
            <w:rStyle w:val="Hyperlink"/>
            <w:noProof/>
          </w:rPr>
          <w:t>Chapter 3</w:t>
        </w:r>
        <w:r w:rsidR="00CD0AEB">
          <w:rPr>
            <w:noProof/>
            <w:webHidden/>
          </w:rPr>
          <w:tab/>
        </w:r>
        <w:r>
          <w:rPr>
            <w:noProof/>
            <w:webHidden/>
          </w:rPr>
          <w:fldChar w:fldCharType="begin"/>
        </w:r>
        <w:r w:rsidR="00CD0AEB">
          <w:rPr>
            <w:noProof/>
            <w:webHidden/>
          </w:rPr>
          <w:instrText xml:space="preserve"> PAGEREF _Toc256004815 \h </w:instrText>
        </w:r>
        <w:r>
          <w:rPr>
            <w:noProof/>
            <w:webHidden/>
          </w:rPr>
        </w:r>
        <w:r>
          <w:rPr>
            <w:noProof/>
            <w:webHidden/>
          </w:rPr>
          <w:fldChar w:fldCharType="separate"/>
        </w:r>
        <w:r w:rsidR="00CD0AEB">
          <w:rPr>
            <w:noProof/>
            <w:webHidden/>
          </w:rPr>
          <w:t>30</w:t>
        </w:r>
        <w:r>
          <w:rPr>
            <w:noProof/>
            <w:webHidden/>
          </w:rPr>
          <w:fldChar w:fldCharType="end"/>
        </w:r>
      </w:hyperlink>
    </w:p>
    <w:p w:rsidR="00CD0AEB" w:rsidRDefault="005F0ED8">
      <w:pPr>
        <w:pStyle w:val="TOC2"/>
        <w:rPr>
          <w:rFonts w:asciiTheme="minorHAnsi" w:eastAsiaTheme="minorEastAsia" w:hAnsiTheme="minorHAnsi" w:cstheme="minorBidi"/>
          <w:noProof/>
          <w:sz w:val="22"/>
          <w:szCs w:val="22"/>
        </w:rPr>
      </w:pPr>
      <w:hyperlink w:anchor="_Toc256004816" w:history="1">
        <w:r w:rsidR="00CD0AEB" w:rsidRPr="00265C8F">
          <w:rPr>
            <w:rStyle w:val="Hyperlink"/>
            <w:noProof/>
          </w:rPr>
          <w:t>Role of Embryonic Stem Cell Markers in CD133</w:t>
        </w:r>
        <w:r w:rsidR="00CD0AEB" w:rsidRPr="00265C8F">
          <w:rPr>
            <w:rStyle w:val="Hyperlink"/>
            <w:noProof/>
            <w:vertAlign w:val="superscript"/>
          </w:rPr>
          <w:t>+</w:t>
        </w:r>
        <w:r w:rsidR="00CD0AEB" w:rsidRPr="00265C8F">
          <w:rPr>
            <w:rStyle w:val="Hyperlink"/>
            <w:noProof/>
          </w:rPr>
          <w:t xml:space="preserve"> Cells</w:t>
        </w:r>
        <w:r w:rsidR="00CD0AEB">
          <w:rPr>
            <w:noProof/>
            <w:webHidden/>
          </w:rPr>
          <w:tab/>
        </w:r>
        <w:r>
          <w:rPr>
            <w:noProof/>
            <w:webHidden/>
          </w:rPr>
          <w:fldChar w:fldCharType="begin"/>
        </w:r>
        <w:r w:rsidR="00CD0AEB">
          <w:rPr>
            <w:noProof/>
            <w:webHidden/>
          </w:rPr>
          <w:instrText xml:space="preserve"> PAGEREF _Toc256004816 \h </w:instrText>
        </w:r>
        <w:r>
          <w:rPr>
            <w:noProof/>
            <w:webHidden/>
          </w:rPr>
        </w:r>
        <w:r>
          <w:rPr>
            <w:noProof/>
            <w:webHidden/>
          </w:rPr>
          <w:fldChar w:fldCharType="separate"/>
        </w:r>
        <w:r w:rsidR="00CD0AEB">
          <w:rPr>
            <w:noProof/>
            <w:webHidden/>
          </w:rPr>
          <w:t>30</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17" w:history="1">
        <w:r w:rsidR="00CD0AEB" w:rsidRPr="00265C8F">
          <w:rPr>
            <w:rStyle w:val="Hyperlink"/>
            <w:noProof/>
          </w:rPr>
          <w:t>Introduction</w:t>
        </w:r>
        <w:r w:rsidR="00CD0AEB">
          <w:rPr>
            <w:noProof/>
            <w:webHidden/>
          </w:rPr>
          <w:tab/>
        </w:r>
        <w:r>
          <w:rPr>
            <w:noProof/>
            <w:webHidden/>
          </w:rPr>
          <w:fldChar w:fldCharType="begin"/>
        </w:r>
        <w:r w:rsidR="00CD0AEB">
          <w:rPr>
            <w:noProof/>
            <w:webHidden/>
          </w:rPr>
          <w:instrText xml:space="preserve"> PAGEREF _Toc256004817 \h </w:instrText>
        </w:r>
        <w:r>
          <w:rPr>
            <w:noProof/>
            <w:webHidden/>
          </w:rPr>
        </w:r>
        <w:r>
          <w:rPr>
            <w:noProof/>
            <w:webHidden/>
          </w:rPr>
          <w:fldChar w:fldCharType="separate"/>
        </w:r>
        <w:r w:rsidR="00CD0AEB">
          <w:rPr>
            <w:noProof/>
            <w:webHidden/>
          </w:rPr>
          <w:t>30</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18" w:history="1">
        <w:r w:rsidR="00CD0AEB" w:rsidRPr="00265C8F">
          <w:rPr>
            <w:rStyle w:val="Hyperlink"/>
            <w:noProof/>
          </w:rPr>
          <w:t>Results</w:t>
        </w:r>
        <w:r w:rsidR="00CD0AEB">
          <w:rPr>
            <w:noProof/>
            <w:webHidden/>
          </w:rPr>
          <w:tab/>
        </w:r>
        <w:r>
          <w:rPr>
            <w:noProof/>
            <w:webHidden/>
          </w:rPr>
          <w:fldChar w:fldCharType="begin"/>
        </w:r>
        <w:r w:rsidR="00CD0AEB">
          <w:rPr>
            <w:noProof/>
            <w:webHidden/>
          </w:rPr>
          <w:instrText xml:space="preserve"> PAGEREF _Toc256004818 \h </w:instrText>
        </w:r>
        <w:r>
          <w:rPr>
            <w:noProof/>
            <w:webHidden/>
          </w:rPr>
        </w:r>
        <w:r>
          <w:rPr>
            <w:noProof/>
            <w:webHidden/>
          </w:rPr>
          <w:fldChar w:fldCharType="separate"/>
        </w:r>
        <w:r w:rsidR="00CD0AEB">
          <w:rPr>
            <w:noProof/>
            <w:webHidden/>
          </w:rPr>
          <w:t>33</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19" w:history="1">
        <w:r w:rsidR="00CD0AEB" w:rsidRPr="00265C8F">
          <w:rPr>
            <w:rStyle w:val="Hyperlink"/>
            <w:noProof/>
          </w:rPr>
          <w:t>CD133</w:t>
        </w:r>
        <w:r w:rsidR="00CD0AEB" w:rsidRPr="00265C8F">
          <w:rPr>
            <w:rStyle w:val="Hyperlink"/>
            <w:noProof/>
            <w:vertAlign w:val="superscript"/>
          </w:rPr>
          <w:t>+</w:t>
        </w:r>
        <w:r w:rsidR="00CD0AEB" w:rsidRPr="00265C8F">
          <w:rPr>
            <w:rStyle w:val="Hyperlink"/>
            <w:noProof/>
          </w:rPr>
          <w:t xml:space="preserve"> Cord Blood Stem Cells Produce Progeny with Phenotypes that Maintain or Lose the CD133 Marker</w:t>
        </w:r>
        <w:r w:rsidR="00CD0AEB">
          <w:rPr>
            <w:noProof/>
            <w:webHidden/>
          </w:rPr>
          <w:tab/>
        </w:r>
        <w:r>
          <w:rPr>
            <w:noProof/>
            <w:webHidden/>
          </w:rPr>
          <w:fldChar w:fldCharType="begin"/>
        </w:r>
        <w:r w:rsidR="00CD0AEB">
          <w:rPr>
            <w:noProof/>
            <w:webHidden/>
          </w:rPr>
          <w:instrText xml:space="preserve"> PAGEREF _Toc256004819 \h </w:instrText>
        </w:r>
        <w:r>
          <w:rPr>
            <w:noProof/>
            <w:webHidden/>
          </w:rPr>
        </w:r>
        <w:r>
          <w:rPr>
            <w:noProof/>
            <w:webHidden/>
          </w:rPr>
          <w:fldChar w:fldCharType="separate"/>
        </w:r>
        <w:r w:rsidR="00CD0AEB">
          <w:rPr>
            <w:noProof/>
            <w:webHidden/>
          </w:rPr>
          <w:t>33</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20" w:history="1">
        <w:r w:rsidR="00CD0AEB" w:rsidRPr="00265C8F">
          <w:rPr>
            <w:rStyle w:val="Hyperlink"/>
            <w:noProof/>
          </w:rPr>
          <w:t>CD133</w:t>
        </w:r>
        <w:r w:rsidR="00CD0AEB" w:rsidRPr="00265C8F">
          <w:rPr>
            <w:rStyle w:val="Hyperlink"/>
            <w:noProof/>
            <w:vertAlign w:val="superscript"/>
          </w:rPr>
          <w:t>-</w:t>
        </w:r>
        <w:r w:rsidR="00CD0AEB" w:rsidRPr="00265C8F">
          <w:rPr>
            <w:rStyle w:val="Hyperlink"/>
            <w:noProof/>
          </w:rPr>
          <w:t xml:space="preserve"> Cells, but Not CD133</w:t>
        </w:r>
        <w:r w:rsidR="00CD0AEB" w:rsidRPr="00265C8F">
          <w:rPr>
            <w:rStyle w:val="Hyperlink"/>
            <w:noProof/>
            <w:vertAlign w:val="superscript"/>
          </w:rPr>
          <w:t>+</w:t>
        </w:r>
        <w:r w:rsidR="00CD0AEB" w:rsidRPr="00265C8F">
          <w:rPr>
            <w:rStyle w:val="Hyperlink"/>
            <w:noProof/>
          </w:rPr>
          <w:t xml:space="preserve"> Cells, Lose Proliferative Potential</w:t>
        </w:r>
        <w:r w:rsidR="00CD0AEB">
          <w:rPr>
            <w:noProof/>
            <w:webHidden/>
          </w:rPr>
          <w:tab/>
        </w:r>
        <w:r>
          <w:rPr>
            <w:noProof/>
            <w:webHidden/>
          </w:rPr>
          <w:fldChar w:fldCharType="begin"/>
        </w:r>
        <w:r w:rsidR="00CD0AEB">
          <w:rPr>
            <w:noProof/>
            <w:webHidden/>
          </w:rPr>
          <w:instrText xml:space="preserve"> PAGEREF _Toc256004820 \h </w:instrText>
        </w:r>
        <w:r>
          <w:rPr>
            <w:noProof/>
            <w:webHidden/>
          </w:rPr>
        </w:r>
        <w:r>
          <w:rPr>
            <w:noProof/>
            <w:webHidden/>
          </w:rPr>
          <w:fldChar w:fldCharType="separate"/>
        </w:r>
        <w:r w:rsidR="00CD0AEB">
          <w:rPr>
            <w:noProof/>
            <w:webHidden/>
          </w:rPr>
          <w:t>33</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21" w:history="1">
        <w:r w:rsidR="00CD0AEB" w:rsidRPr="00265C8F">
          <w:rPr>
            <w:rStyle w:val="Hyperlink"/>
            <w:noProof/>
          </w:rPr>
          <w:t>CD133</w:t>
        </w:r>
        <w:r w:rsidR="00CD0AEB" w:rsidRPr="00265C8F">
          <w:rPr>
            <w:rStyle w:val="Hyperlink"/>
            <w:noProof/>
            <w:vertAlign w:val="superscript"/>
          </w:rPr>
          <w:t>-</w:t>
        </w:r>
        <w:r w:rsidR="00CD0AEB" w:rsidRPr="00265C8F">
          <w:rPr>
            <w:rStyle w:val="Hyperlink"/>
            <w:noProof/>
          </w:rPr>
          <w:t xml:space="preserve"> Cells, but Not CD133</w:t>
        </w:r>
        <w:r w:rsidR="00CD0AEB" w:rsidRPr="00265C8F">
          <w:rPr>
            <w:rStyle w:val="Hyperlink"/>
            <w:noProof/>
            <w:vertAlign w:val="superscript"/>
          </w:rPr>
          <w:t>+</w:t>
        </w:r>
        <w:r w:rsidR="00CD0AEB" w:rsidRPr="00265C8F">
          <w:rPr>
            <w:rStyle w:val="Hyperlink"/>
            <w:noProof/>
          </w:rPr>
          <w:t xml:space="preserve"> Cells, Gain Hematopoetic Differentiation Markers</w:t>
        </w:r>
        <w:r w:rsidR="00CD0AEB">
          <w:rPr>
            <w:noProof/>
            <w:webHidden/>
          </w:rPr>
          <w:tab/>
        </w:r>
        <w:r>
          <w:rPr>
            <w:noProof/>
            <w:webHidden/>
          </w:rPr>
          <w:fldChar w:fldCharType="begin"/>
        </w:r>
        <w:r w:rsidR="00CD0AEB">
          <w:rPr>
            <w:noProof/>
            <w:webHidden/>
          </w:rPr>
          <w:instrText xml:space="preserve"> PAGEREF _Toc256004821 \h </w:instrText>
        </w:r>
        <w:r>
          <w:rPr>
            <w:noProof/>
            <w:webHidden/>
          </w:rPr>
        </w:r>
        <w:r>
          <w:rPr>
            <w:noProof/>
            <w:webHidden/>
          </w:rPr>
          <w:fldChar w:fldCharType="separate"/>
        </w:r>
        <w:r w:rsidR="00CD0AEB">
          <w:rPr>
            <w:noProof/>
            <w:webHidden/>
          </w:rPr>
          <w:t>36</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22" w:history="1">
        <w:r w:rsidR="00CD0AEB" w:rsidRPr="00265C8F">
          <w:rPr>
            <w:rStyle w:val="Hyperlink"/>
            <w:noProof/>
          </w:rPr>
          <w:t>Differentiated CD133</w:t>
        </w:r>
        <w:r w:rsidR="00CD0AEB" w:rsidRPr="00265C8F">
          <w:rPr>
            <w:rStyle w:val="Hyperlink"/>
            <w:noProof/>
            <w:vertAlign w:val="superscript"/>
          </w:rPr>
          <w:t>-</w:t>
        </w:r>
        <w:r w:rsidR="00CD0AEB" w:rsidRPr="00265C8F">
          <w:rPr>
            <w:rStyle w:val="Hyperlink"/>
            <w:noProof/>
          </w:rPr>
          <w:t xml:space="preserve"> Cells have Multipotency Similar to CD133</w:t>
        </w:r>
        <w:r w:rsidR="00CD0AEB" w:rsidRPr="00265C8F">
          <w:rPr>
            <w:rStyle w:val="Hyperlink"/>
            <w:noProof/>
            <w:vertAlign w:val="superscript"/>
          </w:rPr>
          <w:t>-</w:t>
        </w:r>
        <w:r w:rsidR="00CD0AEB" w:rsidRPr="00265C8F">
          <w:rPr>
            <w:rStyle w:val="Hyperlink"/>
            <w:noProof/>
          </w:rPr>
          <w:t xml:space="preserve"> Cells</w:t>
        </w:r>
        <w:r w:rsidR="00CD0AEB">
          <w:rPr>
            <w:noProof/>
            <w:webHidden/>
          </w:rPr>
          <w:tab/>
        </w:r>
        <w:r>
          <w:rPr>
            <w:noProof/>
            <w:webHidden/>
          </w:rPr>
          <w:fldChar w:fldCharType="begin"/>
        </w:r>
        <w:r w:rsidR="00CD0AEB">
          <w:rPr>
            <w:noProof/>
            <w:webHidden/>
          </w:rPr>
          <w:instrText xml:space="preserve"> PAGEREF _Toc256004822 \h </w:instrText>
        </w:r>
        <w:r>
          <w:rPr>
            <w:noProof/>
            <w:webHidden/>
          </w:rPr>
        </w:r>
        <w:r>
          <w:rPr>
            <w:noProof/>
            <w:webHidden/>
          </w:rPr>
          <w:fldChar w:fldCharType="separate"/>
        </w:r>
        <w:r w:rsidR="00CD0AEB">
          <w:rPr>
            <w:noProof/>
            <w:webHidden/>
          </w:rPr>
          <w:t>37</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23" w:history="1">
        <w:r w:rsidR="00CD0AEB" w:rsidRPr="00265C8F">
          <w:rPr>
            <w:rStyle w:val="Hyperlink"/>
            <w:noProof/>
          </w:rPr>
          <w:t>Differentiated CD133</w:t>
        </w:r>
        <w:r w:rsidR="00CD0AEB" w:rsidRPr="00265C8F">
          <w:rPr>
            <w:rStyle w:val="Hyperlink"/>
            <w:noProof/>
            <w:vertAlign w:val="superscript"/>
          </w:rPr>
          <w:t>-</w:t>
        </w:r>
        <w:r w:rsidR="00CD0AEB" w:rsidRPr="00265C8F">
          <w:rPr>
            <w:rStyle w:val="Hyperlink"/>
            <w:noProof/>
          </w:rPr>
          <w:t xml:space="preserve"> Cells, in addition to CD133</w:t>
        </w:r>
        <w:r w:rsidR="00CD0AEB" w:rsidRPr="00265C8F">
          <w:rPr>
            <w:rStyle w:val="Hyperlink"/>
            <w:noProof/>
            <w:vertAlign w:val="superscript"/>
          </w:rPr>
          <w:t>+</w:t>
        </w:r>
        <w:r w:rsidR="00CD0AEB" w:rsidRPr="00265C8F">
          <w:rPr>
            <w:rStyle w:val="Hyperlink"/>
            <w:noProof/>
          </w:rPr>
          <w:t xml:space="preserve"> Cells, Express Oct-4A</w:t>
        </w:r>
        <w:r w:rsidR="00CD0AEB">
          <w:rPr>
            <w:noProof/>
            <w:webHidden/>
          </w:rPr>
          <w:tab/>
        </w:r>
        <w:r>
          <w:rPr>
            <w:noProof/>
            <w:webHidden/>
          </w:rPr>
          <w:fldChar w:fldCharType="begin"/>
        </w:r>
        <w:r w:rsidR="00CD0AEB">
          <w:rPr>
            <w:noProof/>
            <w:webHidden/>
          </w:rPr>
          <w:instrText xml:space="preserve"> PAGEREF _Toc256004823 \h </w:instrText>
        </w:r>
        <w:r>
          <w:rPr>
            <w:noProof/>
            <w:webHidden/>
          </w:rPr>
        </w:r>
        <w:r>
          <w:rPr>
            <w:noProof/>
            <w:webHidden/>
          </w:rPr>
          <w:fldChar w:fldCharType="separate"/>
        </w:r>
        <w:r w:rsidR="00CD0AEB">
          <w:rPr>
            <w:noProof/>
            <w:webHidden/>
          </w:rPr>
          <w:t>37</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24" w:history="1">
        <w:r w:rsidR="00CD0AEB" w:rsidRPr="00265C8F">
          <w:rPr>
            <w:rStyle w:val="Hyperlink"/>
            <w:noProof/>
          </w:rPr>
          <w:t>Differentiated CD133</w:t>
        </w:r>
        <w:r w:rsidR="00CD0AEB" w:rsidRPr="00265C8F">
          <w:rPr>
            <w:rStyle w:val="Hyperlink"/>
            <w:noProof/>
            <w:vertAlign w:val="superscript"/>
          </w:rPr>
          <w:t>-</w:t>
        </w:r>
        <w:r w:rsidR="00CD0AEB" w:rsidRPr="00265C8F">
          <w:rPr>
            <w:rStyle w:val="Hyperlink"/>
            <w:noProof/>
          </w:rPr>
          <w:t xml:space="preserve"> Cells, in addition to CD133</w:t>
        </w:r>
        <w:r w:rsidR="00CD0AEB" w:rsidRPr="00265C8F">
          <w:rPr>
            <w:rStyle w:val="Hyperlink"/>
            <w:noProof/>
            <w:vertAlign w:val="superscript"/>
          </w:rPr>
          <w:t>+</w:t>
        </w:r>
        <w:r w:rsidR="00CD0AEB" w:rsidRPr="00265C8F">
          <w:rPr>
            <w:rStyle w:val="Hyperlink"/>
            <w:noProof/>
          </w:rPr>
          <w:t xml:space="preserve"> Cells, Express Sox-2</w:t>
        </w:r>
        <w:r w:rsidR="00CD0AEB">
          <w:rPr>
            <w:noProof/>
            <w:webHidden/>
          </w:rPr>
          <w:tab/>
        </w:r>
        <w:r>
          <w:rPr>
            <w:noProof/>
            <w:webHidden/>
          </w:rPr>
          <w:fldChar w:fldCharType="begin"/>
        </w:r>
        <w:r w:rsidR="00CD0AEB">
          <w:rPr>
            <w:noProof/>
            <w:webHidden/>
          </w:rPr>
          <w:instrText xml:space="preserve"> PAGEREF _Toc256004824 \h </w:instrText>
        </w:r>
        <w:r>
          <w:rPr>
            <w:noProof/>
            <w:webHidden/>
          </w:rPr>
        </w:r>
        <w:r>
          <w:rPr>
            <w:noProof/>
            <w:webHidden/>
          </w:rPr>
          <w:fldChar w:fldCharType="separate"/>
        </w:r>
        <w:r w:rsidR="00CD0AEB">
          <w:rPr>
            <w:noProof/>
            <w:webHidden/>
          </w:rPr>
          <w:t>43</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25" w:history="1">
        <w:r w:rsidR="00CD0AEB" w:rsidRPr="00265C8F">
          <w:rPr>
            <w:rStyle w:val="Hyperlink"/>
            <w:noProof/>
          </w:rPr>
          <w:t>Discussion</w:t>
        </w:r>
        <w:r w:rsidR="00CD0AEB">
          <w:rPr>
            <w:noProof/>
            <w:webHidden/>
          </w:rPr>
          <w:tab/>
        </w:r>
        <w:r>
          <w:rPr>
            <w:noProof/>
            <w:webHidden/>
          </w:rPr>
          <w:fldChar w:fldCharType="begin"/>
        </w:r>
        <w:r w:rsidR="00CD0AEB">
          <w:rPr>
            <w:noProof/>
            <w:webHidden/>
          </w:rPr>
          <w:instrText xml:space="preserve"> PAGEREF _Toc256004825 \h </w:instrText>
        </w:r>
        <w:r>
          <w:rPr>
            <w:noProof/>
            <w:webHidden/>
          </w:rPr>
        </w:r>
        <w:r>
          <w:rPr>
            <w:noProof/>
            <w:webHidden/>
          </w:rPr>
          <w:fldChar w:fldCharType="separate"/>
        </w:r>
        <w:r w:rsidR="00CD0AEB">
          <w:rPr>
            <w:noProof/>
            <w:webHidden/>
          </w:rPr>
          <w:t>44</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26" w:history="1">
        <w:r w:rsidR="00CD0AEB" w:rsidRPr="00265C8F">
          <w:rPr>
            <w:rStyle w:val="Hyperlink"/>
            <w:bCs/>
            <w:noProof/>
          </w:rPr>
          <w:t>Conclusion</w:t>
        </w:r>
        <w:r w:rsidR="00CD0AEB">
          <w:rPr>
            <w:noProof/>
            <w:webHidden/>
          </w:rPr>
          <w:tab/>
        </w:r>
        <w:r>
          <w:rPr>
            <w:noProof/>
            <w:webHidden/>
          </w:rPr>
          <w:fldChar w:fldCharType="begin"/>
        </w:r>
        <w:r w:rsidR="00CD0AEB">
          <w:rPr>
            <w:noProof/>
            <w:webHidden/>
          </w:rPr>
          <w:instrText xml:space="preserve"> PAGEREF _Toc256004826 \h </w:instrText>
        </w:r>
        <w:r>
          <w:rPr>
            <w:noProof/>
            <w:webHidden/>
          </w:rPr>
        </w:r>
        <w:r>
          <w:rPr>
            <w:noProof/>
            <w:webHidden/>
          </w:rPr>
          <w:fldChar w:fldCharType="separate"/>
        </w:r>
        <w:r w:rsidR="00CD0AEB">
          <w:rPr>
            <w:noProof/>
            <w:webHidden/>
          </w:rPr>
          <w:t>49</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27" w:history="1">
        <w:r w:rsidR="00CD0AEB" w:rsidRPr="00265C8F">
          <w:rPr>
            <w:rStyle w:val="Hyperlink"/>
            <w:bCs/>
            <w:noProof/>
          </w:rPr>
          <w:t>Acknowledgements</w:t>
        </w:r>
        <w:r w:rsidR="00CD0AEB">
          <w:rPr>
            <w:noProof/>
            <w:webHidden/>
          </w:rPr>
          <w:tab/>
        </w:r>
        <w:r>
          <w:rPr>
            <w:noProof/>
            <w:webHidden/>
          </w:rPr>
          <w:fldChar w:fldCharType="begin"/>
        </w:r>
        <w:r w:rsidR="00CD0AEB">
          <w:rPr>
            <w:noProof/>
            <w:webHidden/>
          </w:rPr>
          <w:instrText xml:space="preserve"> PAGEREF _Toc256004827 \h </w:instrText>
        </w:r>
        <w:r>
          <w:rPr>
            <w:noProof/>
            <w:webHidden/>
          </w:rPr>
        </w:r>
        <w:r>
          <w:rPr>
            <w:noProof/>
            <w:webHidden/>
          </w:rPr>
          <w:fldChar w:fldCharType="separate"/>
        </w:r>
        <w:r w:rsidR="00CD0AEB">
          <w:rPr>
            <w:noProof/>
            <w:webHidden/>
          </w:rPr>
          <w:t>49</w:t>
        </w:r>
        <w:r>
          <w:rPr>
            <w:noProof/>
            <w:webHidden/>
          </w:rPr>
          <w:fldChar w:fldCharType="end"/>
        </w:r>
      </w:hyperlink>
    </w:p>
    <w:p w:rsidR="00CD0AEB" w:rsidRDefault="005F0ED8">
      <w:pPr>
        <w:pStyle w:val="TOC1"/>
        <w:rPr>
          <w:rFonts w:asciiTheme="minorHAnsi" w:eastAsiaTheme="minorEastAsia" w:hAnsiTheme="minorHAnsi" w:cstheme="minorBidi"/>
          <w:b w:val="0"/>
          <w:smallCaps w:val="0"/>
          <w:noProof/>
          <w:sz w:val="22"/>
          <w:szCs w:val="22"/>
        </w:rPr>
      </w:pPr>
      <w:hyperlink w:anchor="_Toc256004828" w:history="1">
        <w:r w:rsidR="00CD0AEB" w:rsidRPr="00265C8F">
          <w:rPr>
            <w:rStyle w:val="Hyperlink"/>
            <w:noProof/>
          </w:rPr>
          <w:t>Chapter 4</w:t>
        </w:r>
        <w:r w:rsidR="00CD0AEB">
          <w:rPr>
            <w:noProof/>
            <w:webHidden/>
          </w:rPr>
          <w:tab/>
        </w:r>
        <w:r>
          <w:rPr>
            <w:noProof/>
            <w:webHidden/>
          </w:rPr>
          <w:fldChar w:fldCharType="begin"/>
        </w:r>
        <w:r w:rsidR="00CD0AEB">
          <w:rPr>
            <w:noProof/>
            <w:webHidden/>
          </w:rPr>
          <w:instrText xml:space="preserve"> PAGEREF _Toc256004828 \h </w:instrText>
        </w:r>
        <w:r>
          <w:rPr>
            <w:noProof/>
            <w:webHidden/>
          </w:rPr>
        </w:r>
        <w:r>
          <w:rPr>
            <w:noProof/>
            <w:webHidden/>
          </w:rPr>
          <w:fldChar w:fldCharType="separate"/>
        </w:r>
        <w:r w:rsidR="00CD0AEB">
          <w:rPr>
            <w:noProof/>
            <w:webHidden/>
          </w:rPr>
          <w:t>50</w:t>
        </w:r>
        <w:r>
          <w:rPr>
            <w:noProof/>
            <w:webHidden/>
          </w:rPr>
          <w:fldChar w:fldCharType="end"/>
        </w:r>
      </w:hyperlink>
    </w:p>
    <w:p w:rsidR="00CD0AEB" w:rsidRDefault="005F0ED8">
      <w:pPr>
        <w:pStyle w:val="TOC2"/>
        <w:rPr>
          <w:rFonts w:asciiTheme="minorHAnsi" w:eastAsiaTheme="minorEastAsia" w:hAnsiTheme="minorHAnsi" w:cstheme="minorBidi"/>
          <w:noProof/>
          <w:sz w:val="22"/>
          <w:szCs w:val="22"/>
        </w:rPr>
      </w:pPr>
      <w:hyperlink w:anchor="_Toc256004829" w:history="1">
        <w:r w:rsidR="00CD0AEB" w:rsidRPr="00265C8F">
          <w:rPr>
            <w:rStyle w:val="Hyperlink"/>
            <w:noProof/>
          </w:rPr>
          <w:t>Inhibition of GSK-3β Causes Proliferation of Differentiated Umbilical Cord Blood Stem Cells</w:t>
        </w:r>
        <w:r w:rsidR="00CD0AEB">
          <w:rPr>
            <w:noProof/>
            <w:webHidden/>
          </w:rPr>
          <w:tab/>
        </w:r>
        <w:r>
          <w:rPr>
            <w:noProof/>
            <w:webHidden/>
          </w:rPr>
          <w:fldChar w:fldCharType="begin"/>
        </w:r>
        <w:r w:rsidR="00CD0AEB">
          <w:rPr>
            <w:noProof/>
            <w:webHidden/>
          </w:rPr>
          <w:instrText xml:space="preserve"> PAGEREF _Toc256004829 \h </w:instrText>
        </w:r>
        <w:r>
          <w:rPr>
            <w:noProof/>
            <w:webHidden/>
          </w:rPr>
        </w:r>
        <w:r>
          <w:rPr>
            <w:noProof/>
            <w:webHidden/>
          </w:rPr>
          <w:fldChar w:fldCharType="separate"/>
        </w:r>
        <w:r w:rsidR="00CD0AEB">
          <w:rPr>
            <w:noProof/>
            <w:webHidden/>
          </w:rPr>
          <w:t>50</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30" w:history="1">
        <w:r w:rsidR="00CD0AEB" w:rsidRPr="00265C8F">
          <w:rPr>
            <w:rStyle w:val="Hyperlink"/>
            <w:noProof/>
          </w:rPr>
          <w:t>Introduction</w:t>
        </w:r>
        <w:r w:rsidR="00CD0AEB">
          <w:rPr>
            <w:noProof/>
            <w:webHidden/>
          </w:rPr>
          <w:tab/>
        </w:r>
        <w:r>
          <w:rPr>
            <w:noProof/>
            <w:webHidden/>
          </w:rPr>
          <w:fldChar w:fldCharType="begin"/>
        </w:r>
        <w:r w:rsidR="00CD0AEB">
          <w:rPr>
            <w:noProof/>
            <w:webHidden/>
          </w:rPr>
          <w:instrText xml:space="preserve"> PAGEREF _Toc256004830 \h </w:instrText>
        </w:r>
        <w:r>
          <w:rPr>
            <w:noProof/>
            <w:webHidden/>
          </w:rPr>
        </w:r>
        <w:r>
          <w:rPr>
            <w:noProof/>
            <w:webHidden/>
          </w:rPr>
          <w:fldChar w:fldCharType="separate"/>
        </w:r>
        <w:r w:rsidR="00CD0AEB">
          <w:rPr>
            <w:noProof/>
            <w:webHidden/>
          </w:rPr>
          <w:t>50</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31" w:history="1">
        <w:r w:rsidR="00CD0AEB" w:rsidRPr="00265C8F">
          <w:rPr>
            <w:rStyle w:val="Hyperlink"/>
            <w:noProof/>
          </w:rPr>
          <w:t>Results</w:t>
        </w:r>
        <w:r w:rsidR="00CD0AEB">
          <w:rPr>
            <w:noProof/>
            <w:webHidden/>
          </w:rPr>
          <w:tab/>
        </w:r>
        <w:r>
          <w:rPr>
            <w:noProof/>
            <w:webHidden/>
          </w:rPr>
          <w:fldChar w:fldCharType="begin"/>
        </w:r>
        <w:r w:rsidR="00CD0AEB">
          <w:rPr>
            <w:noProof/>
            <w:webHidden/>
          </w:rPr>
          <w:instrText xml:space="preserve"> PAGEREF _Toc256004831 \h </w:instrText>
        </w:r>
        <w:r>
          <w:rPr>
            <w:noProof/>
            <w:webHidden/>
          </w:rPr>
        </w:r>
        <w:r>
          <w:rPr>
            <w:noProof/>
            <w:webHidden/>
          </w:rPr>
          <w:fldChar w:fldCharType="separate"/>
        </w:r>
        <w:r w:rsidR="00CD0AEB">
          <w:rPr>
            <w:noProof/>
            <w:webHidden/>
          </w:rPr>
          <w:t>52</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32" w:history="1">
        <w:r w:rsidR="00CD0AEB" w:rsidRPr="00265C8F">
          <w:rPr>
            <w:rStyle w:val="Hyperlink"/>
            <w:noProof/>
          </w:rPr>
          <w:t>Wnt Activity during Differentiation of CD133</w:t>
        </w:r>
        <w:r w:rsidR="00CD0AEB" w:rsidRPr="00265C8F">
          <w:rPr>
            <w:rStyle w:val="Hyperlink"/>
            <w:noProof/>
            <w:vertAlign w:val="superscript"/>
          </w:rPr>
          <w:t>+</w:t>
        </w:r>
        <w:r w:rsidR="00CD0AEB" w:rsidRPr="00265C8F">
          <w:rPr>
            <w:rStyle w:val="Hyperlink"/>
            <w:noProof/>
          </w:rPr>
          <w:t xml:space="preserve"> Cells</w:t>
        </w:r>
        <w:r w:rsidR="00CD0AEB">
          <w:rPr>
            <w:noProof/>
            <w:webHidden/>
          </w:rPr>
          <w:tab/>
        </w:r>
        <w:r>
          <w:rPr>
            <w:noProof/>
            <w:webHidden/>
          </w:rPr>
          <w:fldChar w:fldCharType="begin"/>
        </w:r>
        <w:r w:rsidR="00CD0AEB">
          <w:rPr>
            <w:noProof/>
            <w:webHidden/>
          </w:rPr>
          <w:instrText xml:space="preserve"> PAGEREF _Toc256004832 \h </w:instrText>
        </w:r>
        <w:r>
          <w:rPr>
            <w:noProof/>
            <w:webHidden/>
          </w:rPr>
        </w:r>
        <w:r>
          <w:rPr>
            <w:noProof/>
            <w:webHidden/>
          </w:rPr>
          <w:fldChar w:fldCharType="separate"/>
        </w:r>
        <w:r w:rsidR="00CD0AEB">
          <w:rPr>
            <w:noProof/>
            <w:webHidden/>
          </w:rPr>
          <w:t>52</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33" w:history="1">
        <w:r w:rsidR="00CD0AEB" w:rsidRPr="00265C8F">
          <w:rPr>
            <w:rStyle w:val="Hyperlink"/>
            <w:noProof/>
          </w:rPr>
          <w:t>GSK-3</w:t>
        </w:r>
        <w:r w:rsidR="00CD0AEB" w:rsidRPr="00265C8F">
          <w:rPr>
            <w:rStyle w:val="Hyperlink"/>
            <w:rFonts w:cs="Times"/>
            <w:noProof/>
          </w:rPr>
          <w:t>β</w:t>
        </w:r>
        <w:r w:rsidR="00CD0AEB" w:rsidRPr="00265C8F">
          <w:rPr>
            <w:rStyle w:val="Hyperlink"/>
            <w:noProof/>
          </w:rPr>
          <w:t xml:space="preserve"> Inhibition</w:t>
        </w:r>
        <w:r w:rsidR="00CD0AEB">
          <w:rPr>
            <w:noProof/>
            <w:webHidden/>
          </w:rPr>
          <w:tab/>
        </w:r>
        <w:r>
          <w:rPr>
            <w:noProof/>
            <w:webHidden/>
          </w:rPr>
          <w:fldChar w:fldCharType="begin"/>
        </w:r>
        <w:r w:rsidR="00CD0AEB">
          <w:rPr>
            <w:noProof/>
            <w:webHidden/>
          </w:rPr>
          <w:instrText xml:space="preserve"> PAGEREF _Toc256004833 \h </w:instrText>
        </w:r>
        <w:r>
          <w:rPr>
            <w:noProof/>
            <w:webHidden/>
          </w:rPr>
        </w:r>
        <w:r>
          <w:rPr>
            <w:noProof/>
            <w:webHidden/>
          </w:rPr>
          <w:fldChar w:fldCharType="separate"/>
        </w:r>
        <w:r w:rsidR="00CD0AEB">
          <w:rPr>
            <w:noProof/>
            <w:webHidden/>
          </w:rPr>
          <w:t>55</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34" w:history="1">
        <w:r w:rsidR="00CD0AEB" w:rsidRPr="00265C8F">
          <w:rPr>
            <w:rStyle w:val="Hyperlink"/>
            <w:noProof/>
          </w:rPr>
          <w:t>GSK-3β Inhibition: Growth</w:t>
        </w:r>
        <w:r w:rsidR="00CD0AEB">
          <w:rPr>
            <w:noProof/>
            <w:webHidden/>
          </w:rPr>
          <w:tab/>
        </w:r>
        <w:r>
          <w:rPr>
            <w:noProof/>
            <w:webHidden/>
          </w:rPr>
          <w:fldChar w:fldCharType="begin"/>
        </w:r>
        <w:r w:rsidR="00CD0AEB">
          <w:rPr>
            <w:noProof/>
            <w:webHidden/>
          </w:rPr>
          <w:instrText xml:space="preserve"> PAGEREF _Toc256004834 \h </w:instrText>
        </w:r>
        <w:r>
          <w:rPr>
            <w:noProof/>
            <w:webHidden/>
          </w:rPr>
        </w:r>
        <w:r>
          <w:rPr>
            <w:noProof/>
            <w:webHidden/>
          </w:rPr>
          <w:fldChar w:fldCharType="separate"/>
        </w:r>
        <w:r w:rsidR="00CD0AEB">
          <w:rPr>
            <w:noProof/>
            <w:webHidden/>
          </w:rPr>
          <w:t>55</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35" w:history="1">
        <w:r w:rsidR="00CD0AEB" w:rsidRPr="00265C8F">
          <w:rPr>
            <w:rStyle w:val="Hyperlink"/>
            <w:noProof/>
          </w:rPr>
          <w:t>GSK-3β Inhibition: CD133 Marker</w:t>
        </w:r>
        <w:r w:rsidR="00CD0AEB">
          <w:rPr>
            <w:noProof/>
            <w:webHidden/>
          </w:rPr>
          <w:tab/>
        </w:r>
        <w:r>
          <w:rPr>
            <w:noProof/>
            <w:webHidden/>
          </w:rPr>
          <w:fldChar w:fldCharType="begin"/>
        </w:r>
        <w:r w:rsidR="00CD0AEB">
          <w:rPr>
            <w:noProof/>
            <w:webHidden/>
          </w:rPr>
          <w:instrText xml:space="preserve"> PAGEREF _Toc256004835 \h </w:instrText>
        </w:r>
        <w:r>
          <w:rPr>
            <w:noProof/>
            <w:webHidden/>
          </w:rPr>
        </w:r>
        <w:r>
          <w:rPr>
            <w:noProof/>
            <w:webHidden/>
          </w:rPr>
          <w:fldChar w:fldCharType="separate"/>
        </w:r>
        <w:r w:rsidR="00CD0AEB">
          <w:rPr>
            <w:noProof/>
            <w:webHidden/>
          </w:rPr>
          <w:t>56</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36" w:history="1">
        <w:r w:rsidR="00CD0AEB" w:rsidRPr="00265C8F">
          <w:rPr>
            <w:rStyle w:val="Hyperlink"/>
            <w:noProof/>
          </w:rPr>
          <w:t>GSK-3β Inhibition: Adult and Differentiation Hematopoietic Markers</w:t>
        </w:r>
        <w:r w:rsidR="00CD0AEB">
          <w:rPr>
            <w:noProof/>
            <w:webHidden/>
          </w:rPr>
          <w:tab/>
        </w:r>
        <w:r>
          <w:rPr>
            <w:noProof/>
            <w:webHidden/>
          </w:rPr>
          <w:fldChar w:fldCharType="begin"/>
        </w:r>
        <w:r w:rsidR="00CD0AEB">
          <w:rPr>
            <w:noProof/>
            <w:webHidden/>
          </w:rPr>
          <w:instrText xml:space="preserve"> PAGEREF _Toc256004836 \h </w:instrText>
        </w:r>
        <w:r>
          <w:rPr>
            <w:noProof/>
            <w:webHidden/>
          </w:rPr>
        </w:r>
        <w:r>
          <w:rPr>
            <w:noProof/>
            <w:webHidden/>
          </w:rPr>
          <w:fldChar w:fldCharType="separate"/>
        </w:r>
        <w:r w:rsidR="00CD0AEB">
          <w:rPr>
            <w:noProof/>
            <w:webHidden/>
          </w:rPr>
          <w:t>57</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37" w:history="1">
        <w:r w:rsidR="00CD0AEB" w:rsidRPr="00265C8F">
          <w:rPr>
            <w:rStyle w:val="Hyperlink"/>
            <w:noProof/>
          </w:rPr>
          <w:t>Multipotency of BIO-Treated Cells</w:t>
        </w:r>
        <w:r w:rsidR="00CD0AEB">
          <w:rPr>
            <w:noProof/>
            <w:webHidden/>
          </w:rPr>
          <w:tab/>
        </w:r>
        <w:r>
          <w:rPr>
            <w:noProof/>
            <w:webHidden/>
          </w:rPr>
          <w:fldChar w:fldCharType="begin"/>
        </w:r>
        <w:r w:rsidR="00CD0AEB">
          <w:rPr>
            <w:noProof/>
            <w:webHidden/>
          </w:rPr>
          <w:instrText xml:space="preserve"> PAGEREF _Toc256004837 \h </w:instrText>
        </w:r>
        <w:r>
          <w:rPr>
            <w:noProof/>
            <w:webHidden/>
          </w:rPr>
        </w:r>
        <w:r>
          <w:rPr>
            <w:noProof/>
            <w:webHidden/>
          </w:rPr>
          <w:fldChar w:fldCharType="separate"/>
        </w:r>
        <w:r w:rsidR="00CD0AEB">
          <w:rPr>
            <w:noProof/>
            <w:webHidden/>
          </w:rPr>
          <w:t>58</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38" w:history="1">
        <w:r w:rsidR="00CD0AEB" w:rsidRPr="00265C8F">
          <w:rPr>
            <w:rStyle w:val="Hyperlink"/>
            <w:noProof/>
          </w:rPr>
          <w:t>Discussion</w:t>
        </w:r>
        <w:r w:rsidR="00CD0AEB">
          <w:rPr>
            <w:noProof/>
            <w:webHidden/>
          </w:rPr>
          <w:tab/>
        </w:r>
        <w:r>
          <w:rPr>
            <w:noProof/>
            <w:webHidden/>
          </w:rPr>
          <w:fldChar w:fldCharType="begin"/>
        </w:r>
        <w:r w:rsidR="00CD0AEB">
          <w:rPr>
            <w:noProof/>
            <w:webHidden/>
          </w:rPr>
          <w:instrText xml:space="preserve"> PAGEREF _Toc256004838 \h </w:instrText>
        </w:r>
        <w:r>
          <w:rPr>
            <w:noProof/>
            <w:webHidden/>
          </w:rPr>
        </w:r>
        <w:r>
          <w:rPr>
            <w:noProof/>
            <w:webHidden/>
          </w:rPr>
          <w:fldChar w:fldCharType="separate"/>
        </w:r>
        <w:r w:rsidR="00CD0AEB">
          <w:rPr>
            <w:noProof/>
            <w:webHidden/>
          </w:rPr>
          <w:t>59</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39" w:history="1">
        <w:r w:rsidR="00CD0AEB" w:rsidRPr="00265C8F">
          <w:rPr>
            <w:rStyle w:val="Hyperlink"/>
            <w:bCs/>
            <w:noProof/>
          </w:rPr>
          <w:t>Conclusion</w:t>
        </w:r>
        <w:r w:rsidR="00CD0AEB">
          <w:rPr>
            <w:noProof/>
            <w:webHidden/>
          </w:rPr>
          <w:tab/>
        </w:r>
        <w:r>
          <w:rPr>
            <w:noProof/>
            <w:webHidden/>
          </w:rPr>
          <w:fldChar w:fldCharType="begin"/>
        </w:r>
        <w:r w:rsidR="00CD0AEB">
          <w:rPr>
            <w:noProof/>
            <w:webHidden/>
          </w:rPr>
          <w:instrText xml:space="preserve"> PAGEREF _Toc256004839 \h </w:instrText>
        </w:r>
        <w:r>
          <w:rPr>
            <w:noProof/>
            <w:webHidden/>
          </w:rPr>
        </w:r>
        <w:r>
          <w:rPr>
            <w:noProof/>
            <w:webHidden/>
          </w:rPr>
          <w:fldChar w:fldCharType="separate"/>
        </w:r>
        <w:r w:rsidR="00CD0AEB">
          <w:rPr>
            <w:noProof/>
            <w:webHidden/>
          </w:rPr>
          <w:t>65</w:t>
        </w:r>
        <w:r>
          <w:rPr>
            <w:noProof/>
            <w:webHidden/>
          </w:rPr>
          <w:fldChar w:fldCharType="end"/>
        </w:r>
      </w:hyperlink>
    </w:p>
    <w:p w:rsidR="00CD0AEB" w:rsidRDefault="005F0ED8">
      <w:pPr>
        <w:pStyle w:val="TOC1"/>
        <w:rPr>
          <w:rFonts w:asciiTheme="minorHAnsi" w:eastAsiaTheme="minorEastAsia" w:hAnsiTheme="minorHAnsi" w:cstheme="minorBidi"/>
          <w:b w:val="0"/>
          <w:smallCaps w:val="0"/>
          <w:noProof/>
          <w:sz w:val="22"/>
          <w:szCs w:val="22"/>
        </w:rPr>
      </w:pPr>
      <w:hyperlink w:anchor="_Toc256004840" w:history="1">
        <w:r w:rsidR="00CD0AEB" w:rsidRPr="00265C8F">
          <w:rPr>
            <w:rStyle w:val="Hyperlink"/>
            <w:noProof/>
          </w:rPr>
          <w:t>Chapter 5</w:t>
        </w:r>
        <w:r w:rsidR="00CD0AEB">
          <w:rPr>
            <w:noProof/>
            <w:webHidden/>
          </w:rPr>
          <w:tab/>
        </w:r>
        <w:r>
          <w:rPr>
            <w:noProof/>
            <w:webHidden/>
          </w:rPr>
          <w:fldChar w:fldCharType="begin"/>
        </w:r>
        <w:r w:rsidR="00CD0AEB">
          <w:rPr>
            <w:noProof/>
            <w:webHidden/>
          </w:rPr>
          <w:instrText xml:space="preserve"> PAGEREF _Toc256004840 \h </w:instrText>
        </w:r>
        <w:r>
          <w:rPr>
            <w:noProof/>
            <w:webHidden/>
          </w:rPr>
        </w:r>
        <w:r>
          <w:rPr>
            <w:noProof/>
            <w:webHidden/>
          </w:rPr>
          <w:fldChar w:fldCharType="separate"/>
        </w:r>
        <w:r w:rsidR="00CD0AEB">
          <w:rPr>
            <w:noProof/>
            <w:webHidden/>
          </w:rPr>
          <w:t>66</w:t>
        </w:r>
        <w:r>
          <w:rPr>
            <w:noProof/>
            <w:webHidden/>
          </w:rPr>
          <w:fldChar w:fldCharType="end"/>
        </w:r>
      </w:hyperlink>
    </w:p>
    <w:p w:rsidR="00CD0AEB" w:rsidRDefault="005F0ED8">
      <w:pPr>
        <w:pStyle w:val="TOC2"/>
        <w:rPr>
          <w:rFonts w:asciiTheme="minorHAnsi" w:eastAsiaTheme="minorEastAsia" w:hAnsiTheme="minorHAnsi" w:cstheme="minorBidi"/>
          <w:noProof/>
          <w:sz w:val="22"/>
          <w:szCs w:val="22"/>
        </w:rPr>
      </w:pPr>
      <w:hyperlink w:anchor="_Toc256004841" w:history="1">
        <w:r w:rsidR="00CD0AEB" w:rsidRPr="00265C8F">
          <w:rPr>
            <w:rStyle w:val="Hyperlink"/>
            <w:noProof/>
          </w:rPr>
          <w:t>Discussion</w:t>
        </w:r>
        <w:r w:rsidR="00CD0AEB">
          <w:rPr>
            <w:noProof/>
            <w:webHidden/>
          </w:rPr>
          <w:tab/>
        </w:r>
        <w:r>
          <w:rPr>
            <w:noProof/>
            <w:webHidden/>
          </w:rPr>
          <w:fldChar w:fldCharType="begin"/>
        </w:r>
        <w:r w:rsidR="00CD0AEB">
          <w:rPr>
            <w:noProof/>
            <w:webHidden/>
          </w:rPr>
          <w:instrText xml:space="preserve"> PAGEREF _Toc256004841 \h </w:instrText>
        </w:r>
        <w:r>
          <w:rPr>
            <w:noProof/>
            <w:webHidden/>
          </w:rPr>
        </w:r>
        <w:r>
          <w:rPr>
            <w:noProof/>
            <w:webHidden/>
          </w:rPr>
          <w:fldChar w:fldCharType="separate"/>
        </w:r>
        <w:r w:rsidR="00CD0AEB">
          <w:rPr>
            <w:noProof/>
            <w:webHidden/>
          </w:rPr>
          <w:t>66</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42" w:history="1">
        <w:r w:rsidR="00CD0AEB" w:rsidRPr="00265C8F">
          <w:rPr>
            <w:rStyle w:val="Hyperlink"/>
            <w:bCs/>
            <w:noProof/>
          </w:rPr>
          <w:t>Summary of Major Results</w:t>
        </w:r>
        <w:r w:rsidR="00CD0AEB">
          <w:rPr>
            <w:noProof/>
            <w:webHidden/>
          </w:rPr>
          <w:tab/>
        </w:r>
        <w:r>
          <w:rPr>
            <w:noProof/>
            <w:webHidden/>
          </w:rPr>
          <w:fldChar w:fldCharType="begin"/>
        </w:r>
        <w:r w:rsidR="00CD0AEB">
          <w:rPr>
            <w:noProof/>
            <w:webHidden/>
          </w:rPr>
          <w:instrText xml:space="preserve"> PAGEREF _Toc256004842 \h </w:instrText>
        </w:r>
        <w:r>
          <w:rPr>
            <w:noProof/>
            <w:webHidden/>
          </w:rPr>
        </w:r>
        <w:r>
          <w:rPr>
            <w:noProof/>
            <w:webHidden/>
          </w:rPr>
          <w:fldChar w:fldCharType="separate"/>
        </w:r>
        <w:r w:rsidR="00CD0AEB">
          <w:rPr>
            <w:noProof/>
            <w:webHidden/>
          </w:rPr>
          <w:t>66</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43" w:history="1">
        <w:r w:rsidR="00CD0AEB" w:rsidRPr="00265C8F">
          <w:rPr>
            <w:rStyle w:val="Hyperlink"/>
            <w:bCs/>
            <w:noProof/>
          </w:rPr>
          <w:t>Unifying Concept</w:t>
        </w:r>
        <w:r w:rsidR="00CD0AEB">
          <w:rPr>
            <w:noProof/>
            <w:webHidden/>
          </w:rPr>
          <w:tab/>
        </w:r>
        <w:r>
          <w:rPr>
            <w:noProof/>
            <w:webHidden/>
          </w:rPr>
          <w:fldChar w:fldCharType="begin"/>
        </w:r>
        <w:r w:rsidR="00CD0AEB">
          <w:rPr>
            <w:noProof/>
            <w:webHidden/>
          </w:rPr>
          <w:instrText xml:space="preserve"> PAGEREF _Toc256004843 \h </w:instrText>
        </w:r>
        <w:r>
          <w:rPr>
            <w:noProof/>
            <w:webHidden/>
          </w:rPr>
        </w:r>
        <w:r>
          <w:rPr>
            <w:noProof/>
            <w:webHidden/>
          </w:rPr>
          <w:fldChar w:fldCharType="separate"/>
        </w:r>
        <w:r w:rsidR="00CD0AEB">
          <w:rPr>
            <w:noProof/>
            <w:webHidden/>
          </w:rPr>
          <w:t>66</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44" w:history="1">
        <w:r w:rsidR="00CD0AEB" w:rsidRPr="00265C8F">
          <w:rPr>
            <w:rStyle w:val="Hyperlink"/>
            <w:noProof/>
          </w:rPr>
          <w:t>Results for First Hypothesis</w:t>
        </w:r>
        <w:r w:rsidR="00CD0AEB">
          <w:rPr>
            <w:noProof/>
            <w:webHidden/>
          </w:rPr>
          <w:tab/>
        </w:r>
        <w:r>
          <w:rPr>
            <w:noProof/>
            <w:webHidden/>
          </w:rPr>
          <w:fldChar w:fldCharType="begin"/>
        </w:r>
        <w:r w:rsidR="00CD0AEB">
          <w:rPr>
            <w:noProof/>
            <w:webHidden/>
          </w:rPr>
          <w:instrText xml:space="preserve"> PAGEREF _Toc256004844 \h </w:instrText>
        </w:r>
        <w:r>
          <w:rPr>
            <w:noProof/>
            <w:webHidden/>
          </w:rPr>
        </w:r>
        <w:r>
          <w:rPr>
            <w:noProof/>
            <w:webHidden/>
          </w:rPr>
          <w:fldChar w:fldCharType="separate"/>
        </w:r>
        <w:r w:rsidR="00CD0AEB">
          <w:rPr>
            <w:noProof/>
            <w:webHidden/>
          </w:rPr>
          <w:t>66</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45" w:history="1">
        <w:r w:rsidR="00CD0AEB" w:rsidRPr="00265C8F">
          <w:rPr>
            <w:rStyle w:val="Hyperlink"/>
            <w:noProof/>
          </w:rPr>
          <w:t>Results for Second Hypothesis</w:t>
        </w:r>
        <w:r w:rsidR="00CD0AEB">
          <w:rPr>
            <w:noProof/>
            <w:webHidden/>
          </w:rPr>
          <w:tab/>
        </w:r>
        <w:r>
          <w:rPr>
            <w:noProof/>
            <w:webHidden/>
          </w:rPr>
          <w:fldChar w:fldCharType="begin"/>
        </w:r>
        <w:r w:rsidR="00CD0AEB">
          <w:rPr>
            <w:noProof/>
            <w:webHidden/>
          </w:rPr>
          <w:instrText xml:space="preserve"> PAGEREF _Toc256004845 \h </w:instrText>
        </w:r>
        <w:r>
          <w:rPr>
            <w:noProof/>
            <w:webHidden/>
          </w:rPr>
        </w:r>
        <w:r>
          <w:rPr>
            <w:noProof/>
            <w:webHidden/>
          </w:rPr>
          <w:fldChar w:fldCharType="separate"/>
        </w:r>
        <w:r w:rsidR="00CD0AEB">
          <w:rPr>
            <w:noProof/>
            <w:webHidden/>
          </w:rPr>
          <w:t>67</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46" w:history="1">
        <w:r w:rsidR="00CD0AEB" w:rsidRPr="00265C8F">
          <w:rPr>
            <w:rStyle w:val="Hyperlink"/>
            <w:bCs/>
            <w:noProof/>
          </w:rPr>
          <w:t>Limitations and Alternative Strategies</w:t>
        </w:r>
        <w:r w:rsidR="00CD0AEB">
          <w:rPr>
            <w:noProof/>
            <w:webHidden/>
          </w:rPr>
          <w:tab/>
        </w:r>
        <w:r>
          <w:rPr>
            <w:noProof/>
            <w:webHidden/>
          </w:rPr>
          <w:fldChar w:fldCharType="begin"/>
        </w:r>
        <w:r w:rsidR="00CD0AEB">
          <w:rPr>
            <w:noProof/>
            <w:webHidden/>
          </w:rPr>
          <w:instrText xml:space="preserve"> PAGEREF _Toc256004846 \h </w:instrText>
        </w:r>
        <w:r>
          <w:rPr>
            <w:noProof/>
            <w:webHidden/>
          </w:rPr>
        </w:r>
        <w:r>
          <w:rPr>
            <w:noProof/>
            <w:webHidden/>
          </w:rPr>
          <w:fldChar w:fldCharType="separate"/>
        </w:r>
        <w:r w:rsidR="00CD0AEB">
          <w:rPr>
            <w:noProof/>
            <w:webHidden/>
          </w:rPr>
          <w:t>68</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47" w:history="1">
        <w:r w:rsidR="00CD0AEB" w:rsidRPr="00265C8F">
          <w:rPr>
            <w:rStyle w:val="Hyperlink"/>
            <w:bCs/>
            <w:noProof/>
          </w:rPr>
          <w:t>Umbilical Cord Blood</w:t>
        </w:r>
        <w:r w:rsidR="00CD0AEB">
          <w:rPr>
            <w:noProof/>
            <w:webHidden/>
          </w:rPr>
          <w:tab/>
        </w:r>
        <w:r>
          <w:rPr>
            <w:noProof/>
            <w:webHidden/>
          </w:rPr>
          <w:fldChar w:fldCharType="begin"/>
        </w:r>
        <w:r w:rsidR="00CD0AEB">
          <w:rPr>
            <w:noProof/>
            <w:webHidden/>
          </w:rPr>
          <w:instrText xml:space="preserve"> PAGEREF _Toc256004847 \h </w:instrText>
        </w:r>
        <w:r>
          <w:rPr>
            <w:noProof/>
            <w:webHidden/>
          </w:rPr>
        </w:r>
        <w:r>
          <w:rPr>
            <w:noProof/>
            <w:webHidden/>
          </w:rPr>
          <w:fldChar w:fldCharType="separate"/>
        </w:r>
        <w:r w:rsidR="00CD0AEB">
          <w:rPr>
            <w:noProof/>
            <w:webHidden/>
          </w:rPr>
          <w:t>68</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48" w:history="1">
        <w:r w:rsidR="00CD0AEB" w:rsidRPr="00265C8F">
          <w:rPr>
            <w:rStyle w:val="Hyperlink"/>
            <w:bCs/>
            <w:noProof/>
          </w:rPr>
          <w:t>Variability in Tissue Culture</w:t>
        </w:r>
        <w:r w:rsidR="00CD0AEB">
          <w:rPr>
            <w:noProof/>
            <w:webHidden/>
          </w:rPr>
          <w:tab/>
        </w:r>
        <w:r>
          <w:rPr>
            <w:noProof/>
            <w:webHidden/>
          </w:rPr>
          <w:fldChar w:fldCharType="begin"/>
        </w:r>
        <w:r w:rsidR="00CD0AEB">
          <w:rPr>
            <w:noProof/>
            <w:webHidden/>
          </w:rPr>
          <w:instrText xml:space="preserve"> PAGEREF _Toc256004848 \h </w:instrText>
        </w:r>
        <w:r>
          <w:rPr>
            <w:noProof/>
            <w:webHidden/>
          </w:rPr>
        </w:r>
        <w:r>
          <w:rPr>
            <w:noProof/>
            <w:webHidden/>
          </w:rPr>
          <w:fldChar w:fldCharType="separate"/>
        </w:r>
        <w:r w:rsidR="00CD0AEB">
          <w:rPr>
            <w:noProof/>
            <w:webHidden/>
          </w:rPr>
          <w:t>68</w:t>
        </w:r>
        <w:r>
          <w:rPr>
            <w:noProof/>
            <w:webHidden/>
          </w:rPr>
          <w:fldChar w:fldCharType="end"/>
        </w:r>
      </w:hyperlink>
    </w:p>
    <w:p w:rsidR="00CD0AEB" w:rsidRDefault="005F0ED8">
      <w:pPr>
        <w:pStyle w:val="TOC4"/>
        <w:rPr>
          <w:rFonts w:asciiTheme="minorHAnsi" w:eastAsiaTheme="minorEastAsia" w:hAnsiTheme="minorHAnsi" w:cstheme="minorBidi"/>
          <w:noProof/>
          <w:sz w:val="22"/>
          <w:szCs w:val="22"/>
        </w:rPr>
      </w:pPr>
      <w:hyperlink w:anchor="_Toc256004849" w:history="1">
        <w:r w:rsidR="00CD0AEB" w:rsidRPr="00265C8F">
          <w:rPr>
            <w:rStyle w:val="Hyperlink"/>
            <w:bCs/>
            <w:noProof/>
          </w:rPr>
          <w:t>Experimental Methods</w:t>
        </w:r>
        <w:r w:rsidR="00CD0AEB">
          <w:rPr>
            <w:noProof/>
            <w:webHidden/>
          </w:rPr>
          <w:tab/>
        </w:r>
        <w:r>
          <w:rPr>
            <w:noProof/>
            <w:webHidden/>
          </w:rPr>
          <w:fldChar w:fldCharType="begin"/>
        </w:r>
        <w:r w:rsidR="00CD0AEB">
          <w:rPr>
            <w:noProof/>
            <w:webHidden/>
          </w:rPr>
          <w:instrText xml:space="preserve"> PAGEREF _Toc256004849 \h </w:instrText>
        </w:r>
        <w:r>
          <w:rPr>
            <w:noProof/>
            <w:webHidden/>
          </w:rPr>
        </w:r>
        <w:r>
          <w:rPr>
            <w:noProof/>
            <w:webHidden/>
          </w:rPr>
          <w:fldChar w:fldCharType="separate"/>
        </w:r>
        <w:r w:rsidR="00CD0AEB">
          <w:rPr>
            <w:noProof/>
            <w:webHidden/>
          </w:rPr>
          <w:t>69</w:t>
        </w:r>
        <w:r>
          <w:rPr>
            <w:noProof/>
            <w:webHidden/>
          </w:rPr>
          <w:fldChar w:fldCharType="end"/>
        </w:r>
      </w:hyperlink>
    </w:p>
    <w:p w:rsidR="00CD0AEB" w:rsidRDefault="005F0ED8">
      <w:pPr>
        <w:pStyle w:val="TOC2"/>
        <w:rPr>
          <w:rFonts w:asciiTheme="minorHAnsi" w:eastAsiaTheme="minorEastAsia" w:hAnsiTheme="minorHAnsi" w:cstheme="minorBidi"/>
          <w:noProof/>
          <w:sz w:val="22"/>
          <w:szCs w:val="22"/>
        </w:rPr>
      </w:pPr>
      <w:hyperlink w:anchor="_Toc256004850" w:history="1">
        <w:r w:rsidR="00CD0AEB" w:rsidRPr="00265C8F">
          <w:rPr>
            <w:rStyle w:val="Hyperlink"/>
            <w:noProof/>
          </w:rPr>
          <w:t>Future Directions</w:t>
        </w:r>
        <w:r w:rsidR="00CD0AEB">
          <w:rPr>
            <w:noProof/>
            <w:webHidden/>
          </w:rPr>
          <w:tab/>
        </w:r>
        <w:r>
          <w:rPr>
            <w:noProof/>
            <w:webHidden/>
          </w:rPr>
          <w:fldChar w:fldCharType="begin"/>
        </w:r>
        <w:r w:rsidR="00CD0AEB">
          <w:rPr>
            <w:noProof/>
            <w:webHidden/>
          </w:rPr>
          <w:instrText xml:space="preserve"> PAGEREF _Toc256004850 \h </w:instrText>
        </w:r>
        <w:r>
          <w:rPr>
            <w:noProof/>
            <w:webHidden/>
          </w:rPr>
        </w:r>
        <w:r>
          <w:rPr>
            <w:noProof/>
            <w:webHidden/>
          </w:rPr>
          <w:fldChar w:fldCharType="separate"/>
        </w:r>
        <w:r w:rsidR="00CD0AEB">
          <w:rPr>
            <w:noProof/>
            <w:webHidden/>
          </w:rPr>
          <w:t>74</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51" w:history="1">
        <w:r w:rsidR="00CD0AEB" w:rsidRPr="00265C8F">
          <w:rPr>
            <w:rStyle w:val="Hyperlink"/>
            <w:noProof/>
          </w:rPr>
          <w:t>Hematopoietic Transplantations with BIO-treated Cells</w:t>
        </w:r>
        <w:r w:rsidR="00CD0AEB">
          <w:rPr>
            <w:noProof/>
            <w:webHidden/>
          </w:rPr>
          <w:tab/>
        </w:r>
        <w:r>
          <w:rPr>
            <w:noProof/>
            <w:webHidden/>
          </w:rPr>
          <w:fldChar w:fldCharType="begin"/>
        </w:r>
        <w:r w:rsidR="00CD0AEB">
          <w:rPr>
            <w:noProof/>
            <w:webHidden/>
          </w:rPr>
          <w:instrText xml:space="preserve"> PAGEREF _Toc256004851 \h </w:instrText>
        </w:r>
        <w:r>
          <w:rPr>
            <w:noProof/>
            <w:webHidden/>
          </w:rPr>
        </w:r>
        <w:r>
          <w:rPr>
            <w:noProof/>
            <w:webHidden/>
          </w:rPr>
          <w:fldChar w:fldCharType="separate"/>
        </w:r>
        <w:r w:rsidR="00CD0AEB">
          <w:rPr>
            <w:noProof/>
            <w:webHidden/>
          </w:rPr>
          <w:t>74</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52" w:history="1">
        <w:r w:rsidR="00CD0AEB" w:rsidRPr="00265C8F">
          <w:rPr>
            <w:rStyle w:val="Hyperlink"/>
            <w:noProof/>
          </w:rPr>
          <w:t>Role of β-catenin in Differentiation</w:t>
        </w:r>
        <w:r w:rsidR="00CD0AEB">
          <w:rPr>
            <w:noProof/>
            <w:webHidden/>
          </w:rPr>
          <w:tab/>
        </w:r>
        <w:r>
          <w:rPr>
            <w:noProof/>
            <w:webHidden/>
          </w:rPr>
          <w:fldChar w:fldCharType="begin"/>
        </w:r>
        <w:r w:rsidR="00CD0AEB">
          <w:rPr>
            <w:noProof/>
            <w:webHidden/>
          </w:rPr>
          <w:instrText xml:space="preserve"> PAGEREF _Toc256004852 \h </w:instrText>
        </w:r>
        <w:r>
          <w:rPr>
            <w:noProof/>
            <w:webHidden/>
          </w:rPr>
        </w:r>
        <w:r>
          <w:rPr>
            <w:noProof/>
            <w:webHidden/>
          </w:rPr>
          <w:fldChar w:fldCharType="separate"/>
        </w:r>
        <w:r w:rsidR="00CD0AEB">
          <w:rPr>
            <w:noProof/>
            <w:webHidden/>
          </w:rPr>
          <w:t>76</w:t>
        </w:r>
        <w:r>
          <w:rPr>
            <w:noProof/>
            <w:webHidden/>
          </w:rPr>
          <w:fldChar w:fldCharType="end"/>
        </w:r>
      </w:hyperlink>
    </w:p>
    <w:p w:rsidR="00CD0AEB" w:rsidRDefault="005F0ED8">
      <w:pPr>
        <w:pStyle w:val="TOC3"/>
        <w:rPr>
          <w:rFonts w:asciiTheme="minorHAnsi" w:eastAsiaTheme="minorEastAsia" w:hAnsiTheme="minorHAnsi" w:cstheme="minorBidi"/>
          <w:noProof/>
          <w:sz w:val="22"/>
          <w:szCs w:val="22"/>
        </w:rPr>
      </w:pPr>
      <w:hyperlink w:anchor="_Toc256004853" w:history="1">
        <w:r w:rsidR="00CD0AEB" w:rsidRPr="00265C8F">
          <w:rPr>
            <w:rStyle w:val="Hyperlink"/>
            <w:bCs/>
            <w:noProof/>
          </w:rPr>
          <w:t>Role of Cyclin D1 in Proliferation</w:t>
        </w:r>
        <w:r w:rsidR="00CD0AEB">
          <w:rPr>
            <w:noProof/>
            <w:webHidden/>
          </w:rPr>
          <w:tab/>
        </w:r>
        <w:r>
          <w:rPr>
            <w:noProof/>
            <w:webHidden/>
          </w:rPr>
          <w:fldChar w:fldCharType="begin"/>
        </w:r>
        <w:r w:rsidR="00CD0AEB">
          <w:rPr>
            <w:noProof/>
            <w:webHidden/>
          </w:rPr>
          <w:instrText xml:space="preserve"> PAGEREF _Toc256004853 \h </w:instrText>
        </w:r>
        <w:r>
          <w:rPr>
            <w:noProof/>
            <w:webHidden/>
          </w:rPr>
        </w:r>
        <w:r>
          <w:rPr>
            <w:noProof/>
            <w:webHidden/>
          </w:rPr>
          <w:fldChar w:fldCharType="separate"/>
        </w:r>
        <w:r w:rsidR="00CD0AEB">
          <w:rPr>
            <w:noProof/>
            <w:webHidden/>
          </w:rPr>
          <w:t>77</w:t>
        </w:r>
        <w:r>
          <w:rPr>
            <w:noProof/>
            <w:webHidden/>
          </w:rPr>
          <w:fldChar w:fldCharType="end"/>
        </w:r>
      </w:hyperlink>
    </w:p>
    <w:p w:rsidR="00CD0AEB" w:rsidRDefault="005F0ED8">
      <w:pPr>
        <w:pStyle w:val="TOC2"/>
        <w:rPr>
          <w:rFonts w:asciiTheme="minorHAnsi" w:eastAsiaTheme="minorEastAsia" w:hAnsiTheme="minorHAnsi" w:cstheme="minorBidi"/>
          <w:noProof/>
          <w:sz w:val="22"/>
          <w:szCs w:val="22"/>
        </w:rPr>
      </w:pPr>
      <w:hyperlink w:anchor="_Toc256004854" w:history="1">
        <w:r w:rsidR="00CD0AEB" w:rsidRPr="00265C8F">
          <w:rPr>
            <w:rStyle w:val="Hyperlink"/>
            <w:noProof/>
          </w:rPr>
          <w:t>Conclusions</w:t>
        </w:r>
        <w:r w:rsidR="00CD0AEB">
          <w:rPr>
            <w:noProof/>
            <w:webHidden/>
          </w:rPr>
          <w:tab/>
        </w:r>
        <w:r>
          <w:rPr>
            <w:noProof/>
            <w:webHidden/>
          </w:rPr>
          <w:fldChar w:fldCharType="begin"/>
        </w:r>
        <w:r w:rsidR="00CD0AEB">
          <w:rPr>
            <w:noProof/>
            <w:webHidden/>
          </w:rPr>
          <w:instrText xml:space="preserve"> PAGEREF _Toc256004854 \h </w:instrText>
        </w:r>
        <w:r>
          <w:rPr>
            <w:noProof/>
            <w:webHidden/>
          </w:rPr>
        </w:r>
        <w:r>
          <w:rPr>
            <w:noProof/>
            <w:webHidden/>
          </w:rPr>
          <w:fldChar w:fldCharType="separate"/>
        </w:r>
        <w:r w:rsidR="00CD0AEB">
          <w:rPr>
            <w:noProof/>
            <w:webHidden/>
          </w:rPr>
          <w:t>78</w:t>
        </w:r>
        <w:r>
          <w:rPr>
            <w:noProof/>
            <w:webHidden/>
          </w:rPr>
          <w:fldChar w:fldCharType="end"/>
        </w:r>
      </w:hyperlink>
    </w:p>
    <w:p w:rsidR="00CD0AEB" w:rsidRDefault="005F0ED8">
      <w:pPr>
        <w:pStyle w:val="TOC1"/>
        <w:rPr>
          <w:rFonts w:asciiTheme="minorHAnsi" w:eastAsiaTheme="minorEastAsia" w:hAnsiTheme="minorHAnsi" w:cstheme="minorBidi"/>
          <w:b w:val="0"/>
          <w:smallCaps w:val="0"/>
          <w:noProof/>
          <w:sz w:val="22"/>
          <w:szCs w:val="22"/>
        </w:rPr>
      </w:pPr>
      <w:hyperlink w:anchor="_Toc256004855" w:history="1">
        <w:r w:rsidR="00CD0AEB" w:rsidRPr="00265C8F">
          <w:rPr>
            <w:rStyle w:val="Hyperlink"/>
            <w:noProof/>
          </w:rPr>
          <w:t>References</w:t>
        </w:r>
        <w:r w:rsidR="00CD0AEB">
          <w:rPr>
            <w:noProof/>
            <w:webHidden/>
          </w:rPr>
          <w:tab/>
        </w:r>
        <w:r>
          <w:rPr>
            <w:noProof/>
            <w:webHidden/>
          </w:rPr>
          <w:fldChar w:fldCharType="begin"/>
        </w:r>
        <w:r w:rsidR="00CD0AEB">
          <w:rPr>
            <w:noProof/>
            <w:webHidden/>
          </w:rPr>
          <w:instrText xml:space="preserve"> PAGEREF _Toc256004855 \h </w:instrText>
        </w:r>
        <w:r>
          <w:rPr>
            <w:noProof/>
            <w:webHidden/>
          </w:rPr>
        </w:r>
        <w:r>
          <w:rPr>
            <w:noProof/>
            <w:webHidden/>
          </w:rPr>
          <w:fldChar w:fldCharType="separate"/>
        </w:r>
        <w:r w:rsidR="00CD0AEB">
          <w:rPr>
            <w:noProof/>
            <w:webHidden/>
          </w:rPr>
          <w:t>80</w:t>
        </w:r>
        <w:r>
          <w:rPr>
            <w:noProof/>
            <w:webHidden/>
          </w:rPr>
          <w:fldChar w:fldCharType="end"/>
        </w:r>
      </w:hyperlink>
    </w:p>
    <w:p w:rsidR="00CD0AEB" w:rsidRDefault="005F0ED8">
      <w:pPr>
        <w:pStyle w:val="TOC1"/>
        <w:rPr>
          <w:rFonts w:asciiTheme="minorHAnsi" w:eastAsiaTheme="minorEastAsia" w:hAnsiTheme="minorHAnsi" w:cstheme="minorBidi"/>
          <w:b w:val="0"/>
          <w:smallCaps w:val="0"/>
          <w:noProof/>
          <w:sz w:val="22"/>
          <w:szCs w:val="22"/>
        </w:rPr>
      </w:pPr>
      <w:hyperlink w:anchor="_Toc256004856" w:history="1">
        <w:r w:rsidR="00CD0AEB" w:rsidRPr="00265C8F">
          <w:rPr>
            <w:rStyle w:val="Hyperlink"/>
            <w:noProof/>
          </w:rPr>
          <w:t>Curriculum Vitae</w:t>
        </w:r>
        <w:r w:rsidR="00CD0AEB">
          <w:rPr>
            <w:noProof/>
            <w:webHidden/>
          </w:rPr>
          <w:tab/>
        </w:r>
        <w:r>
          <w:rPr>
            <w:noProof/>
            <w:webHidden/>
          </w:rPr>
          <w:fldChar w:fldCharType="begin"/>
        </w:r>
        <w:r w:rsidR="00CD0AEB">
          <w:rPr>
            <w:noProof/>
            <w:webHidden/>
          </w:rPr>
          <w:instrText xml:space="preserve"> PAGEREF _Toc256004856 \h </w:instrText>
        </w:r>
        <w:r>
          <w:rPr>
            <w:noProof/>
            <w:webHidden/>
          </w:rPr>
        </w:r>
        <w:r>
          <w:rPr>
            <w:noProof/>
            <w:webHidden/>
          </w:rPr>
          <w:fldChar w:fldCharType="separate"/>
        </w:r>
        <w:r w:rsidR="00CD0AEB">
          <w:rPr>
            <w:noProof/>
            <w:webHidden/>
          </w:rPr>
          <w:t>92</w:t>
        </w:r>
        <w:r>
          <w:rPr>
            <w:noProof/>
            <w:webHidden/>
          </w:rPr>
          <w:fldChar w:fldCharType="end"/>
        </w:r>
      </w:hyperlink>
    </w:p>
    <w:p w:rsidR="00C31D18" w:rsidRDefault="005F0ED8" w:rsidP="000404B6">
      <w:pPr>
        <w:pStyle w:val="TOC1"/>
        <w:jc w:val="center"/>
      </w:pPr>
      <w:r>
        <w:fldChar w:fldCharType="end"/>
      </w:r>
    </w:p>
    <w:p w:rsidR="00EE72A4" w:rsidRPr="00EE72A4" w:rsidRDefault="00C31D18" w:rsidP="00EE72A4">
      <w:pPr>
        <w:pStyle w:val="TOC1"/>
        <w:jc w:val="center"/>
        <w:rPr>
          <w:bCs/>
          <w:sz w:val="28"/>
        </w:rPr>
      </w:pPr>
      <w:r>
        <w:br w:type="page"/>
      </w:r>
      <w:r w:rsidR="000404B6" w:rsidRPr="00EE72A4">
        <w:rPr>
          <w:bCs/>
          <w:sz w:val="28"/>
        </w:rPr>
        <w:lastRenderedPageBreak/>
        <w:t>Figures</w:t>
      </w:r>
    </w:p>
    <w:bookmarkStart w:id="2" w:name="_Toc206835047"/>
    <w:bookmarkEnd w:id="0"/>
    <w:bookmarkEnd w:id="1"/>
    <w:p w:rsidR="0071241E" w:rsidRDefault="005F0ED8">
      <w:pPr>
        <w:pStyle w:val="TableofFigures"/>
        <w:tabs>
          <w:tab w:val="left" w:pos="1620"/>
          <w:tab w:val="right" w:leader="dot" w:pos="8630"/>
        </w:tabs>
        <w:rPr>
          <w:rFonts w:ascii="Times New Roman" w:hAnsi="Times New Roman"/>
          <w:noProof/>
          <w:szCs w:val="24"/>
        </w:rPr>
      </w:pPr>
      <w:r w:rsidRPr="005F0ED8">
        <w:rPr>
          <w:b/>
          <w:bCs/>
          <w:caps/>
        </w:rPr>
        <w:fldChar w:fldCharType="begin"/>
      </w:r>
      <w:r w:rsidR="0071241E">
        <w:rPr>
          <w:b/>
          <w:bCs/>
          <w:caps/>
        </w:rPr>
        <w:instrText xml:space="preserve"> TOC \h \z \t "Heading 8,1,h8,1" \c "Figure" </w:instrText>
      </w:r>
      <w:r w:rsidRPr="005F0ED8">
        <w:rPr>
          <w:b/>
          <w:bCs/>
          <w:caps/>
        </w:rPr>
        <w:fldChar w:fldCharType="separate"/>
      </w:r>
      <w:hyperlink w:anchor="_Toc206988844" w:history="1">
        <w:r w:rsidR="0071241E" w:rsidRPr="00BC1A3C">
          <w:rPr>
            <w:rStyle w:val="Hyperlink"/>
            <w:noProof/>
          </w:rPr>
          <w:t>Figure 1.1:</w:t>
        </w:r>
        <w:r w:rsidR="0071241E">
          <w:rPr>
            <w:rFonts w:ascii="Times New Roman" w:hAnsi="Times New Roman"/>
            <w:noProof/>
            <w:szCs w:val="24"/>
          </w:rPr>
          <w:tab/>
        </w:r>
        <w:r w:rsidR="0071241E" w:rsidRPr="00BC1A3C">
          <w:rPr>
            <w:rStyle w:val="Hyperlink"/>
            <w:noProof/>
          </w:rPr>
          <w:t>Types of stem cell division.</w:t>
        </w:r>
        <w:r w:rsidR="0071241E">
          <w:rPr>
            <w:noProof/>
            <w:webHidden/>
          </w:rPr>
          <w:tab/>
        </w:r>
        <w:r>
          <w:rPr>
            <w:noProof/>
            <w:webHidden/>
          </w:rPr>
          <w:fldChar w:fldCharType="begin"/>
        </w:r>
        <w:r w:rsidR="0071241E">
          <w:rPr>
            <w:noProof/>
            <w:webHidden/>
          </w:rPr>
          <w:instrText xml:space="preserve"> PAGEREF _Toc206988844 \h </w:instrText>
        </w:r>
        <w:r>
          <w:rPr>
            <w:noProof/>
            <w:webHidden/>
          </w:rPr>
        </w:r>
        <w:r>
          <w:rPr>
            <w:noProof/>
            <w:webHidden/>
          </w:rPr>
          <w:fldChar w:fldCharType="separate"/>
        </w:r>
        <w:r w:rsidR="00C526B2">
          <w:rPr>
            <w:noProof/>
            <w:webHidden/>
          </w:rPr>
          <w:t>4</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45" w:history="1">
        <w:r w:rsidR="0071241E" w:rsidRPr="00BC1A3C">
          <w:rPr>
            <w:rStyle w:val="Hyperlink"/>
            <w:noProof/>
          </w:rPr>
          <w:t>Figure 1.2:</w:t>
        </w:r>
        <w:r w:rsidR="0071241E">
          <w:rPr>
            <w:rFonts w:ascii="Times New Roman" w:hAnsi="Times New Roman"/>
            <w:noProof/>
            <w:szCs w:val="24"/>
          </w:rPr>
          <w:tab/>
        </w:r>
        <w:r w:rsidR="0071241E" w:rsidRPr="00BC1A3C">
          <w:rPr>
            <w:rStyle w:val="Hyperlink"/>
            <w:noProof/>
          </w:rPr>
          <w:t>The hematopoietic system</w:t>
        </w:r>
        <w:r w:rsidR="0071241E" w:rsidRPr="00BC1A3C">
          <w:rPr>
            <w:rStyle w:val="Hyperlink"/>
            <w:noProof/>
            <w:vertAlign w:val="superscript"/>
          </w:rPr>
          <w:t>19</w:t>
        </w:r>
        <w:r w:rsidR="0071241E" w:rsidRPr="00BC1A3C">
          <w:rPr>
            <w:rStyle w:val="Hyperlink"/>
            <w:noProof/>
          </w:rPr>
          <w:t>.</w:t>
        </w:r>
        <w:r w:rsidR="0071241E">
          <w:rPr>
            <w:noProof/>
            <w:webHidden/>
          </w:rPr>
          <w:tab/>
        </w:r>
        <w:r>
          <w:rPr>
            <w:noProof/>
            <w:webHidden/>
          </w:rPr>
          <w:fldChar w:fldCharType="begin"/>
        </w:r>
        <w:r w:rsidR="0071241E">
          <w:rPr>
            <w:noProof/>
            <w:webHidden/>
          </w:rPr>
          <w:instrText xml:space="preserve"> PAGEREF _Toc206988845 \h </w:instrText>
        </w:r>
        <w:r>
          <w:rPr>
            <w:noProof/>
            <w:webHidden/>
          </w:rPr>
        </w:r>
        <w:r>
          <w:rPr>
            <w:noProof/>
            <w:webHidden/>
          </w:rPr>
          <w:fldChar w:fldCharType="separate"/>
        </w:r>
        <w:r w:rsidR="00C526B2">
          <w:rPr>
            <w:noProof/>
            <w:webHidden/>
          </w:rPr>
          <w:t>6</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46" w:history="1">
        <w:r w:rsidR="0071241E" w:rsidRPr="00BC1A3C">
          <w:rPr>
            <w:rStyle w:val="Hyperlink"/>
            <w:noProof/>
          </w:rPr>
          <w:t>Figure 1.3:</w:t>
        </w:r>
        <w:r w:rsidR="0071241E">
          <w:rPr>
            <w:rFonts w:ascii="Times New Roman" w:hAnsi="Times New Roman"/>
            <w:noProof/>
            <w:szCs w:val="24"/>
          </w:rPr>
          <w:tab/>
        </w:r>
        <w:r w:rsidR="0071241E" w:rsidRPr="00BC1A3C">
          <w:rPr>
            <w:rStyle w:val="Hyperlink"/>
            <w:noProof/>
          </w:rPr>
          <w:t>Activation of the Wnt pathway (A)  Inhibition of the Wnt pathway (B)</w:t>
        </w:r>
        <w:r w:rsidR="0071241E">
          <w:rPr>
            <w:noProof/>
            <w:webHidden/>
          </w:rPr>
          <w:tab/>
        </w:r>
        <w:r>
          <w:rPr>
            <w:noProof/>
            <w:webHidden/>
          </w:rPr>
          <w:fldChar w:fldCharType="begin"/>
        </w:r>
        <w:r w:rsidR="0071241E">
          <w:rPr>
            <w:noProof/>
            <w:webHidden/>
          </w:rPr>
          <w:instrText xml:space="preserve"> PAGEREF _Toc206988846 \h </w:instrText>
        </w:r>
        <w:r>
          <w:rPr>
            <w:noProof/>
            <w:webHidden/>
          </w:rPr>
        </w:r>
        <w:r>
          <w:rPr>
            <w:noProof/>
            <w:webHidden/>
          </w:rPr>
          <w:fldChar w:fldCharType="separate"/>
        </w:r>
        <w:r w:rsidR="00C526B2">
          <w:rPr>
            <w:noProof/>
            <w:webHidden/>
          </w:rPr>
          <w:t>16</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47" w:history="1">
        <w:r w:rsidR="0071241E" w:rsidRPr="00BC1A3C">
          <w:rPr>
            <w:rStyle w:val="Hyperlink"/>
            <w:noProof/>
          </w:rPr>
          <w:t>Figure 2.1:</w:t>
        </w:r>
        <w:r w:rsidR="0071241E">
          <w:rPr>
            <w:rFonts w:ascii="Times New Roman" w:hAnsi="Times New Roman"/>
            <w:noProof/>
            <w:szCs w:val="24"/>
          </w:rPr>
          <w:tab/>
        </w:r>
        <w:r w:rsidR="0071241E" w:rsidRPr="00BC1A3C">
          <w:rPr>
            <w:rStyle w:val="Hyperlink"/>
            <w:noProof/>
          </w:rPr>
          <w:t>Isolation of CD133</w:t>
        </w:r>
        <w:r w:rsidR="0071241E" w:rsidRPr="00BC1A3C">
          <w:rPr>
            <w:rStyle w:val="Hyperlink"/>
            <w:noProof/>
            <w:vertAlign w:val="superscript"/>
          </w:rPr>
          <w:t>+</w:t>
        </w:r>
        <w:r w:rsidR="0071241E" w:rsidRPr="00BC1A3C">
          <w:rPr>
            <w:rStyle w:val="Hyperlink"/>
            <w:noProof/>
          </w:rPr>
          <w:t xml:space="preserve"> cells from umbilical cord blood.</w:t>
        </w:r>
        <w:r w:rsidR="0071241E">
          <w:rPr>
            <w:noProof/>
            <w:webHidden/>
          </w:rPr>
          <w:tab/>
        </w:r>
        <w:r>
          <w:rPr>
            <w:noProof/>
            <w:webHidden/>
          </w:rPr>
          <w:fldChar w:fldCharType="begin"/>
        </w:r>
        <w:r w:rsidR="0071241E">
          <w:rPr>
            <w:noProof/>
            <w:webHidden/>
          </w:rPr>
          <w:instrText xml:space="preserve"> PAGEREF _Toc206988847 \h </w:instrText>
        </w:r>
        <w:r>
          <w:rPr>
            <w:noProof/>
            <w:webHidden/>
          </w:rPr>
        </w:r>
        <w:r>
          <w:rPr>
            <w:noProof/>
            <w:webHidden/>
          </w:rPr>
          <w:fldChar w:fldCharType="separate"/>
        </w:r>
        <w:r w:rsidR="00C526B2">
          <w:rPr>
            <w:noProof/>
            <w:webHidden/>
          </w:rPr>
          <w:t>20</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48" w:history="1">
        <w:r w:rsidR="0071241E" w:rsidRPr="00BC1A3C">
          <w:rPr>
            <w:rStyle w:val="Hyperlink"/>
            <w:noProof/>
          </w:rPr>
          <w:t>Figure 2.2:</w:t>
        </w:r>
        <w:r w:rsidR="0071241E">
          <w:rPr>
            <w:rFonts w:ascii="Times New Roman" w:hAnsi="Times New Roman"/>
            <w:noProof/>
            <w:szCs w:val="24"/>
          </w:rPr>
          <w:tab/>
        </w:r>
        <w:r w:rsidR="0071241E" w:rsidRPr="00BC1A3C">
          <w:rPr>
            <w:rStyle w:val="Hyperlink"/>
            <w:noProof/>
          </w:rPr>
          <w:t>Example of the Different Types of Colony Forming Units.</w:t>
        </w:r>
        <w:r w:rsidR="0071241E">
          <w:rPr>
            <w:noProof/>
            <w:webHidden/>
          </w:rPr>
          <w:tab/>
        </w:r>
        <w:r>
          <w:rPr>
            <w:noProof/>
            <w:webHidden/>
          </w:rPr>
          <w:fldChar w:fldCharType="begin"/>
        </w:r>
        <w:r w:rsidR="0071241E">
          <w:rPr>
            <w:noProof/>
            <w:webHidden/>
          </w:rPr>
          <w:instrText xml:space="preserve"> PAGEREF _Toc206988848 \h </w:instrText>
        </w:r>
        <w:r>
          <w:rPr>
            <w:noProof/>
            <w:webHidden/>
          </w:rPr>
        </w:r>
        <w:r>
          <w:rPr>
            <w:noProof/>
            <w:webHidden/>
          </w:rPr>
          <w:fldChar w:fldCharType="separate"/>
        </w:r>
        <w:r w:rsidR="00C526B2">
          <w:rPr>
            <w:noProof/>
            <w:webHidden/>
          </w:rPr>
          <w:t>25</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49" w:history="1">
        <w:r w:rsidR="0071241E" w:rsidRPr="00BC1A3C">
          <w:rPr>
            <w:rStyle w:val="Hyperlink"/>
            <w:noProof/>
          </w:rPr>
          <w:t>Figure 3.1:</w:t>
        </w:r>
        <w:r w:rsidR="0071241E">
          <w:rPr>
            <w:rFonts w:ascii="Times New Roman" w:hAnsi="Times New Roman"/>
            <w:noProof/>
            <w:szCs w:val="24"/>
          </w:rPr>
          <w:tab/>
        </w:r>
        <w:r w:rsidR="0071241E" w:rsidRPr="00BC1A3C">
          <w:rPr>
            <w:rStyle w:val="Hyperlink"/>
            <w:noProof/>
          </w:rPr>
          <w:t>Analysis of CD133</w:t>
        </w:r>
        <w:r w:rsidR="0071241E" w:rsidRPr="00BC1A3C">
          <w:rPr>
            <w:rStyle w:val="Hyperlink"/>
            <w:noProof/>
            <w:vertAlign w:val="superscript"/>
          </w:rPr>
          <w:t>+</w:t>
        </w:r>
        <w:r w:rsidR="0071241E" w:rsidRPr="00BC1A3C">
          <w:rPr>
            <w:rStyle w:val="Hyperlink"/>
            <w:noProof/>
          </w:rPr>
          <w:t xml:space="preserve"> cells expansion and expression of CD markers.</w:t>
        </w:r>
        <w:r w:rsidR="0071241E">
          <w:rPr>
            <w:noProof/>
            <w:webHidden/>
          </w:rPr>
          <w:tab/>
        </w:r>
        <w:r>
          <w:rPr>
            <w:noProof/>
            <w:webHidden/>
          </w:rPr>
          <w:fldChar w:fldCharType="begin"/>
        </w:r>
        <w:r w:rsidR="0071241E">
          <w:rPr>
            <w:noProof/>
            <w:webHidden/>
          </w:rPr>
          <w:instrText xml:space="preserve"> PAGEREF _Toc206988849 \h </w:instrText>
        </w:r>
        <w:r>
          <w:rPr>
            <w:noProof/>
            <w:webHidden/>
          </w:rPr>
        </w:r>
        <w:r>
          <w:rPr>
            <w:noProof/>
            <w:webHidden/>
          </w:rPr>
          <w:fldChar w:fldCharType="separate"/>
        </w:r>
        <w:r w:rsidR="00C526B2">
          <w:rPr>
            <w:noProof/>
            <w:webHidden/>
          </w:rPr>
          <w:t>32</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50" w:history="1">
        <w:r w:rsidR="0071241E" w:rsidRPr="00BC1A3C">
          <w:rPr>
            <w:rStyle w:val="Hyperlink"/>
            <w:noProof/>
          </w:rPr>
          <w:t>Figure 3.2:</w:t>
        </w:r>
        <w:r w:rsidR="0071241E">
          <w:rPr>
            <w:rFonts w:ascii="Times New Roman" w:hAnsi="Times New Roman"/>
            <w:noProof/>
            <w:szCs w:val="24"/>
          </w:rPr>
          <w:tab/>
        </w:r>
        <w:r w:rsidR="0071241E" w:rsidRPr="00BC1A3C">
          <w:rPr>
            <w:rStyle w:val="Hyperlink"/>
            <w:noProof/>
          </w:rPr>
          <w:t>Analysis of CD133</w:t>
        </w:r>
        <w:r w:rsidR="0071241E" w:rsidRPr="00BC1A3C">
          <w:rPr>
            <w:rStyle w:val="Hyperlink"/>
            <w:noProof/>
            <w:vertAlign w:val="superscript"/>
          </w:rPr>
          <w:t>+</w:t>
        </w:r>
        <w:r w:rsidR="0071241E" w:rsidRPr="00BC1A3C">
          <w:rPr>
            <w:rStyle w:val="Hyperlink"/>
            <w:noProof/>
          </w:rPr>
          <w:t xml:space="preserve"> cells growth potential.</w:t>
        </w:r>
        <w:r w:rsidR="0071241E">
          <w:rPr>
            <w:noProof/>
            <w:webHidden/>
          </w:rPr>
          <w:tab/>
        </w:r>
        <w:r>
          <w:rPr>
            <w:noProof/>
            <w:webHidden/>
          </w:rPr>
          <w:fldChar w:fldCharType="begin"/>
        </w:r>
        <w:r w:rsidR="0071241E">
          <w:rPr>
            <w:noProof/>
            <w:webHidden/>
          </w:rPr>
          <w:instrText xml:space="preserve"> PAGEREF _Toc206988850 \h </w:instrText>
        </w:r>
        <w:r>
          <w:rPr>
            <w:noProof/>
            <w:webHidden/>
          </w:rPr>
        </w:r>
        <w:r>
          <w:rPr>
            <w:noProof/>
            <w:webHidden/>
          </w:rPr>
          <w:fldChar w:fldCharType="separate"/>
        </w:r>
        <w:r w:rsidR="00C526B2">
          <w:rPr>
            <w:noProof/>
            <w:webHidden/>
          </w:rPr>
          <w:t>34</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51" w:history="1">
        <w:r w:rsidR="0071241E" w:rsidRPr="00BC1A3C">
          <w:rPr>
            <w:rStyle w:val="Hyperlink"/>
            <w:noProof/>
          </w:rPr>
          <w:t>Figure 3.3:</w:t>
        </w:r>
        <w:r w:rsidR="0071241E">
          <w:rPr>
            <w:rFonts w:ascii="Times New Roman" w:hAnsi="Times New Roman"/>
            <w:noProof/>
            <w:szCs w:val="24"/>
          </w:rPr>
          <w:tab/>
        </w:r>
        <w:r w:rsidR="0071241E" w:rsidRPr="00BC1A3C">
          <w:rPr>
            <w:rStyle w:val="Hyperlink"/>
            <w:noProof/>
          </w:rPr>
          <w:t>Flow cytometry analysis for markers of adult hematopoietic stem cells and differentiation along the hematopoietic lineage.</w:t>
        </w:r>
        <w:r w:rsidR="0071241E">
          <w:rPr>
            <w:noProof/>
            <w:webHidden/>
          </w:rPr>
          <w:tab/>
        </w:r>
        <w:r>
          <w:rPr>
            <w:noProof/>
            <w:webHidden/>
          </w:rPr>
          <w:fldChar w:fldCharType="begin"/>
        </w:r>
        <w:r w:rsidR="0071241E">
          <w:rPr>
            <w:noProof/>
            <w:webHidden/>
          </w:rPr>
          <w:instrText xml:space="preserve"> PAGEREF _Toc206988851 \h </w:instrText>
        </w:r>
        <w:r>
          <w:rPr>
            <w:noProof/>
            <w:webHidden/>
          </w:rPr>
        </w:r>
        <w:r>
          <w:rPr>
            <w:noProof/>
            <w:webHidden/>
          </w:rPr>
          <w:fldChar w:fldCharType="separate"/>
        </w:r>
        <w:r w:rsidR="00C526B2">
          <w:rPr>
            <w:noProof/>
            <w:webHidden/>
          </w:rPr>
          <w:t>35</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52" w:history="1">
        <w:r w:rsidR="0071241E" w:rsidRPr="00BC1A3C">
          <w:rPr>
            <w:rStyle w:val="Hyperlink"/>
            <w:noProof/>
          </w:rPr>
          <w:t>Figure 3.4:</w:t>
        </w:r>
        <w:r w:rsidR="0071241E">
          <w:rPr>
            <w:rFonts w:ascii="Times New Roman" w:hAnsi="Times New Roman"/>
            <w:noProof/>
            <w:szCs w:val="24"/>
          </w:rPr>
          <w:tab/>
        </w:r>
        <w:r w:rsidR="0071241E" w:rsidRPr="00BC1A3C">
          <w:rPr>
            <w:rStyle w:val="Hyperlink"/>
            <w:noProof/>
          </w:rPr>
          <w:t>Colony forming assay of CD133</w:t>
        </w:r>
        <w:r w:rsidR="0071241E" w:rsidRPr="00BC1A3C">
          <w:rPr>
            <w:rStyle w:val="Hyperlink"/>
            <w:noProof/>
            <w:vertAlign w:val="superscript"/>
          </w:rPr>
          <w:t>+</w:t>
        </w:r>
        <w:r w:rsidR="0071241E" w:rsidRPr="00BC1A3C">
          <w:rPr>
            <w:rStyle w:val="Hyperlink"/>
            <w:noProof/>
          </w:rPr>
          <w:t xml:space="preserve"> and CD133</w:t>
        </w:r>
        <w:r w:rsidR="0071241E" w:rsidRPr="00BC1A3C">
          <w:rPr>
            <w:rStyle w:val="Hyperlink"/>
            <w:noProof/>
            <w:vertAlign w:val="superscript"/>
          </w:rPr>
          <w:t>-</w:t>
        </w:r>
        <w:r w:rsidR="0071241E" w:rsidRPr="00BC1A3C">
          <w:rPr>
            <w:rStyle w:val="Hyperlink"/>
            <w:noProof/>
          </w:rPr>
          <w:t xml:space="preserve"> cells.</w:t>
        </w:r>
        <w:r w:rsidR="0071241E">
          <w:rPr>
            <w:noProof/>
            <w:webHidden/>
          </w:rPr>
          <w:tab/>
        </w:r>
        <w:r>
          <w:rPr>
            <w:noProof/>
            <w:webHidden/>
          </w:rPr>
          <w:fldChar w:fldCharType="begin"/>
        </w:r>
        <w:r w:rsidR="0071241E">
          <w:rPr>
            <w:noProof/>
            <w:webHidden/>
          </w:rPr>
          <w:instrText xml:space="preserve"> PAGEREF _Toc206988852 \h </w:instrText>
        </w:r>
        <w:r>
          <w:rPr>
            <w:noProof/>
            <w:webHidden/>
          </w:rPr>
        </w:r>
        <w:r>
          <w:rPr>
            <w:noProof/>
            <w:webHidden/>
          </w:rPr>
          <w:fldChar w:fldCharType="separate"/>
        </w:r>
        <w:r w:rsidR="00C526B2">
          <w:rPr>
            <w:noProof/>
            <w:webHidden/>
          </w:rPr>
          <w:t>36</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53" w:history="1">
        <w:r w:rsidR="0071241E" w:rsidRPr="00BC1A3C">
          <w:rPr>
            <w:rStyle w:val="Hyperlink"/>
            <w:noProof/>
          </w:rPr>
          <w:t>Figure 3.5:</w:t>
        </w:r>
        <w:r w:rsidR="0071241E">
          <w:rPr>
            <w:rFonts w:ascii="Times New Roman" w:hAnsi="Times New Roman"/>
            <w:noProof/>
            <w:szCs w:val="24"/>
          </w:rPr>
          <w:tab/>
        </w:r>
        <w:r w:rsidR="0071241E" w:rsidRPr="00BC1A3C">
          <w:rPr>
            <w:rStyle w:val="Hyperlink"/>
            <w:noProof/>
          </w:rPr>
          <w:t>Expression of Oct-4A and B mRNA in CD133</w:t>
        </w:r>
        <w:r w:rsidR="0071241E" w:rsidRPr="00BC1A3C">
          <w:rPr>
            <w:rStyle w:val="Hyperlink"/>
            <w:noProof/>
            <w:vertAlign w:val="superscript"/>
          </w:rPr>
          <w:t>+</w:t>
        </w:r>
        <w:r w:rsidR="0071241E" w:rsidRPr="00BC1A3C">
          <w:rPr>
            <w:rStyle w:val="Hyperlink"/>
            <w:noProof/>
          </w:rPr>
          <w:t xml:space="preserve"> and CD133</w:t>
        </w:r>
        <w:r w:rsidR="0071241E" w:rsidRPr="00BC1A3C">
          <w:rPr>
            <w:rStyle w:val="Hyperlink"/>
            <w:noProof/>
            <w:vertAlign w:val="superscript"/>
          </w:rPr>
          <w:t>-</w:t>
        </w:r>
        <w:r w:rsidR="0071241E" w:rsidRPr="00BC1A3C">
          <w:rPr>
            <w:rStyle w:val="Hyperlink"/>
            <w:noProof/>
          </w:rPr>
          <w:t xml:space="preserve"> cells by RT-PCR.</w:t>
        </w:r>
        <w:r w:rsidR="0071241E">
          <w:rPr>
            <w:noProof/>
            <w:webHidden/>
          </w:rPr>
          <w:tab/>
        </w:r>
        <w:r w:rsidR="0071241E">
          <w:rPr>
            <w:noProof/>
            <w:webHidden/>
          </w:rPr>
          <w:tab/>
        </w:r>
        <w:r>
          <w:rPr>
            <w:noProof/>
            <w:webHidden/>
          </w:rPr>
          <w:fldChar w:fldCharType="begin"/>
        </w:r>
        <w:r w:rsidR="0071241E">
          <w:rPr>
            <w:noProof/>
            <w:webHidden/>
          </w:rPr>
          <w:instrText xml:space="preserve"> PAGEREF _Toc206988853 \h </w:instrText>
        </w:r>
        <w:r>
          <w:rPr>
            <w:noProof/>
            <w:webHidden/>
          </w:rPr>
        </w:r>
        <w:r>
          <w:rPr>
            <w:noProof/>
            <w:webHidden/>
          </w:rPr>
          <w:fldChar w:fldCharType="separate"/>
        </w:r>
        <w:r w:rsidR="00C526B2">
          <w:rPr>
            <w:noProof/>
            <w:webHidden/>
          </w:rPr>
          <w:t>38</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54" w:history="1">
        <w:r w:rsidR="0071241E" w:rsidRPr="00BC1A3C">
          <w:rPr>
            <w:rStyle w:val="Hyperlink"/>
            <w:noProof/>
          </w:rPr>
          <w:t>Figure 3.6:</w:t>
        </w:r>
        <w:r w:rsidR="0071241E">
          <w:rPr>
            <w:rFonts w:ascii="Times New Roman" w:hAnsi="Times New Roman"/>
            <w:noProof/>
            <w:szCs w:val="24"/>
          </w:rPr>
          <w:tab/>
        </w:r>
        <w:r w:rsidR="0071241E" w:rsidRPr="00BC1A3C">
          <w:rPr>
            <w:rStyle w:val="Hyperlink"/>
            <w:noProof/>
          </w:rPr>
          <w:t>Expression of Oct-4A protein in CD133</w:t>
        </w:r>
        <w:r w:rsidR="0071241E" w:rsidRPr="00BC1A3C">
          <w:rPr>
            <w:rStyle w:val="Hyperlink"/>
            <w:noProof/>
            <w:vertAlign w:val="superscript"/>
          </w:rPr>
          <w:t>+</w:t>
        </w:r>
        <w:r w:rsidR="0071241E" w:rsidRPr="00BC1A3C">
          <w:rPr>
            <w:rStyle w:val="Hyperlink"/>
            <w:noProof/>
          </w:rPr>
          <w:t xml:space="preserve"> and CD133</w:t>
        </w:r>
        <w:r w:rsidR="0071241E" w:rsidRPr="00BC1A3C">
          <w:rPr>
            <w:rStyle w:val="Hyperlink"/>
            <w:noProof/>
            <w:vertAlign w:val="superscript"/>
          </w:rPr>
          <w:t>-</w:t>
        </w:r>
        <w:r w:rsidR="0071241E" w:rsidRPr="00BC1A3C">
          <w:rPr>
            <w:rStyle w:val="Hyperlink"/>
            <w:noProof/>
          </w:rPr>
          <w:t xml:space="preserve"> cells by immunocytochemistry.</w:t>
        </w:r>
        <w:r w:rsidR="0071241E">
          <w:rPr>
            <w:noProof/>
            <w:webHidden/>
          </w:rPr>
          <w:tab/>
        </w:r>
        <w:r>
          <w:rPr>
            <w:noProof/>
            <w:webHidden/>
          </w:rPr>
          <w:fldChar w:fldCharType="begin"/>
        </w:r>
        <w:r w:rsidR="0071241E">
          <w:rPr>
            <w:noProof/>
            <w:webHidden/>
          </w:rPr>
          <w:instrText xml:space="preserve"> PAGEREF _Toc206988854 \h </w:instrText>
        </w:r>
        <w:r>
          <w:rPr>
            <w:noProof/>
            <w:webHidden/>
          </w:rPr>
        </w:r>
        <w:r>
          <w:rPr>
            <w:noProof/>
            <w:webHidden/>
          </w:rPr>
          <w:fldChar w:fldCharType="separate"/>
        </w:r>
        <w:r w:rsidR="00C526B2">
          <w:rPr>
            <w:noProof/>
            <w:webHidden/>
          </w:rPr>
          <w:t>39</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55" w:history="1">
        <w:r w:rsidR="0071241E" w:rsidRPr="00BC1A3C">
          <w:rPr>
            <w:rStyle w:val="Hyperlink"/>
            <w:noProof/>
          </w:rPr>
          <w:t>Figure 3.7:</w:t>
        </w:r>
        <w:r w:rsidR="0071241E">
          <w:rPr>
            <w:rFonts w:ascii="Times New Roman" w:hAnsi="Times New Roman"/>
            <w:noProof/>
            <w:szCs w:val="24"/>
          </w:rPr>
          <w:tab/>
        </w:r>
        <w:r w:rsidR="0071241E" w:rsidRPr="00BC1A3C">
          <w:rPr>
            <w:rStyle w:val="Hyperlink"/>
            <w:noProof/>
          </w:rPr>
          <w:t>Expression of Oct-4A protein in CD133</w:t>
        </w:r>
        <w:r w:rsidR="0071241E" w:rsidRPr="00BC1A3C">
          <w:rPr>
            <w:rStyle w:val="Hyperlink"/>
            <w:noProof/>
            <w:vertAlign w:val="superscript"/>
          </w:rPr>
          <w:t>+</w:t>
        </w:r>
        <w:r w:rsidR="0071241E" w:rsidRPr="00BC1A3C">
          <w:rPr>
            <w:rStyle w:val="Hyperlink"/>
            <w:noProof/>
          </w:rPr>
          <w:t xml:space="preserve"> and CD133</w:t>
        </w:r>
        <w:r w:rsidR="0071241E" w:rsidRPr="00BC1A3C">
          <w:rPr>
            <w:rStyle w:val="Hyperlink"/>
            <w:noProof/>
            <w:vertAlign w:val="superscript"/>
          </w:rPr>
          <w:t>-</w:t>
        </w:r>
        <w:r w:rsidR="0071241E" w:rsidRPr="00BC1A3C">
          <w:rPr>
            <w:rStyle w:val="Hyperlink"/>
            <w:noProof/>
          </w:rPr>
          <w:t xml:space="preserve"> cells by flow cytometry.</w:t>
        </w:r>
        <w:r w:rsidR="0071241E">
          <w:rPr>
            <w:noProof/>
            <w:webHidden/>
          </w:rPr>
          <w:tab/>
        </w:r>
        <w:r w:rsidR="0071241E">
          <w:rPr>
            <w:noProof/>
            <w:webHidden/>
          </w:rPr>
          <w:tab/>
        </w:r>
        <w:r>
          <w:rPr>
            <w:noProof/>
            <w:webHidden/>
          </w:rPr>
          <w:fldChar w:fldCharType="begin"/>
        </w:r>
        <w:r w:rsidR="0071241E">
          <w:rPr>
            <w:noProof/>
            <w:webHidden/>
          </w:rPr>
          <w:instrText xml:space="preserve"> PAGEREF _Toc206988855 \h </w:instrText>
        </w:r>
        <w:r>
          <w:rPr>
            <w:noProof/>
            <w:webHidden/>
          </w:rPr>
        </w:r>
        <w:r>
          <w:rPr>
            <w:noProof/>
            <w:webHidden/>
          </w:rPr>
          <w:fldChar w:fldCharType="separate"/>
        </w:r>
        <w:r w:rsidR="00C526B2">
          <w:rPr>
            <w:noProof/>
            <w:webHidden/>
          </w:rPr>
          <w:t>40</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56" w:history="1">
        <w:r w:rsidR="0071241E" w:rsidRPr="00BC1A3C">
          <w:rPr>
            <w:rStyle w:val="Hyperlink"/>
            <w:noProof/>
          </w:rPr>
          <w:t>Figure 3.8:</w:t>
        </w:r>
        <w:r w:rsidR="0071241E">
          <w:rPr>
            <w:rFonts w:ascii="Times New Roman" w:hAnsi="Times New Roman"/>
            <w:noProof/>
            <w:szCs w:val="24"/>
          </w:rPr>
          <w:tab/>
        </w:r>
        <w:r w:rsidR="0071241E" w:rsidRPr="00BC1A3C">
          <w:rPr>
            <w:rStyle w:val="Hyperlink"/>
            <w:noProof/>
          </w:rPr>
          <w:t>Expression of Sox-2 in CD133 stem cells in culture.</w:t>
        </w:r>
        <w:r w:rsidR="0071241E">
          <w:rPr>
            <w:noProof/>
            <w:webHidden/>
          </w:rPr>
          <w:tab/>
        </w:r>
        <w:r>
          <w:rPr>
            <w:noProof/>
            <w:webHidden/>
          </w:rPr>
          <w:fldChar w:fldCharType="begin"/>
        </w:r>
        <w:r w:rsidR="0071241E">
          <w:rPr>
            <w:noProof/>
            <w:webHidden/>
          </w:rPr>
          <w:instrText xml:space="preserve"> PAGEREF _Toc206988856 \h </w:instrText>
        </w:r>
        <w:r>
          <w:rPr>
            <w:noProof/>
            <w:webHidden/>
          </w:rPr>
        </w:r>
        <w:r>
          <w:rPr>
            <w:noProof/>
            <w:webHidden/>
          </w:rPr>
          <w:fldChar w:fldCharType="separate"/>
        </w:r>
        <w:r w:rsidR="00C526B2">
          <w:rPr>
            <w:noProof/>
            <w:webHidden/>
          </w:rPr>
          <w:t>41</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57" w:history="1">
        <w:r w:rsidR="0071241E" w:rsidRPr="00BC1A3C">
          <w:rPr>
            <w:rStyle w:val="Hyperlink"/>
            <w:noProof/>
          </w:rPr>
          <w:t>Figure 4.1.</w:t>
        </w:r>
        <w:r w:rsidR="0071241E">
          <w:rPr>
            <w:rFonts w:ascii="Times New Roman" w:hAnsi="Times New Roman"/>
            <w:noProof/>
            <w:szCs w:val="24"/>
          </w:rPr>
          <w:tab/>
        </w:r>
        <w:r w:rsidR="0071241E" w:rsidRPr="00BC1A3C">
          <w:rPr>
            <w:rStyle w:val="Hyperlink"/>
            <w:noProof/>
          </w:rPr>
          <w:t>Expression of Wnt signaling proteins in CD133</w:t>
        </w:r>
        <w:r w:rsidR="0071241E" w:rsidRPr="00BC1A3C">
          <w:rPr>
            <w:rStyle w:val="Hyperlink"/>
            <w:noProof/>
            <w:vertAlign w:val="superscript"/>
          </w:rPr>
          <w:t>+</w:t>
        </w:r>
        <w:r w:rsidR="0071241E" w:rsidRPr="00BC1A3C">
          <w:rPr>
            <w:rStyle w:val="Hyperlink"/>
            <w:noProof/>
          </w:rPr>
          <w:t xml:space="preserve"> cells.</w:t>
        </w:r>
        <w:r w:rsidR="0071241E">
          <w:rPr>
            <w:noProof/>
            <w:webHidden/>
          </w:rPr>
          <w:tab/>
        </w:r>
        <w:r>
          <w:rPr>
            <w:noProof/>
            <w:webHidden/>
          </w:rPr>
          <w:fldChar w:fldCharType="begin"/>
        </w:r>
        <w:r w:rsidR="0071241E">
          <w:rPr>
            <w:noProof/>
            <w:webHidden/>
          </w:rPr>
          <w:instrText xml:space="preserve"> PAGEREF _Toc206988857 \h </w:instrText>
        </w:r>
        <w:r>
          <w:rPr>
            <w:noProof/>
            <w:webHidden/>
          </w:rPr>
        </w:r>
        <w:r>
          <w:rPr>
            <w:noProof/>
            <w:webHidden/>
          </w:rPr>
          <w:fldChar w:fldCharType="separate"/>
        </w:r>
        <w:r w:rsidR="00C526B2">
          <w:rPr>
            <w:noProof/>
            <w:webHidden/>
          </w:rPr>
          <w:t>52</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58" w:history="1">
        <w:r w:rsidR="0071241E" w:rsidRPr="00BC1A3C">
          <w:rPr>
            <w:rStyle w:val="Hyperlink"/>
            <w:noProof/>
          </w:rPr>
          <w:t>Figure 4.2.</w:t>
        </w:r>
        <w:r w:rsidR="0071241E">
          <w:rPr>
            <w:rFonts w:ascii="Times New Roman" w:hAnsi="Times New Roman"/>
            <w:noProof/>
            <w:szCs w:val="24"/>
          </w:rPr>
          <w:tab/>
        </w:r>
        <w:r w:rsidR="0071241E" w:rsidRPr="00BC1A3C">
          <w:rPr>
            <w:rStyle w:val="Hyperlink"/>
            <w:noProof/>
          </w:rPr>
          <w:t>GSK-3</w:t>
        </w:r>
        <w:r w:rsidR="0071241E" w:rsidRPr="00BC1A3C">
          <w:rPr>
            <w:rStyle w:val="Hyperlink"/>
            <w:noProof/>
            <w:lang w:val="el-GR"/>
          </w:rPr>
          <w:t>β</w:t>
        </w:r>
        <w:r w:rsidR="0071241E" w:rsidRPr="00BC1A3C">
          <w:rPr>
            <w:rStyle w:val="Hyperlink"/>
            <w:noProof/>
          </w:rPr>
          <w:t xml:space="preserve"> inhibition effects on cell growth.</w:t>
        </w:r>
        <w:r w:rsidR="0071241E">
          <w:rPr>
            <w:noProof/>
            <w:webHidden/>
          </w:rPr>
          <w:tab/>
        </w:r>
        <w:r>
          <w:rPr>
            <w:noProof/>
            <w:webHidden/>
          </w:rPr>
          <w:fldChar w:fldCharType="begin"/>
        </w:r>
        <w:r w:rsidR="0071241E">
          <w:rPr>
            <w:noProof/>
            <w:webHidden/>
          </w:rPr>
          <w:instrText xml:space="preserve"> PAGEREF _Toc206988858 \h </w:instrText>
        </w:r>
        <w:r>
          <w:rPr>
            <w:noProof/>
            <w:webHidden/>
          </w:rPr>
        </w:r>
        <w:r>
          <w:rPr>
            <w:noProof/>
            <w:webHidden/>
          </w:rPr>
          <w:fldChar w:fldCharType="separate"/>
        </w:r>
        <w:r w:rsidR="00C526B2">
          <w:rPr>
            <w:noProof/>
            <w:webHidden/>
          </w:rPr>
          <w:t>54</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59" w:history="1">
        <w:r w:rsidR="0071241E" w:rsidRPr="00BC1A3C">
          <w:rPr>
            <w:rStyle w:val="Hyperlink"/>
            <w:noProof/>
          </w:rPr>
          <w:t>Figure 4.3.</w:t>
        </w:r>
        <w:r w:rsidR="0071241E">
          <w:rPr>
            <w:rFonts w:ascii="Times New Roman" w:hAnsi="Times New Roman"/>
            <w:noProof/>
            <w:szCs w:val="24"/>
          </w:rPr>
          <w:tab/>
        </w:r>
        <w:r w:rsidR="0071241E" w:rsidRPr="00BC1A3C">
          <w:rPr>
            <w:rStyle w:val="Hyperlink"/>
            <w:noProof/>
          </w:rPr>
          <w:t>GSK-3</w:t>
        </w:r>
        <w:r w:rsidR="0071241E" w:rsidRPr="00BC1A3C">
          <w:rPr>
            <w:rStyle w:val="Hyperlink"/>
            <w:noProof/>
            <w:lang w:val="el-GR"/>
          </w:rPr>
          <w:t>β</w:t>
        </w:r>
        <w:r w:rsidR="0071241E" w:rsidRPr="00BC1A3C">
          <w:rPr>
            <w:rStyle w:val="Hyperlink"/>
            <w:noProof/>
          </w:rPr>
          <w:t xml:space="preserve"> inhibition effects on the CD133 marker.</w:t>
        </w:r>
        <w:r w:rsidR="0071241E">
          <w:rPr>
            <w:noProof/>
            <w:webHidden/>
          </w:rPr>
          <w:tab/>
        </w:r>
        <w:r>
          <w:rPr>
            <w:noProof/>
            <w:webHidden/>
          </w:rPr>
          <w:fldChar w:fldCharType="begin"/>
        </w:r>
        <w:r w:rsidR="0071241E">
          <w:rPr>
            <w:noProof/>
            <w:webHidden/>
          </w:rPr>
          <w:instrText xml:space="preserve"> PAGEREF _Toc206988859 \h </w:instrText>
        </w:r>
        <w:r>
          <w:rPr>
            <w:noProof/>
            <w:webHidden/>
          </w:rPr>
        </w:r>
        <w:r>
          <w:rPr>
            <w:noProof/>
            <w:webHidden/>
          </w:rPr>
          <w:fldChar w:fldCharType="separate"/>
        </w:r>
        <w:r w:rsidR="00C526B2">
          <w:rPr>
            <w:noProof/>
            <w:webHidden/>
          </w:rPr>
          <w:t>55</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60" w:history="1">
        <w:r w:rsidR="0071241E" w:rsidRPr="00BC1A3C">
          <w:rPr>
            <w:rStyle w:val="Hyperlink"/>
            <w:noProof/>
          </w:rPr>
          <w:t>Figure 4.4.</w:t>
        </w:r>
        <w:r w:rsidR="0071241E">
          <w:rPr>
            <w:rFonts w:ascii="Times New Roman" w:hAnsi="Times New Roman"/>
            <w:noProof/>
            <w:szCs w:val="24"/>
          </w:rPr>
          <w:tab/>
        </w:r>
        <w:r w:rsidR="0071241E" w:rsidRPr="00BC1A3C">
          <w:rPr>
            <w:rStyle w:val="Hyperlink"/>
            <w:noProof/>
          </w:rPr>
          <w:t>GSK-3</w:t>
        </w:r>
        <w:r w:rsidR="0071241E" w:rsidRPr="00BC1A3C">
          <w:rPr>
            <w:rStyle w:val="Hyperlink"/>
            <w:noProof/>
            <w:lang w:val="el-GR"/>
          </w:rPr>
          <w:t>β</w:t>
        </w:r>
        <w:r w:rsidR="0071241E" w:rsidRPr="00BC1A3C">
          <w:rPr>
            <w:rStyle w:val="Hyperlink"/>
            <w:noProof/>
          </w:rPr>
          <w:t xml:space="preserve"> inhibition effects </w:t>
        </w:r>
        <w:r w:rsidR="0071241E" w:rsidRPr="00BC1A3C">
          <w:rPr>
            <w:rStyle w:val="Hyperlink"/>
            <w:bCs/>
            <w:noProof/>
          </w:rPr>
          <w:t>hematopoietic differentiation markers.</w:t>
        </w:r>
        <w:r w:rsidR="0071241E">
          <w:rPr>
            <w:noProof/>
            <w:webHidden/>
          </w:rPr>
          <w:tab/>
        </w:r>
        <w:r>
          <w:rPr>
            <w:noProof/>
            <w:webHidden/>
          </w:rPr>
          <w:fldChar w:fldCharType="begin"/>
        </w:r>
        <w:r w:rsidR="0071241E">
          <w:rPr>
            <w:noProof/>
            <w:webHidden/>
          </w:rPr>
          <w:instrText xml:space="preserve"> PAGEREF _Toc206988860 \h </w:instrText>
        </w:r>
        <w:r>
          <w:rPr>
            <w:noProof/>
            <w:webHidden/>
          </w:rPr>
        </w:r>
        <w:r>
          <w:rPr>
            <w:noProof/>
            <w:webHidden/>
          </w:rPr>
          <w:fldChar w:fldCharType="separate"/>
        </w:r>
        <w:r w:rsidR="00C526B2">
          <w:rPr>
            <w:noProof/>
            <w:webHidden/>
          </w:rPr>
          <w:t>56</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61" w:history="1">
        <w:r w:rsidR="0071241E" w:rsidRPr="00BC1A3C">
          <w:rPr>
            <w:rStyle w:val="Hyperlink"/>
            <w:noProof/>
          </w:rPr>
          <w:t>Figure 4.5.</w:t>
        </w:r>
        <w:r w:rsidR="0071241E">
          <w:rPr>
            <w:rFonts w:ascii="Times New Roman" w:hAnsi="Times New Roman"/>
            <w:noProof/>
            <w:szCs w:val="24"/>
          </w:rPr>
          <w:tab/>
        </w:r>
        <w:r w:rsidR="0071241E" w:rsidRPr="00BC1A3C">
          <w:rPr>
            <w:rStyle w:val="Hyperlink"/>
            <w:noProof/>
          </w:rPr>
          <w:t>GSK-3</w:t>
        </w:r>
        <w:r w:rsidR="0071241E" w:rsidRPr="00BC1A3C">
          <w:rPr>
            <w:rStyle w:val="Hyperlink"/>
            <w:noProof/>
            <w:lang w:val="el-GR"/>
          </w:rPr>
          <w:t>β</w:t>
        </w:r>
        <w:r w:rsidR="0071241E" w:rsidRPr="00BC1A3C">
          <w:rPr>
            <w:rStyle w:val="Hyperlink"/>
            <w:noProof/>
          </w:rPr>
          <w:t xml:space="preserve"> inhibition effects on</w:t>
        </w:r>
        <w:r w:rsidR="0071241E" w:rsidRPr="00BC1A3C">
          <w:rPr>
            <w:rStyle w:val="Hyperlink"/>
            <w:bCs/>
            <w:noProof/>
          </w:rPr>
          <w:t xml:space="preserve"> multipotency in a colony forming assay.</w:t>
        </w:r>
        <w:r w:rsidR="0071241E">
          <w:rPr>
            <w:noProof/>
            <w:webHidden/>
          </w:rPr>
          <w:tab/>
        </w:r>
        <w:r>
          <w:rPr>
            <w:noProof/>
            <w:webHidden/>
          </w:rPr>
          <w:fldChar w:fldCharType="begin"/>
        </w:r>
        <w:r w:rsidR="0071241E">
          <w:rPr>
            <w:noProof/>
            <w:webHidden/>
          </w:rPr>
          <w:instrText xml:space="preserve"> PAGEREF _Toc206988861 \h </w:instrText>
        </w:r>
        <w:r>
          <w:rPr>
            <w:noProof/>
            <w:webHidden/>
          </w:rPr>
        </w:r>
        <w:r>
          <w:rPr>
            <w:noProof/>
            <w:webHidden/>
          </w:rPr>
          <w:fldChar w:fldCharType="separate"/>
        </w:r>
        <w:r w:rsidR="00C526B2">
          <w:rPr>
            <w:noProof/>
            <w:webHidden/>
          </w:rPr>
          <w:t>57</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62" w:history="1">
        <w:r w:rsidR="0071241E" w:rsidRPr="00BC1A3C">
          <w:rPr>
            <w:rStyle w:val="Hyperlink"/>
            <w:noProof/>
          </w:rPr>
          <w:t>Figure 5.1:</w:t>
        </w:r>
        <w:r w:rsidR="0071241E">
          <w:rPr>
            <w:rFonts w:ascii="Times New Roman" w:hAnsi="Times New Roman"/>
            <w:noProof/>
            <w:szCs w:val="24"/>
          </w:rPr>
          <w:tab/>
        </w:r>
        <w:r w:rsidR="0071241E" w:rsidRPr="00BC1A3C">
          <w:rPr>
            <w:rStyle w:val="Hyperlink"/>
            <w:noProof/>
          </w:rPr>
          <w:t>Schematic of analyzing protein levels by immunoblots.</w:t>
        </w:r>
        <w:r w:rsidR="0071241E">
          <w:rPr>
            <w:noProof/>
            <w:webHidden/>
          </w:rPr>
          <w:tab/>
        </w:r>
        <w:r>
          <w:rPr>
            <w:noProof/>
            <w:webHidden/>
          </w:rPr>
          <w:fldChar w:fldCharType="begin"/>
        </w:r>
        <w:r w:rsidR="0071241E">
          <w:rPr>
            <w:noProof/>
            <w:webHidden/>
          </w:rPr>
          <w:instrText xml:space="preserve"> PAGEREF _Toc206988862 \h </w:instrText>
        </w:r>
        <w:r>
          <w:rPr>
            <w:noProof/>
            <w:webHidden/>
          </w:rPr>
        </w:r>
        <w:r>
          <w:rPr>
            <w:noProof/>
            <w:webHidden/>
          </w:rPr>
          <w:fldChar w:fldCharType="separate"/>
        </w:r>
        <w:r w:rsidR="00C526B2">
          <w:rPr>
            <w:noProof/>
            <w:webHidden/>
          </w:rPr>
          <w:t>69</w:t>
        </w:r>
        <w:r>
          <w:rPr>
            <w:noProof/>
            <w:webHidden/>
          </w:rPr>
          <w:fldChar w:fldCharType="end"/>
        </w:r>
      </w:hyperlink>
    </w:p>
    <w:p w:rsidR="0071241E" w:rsidRDefault="005F0ED8">
      <w:pPr>
        <w:pStyle w:val="TableofFigures"/>
        <w:tabs>
          <w:tab w:val="left" w:pos="1620"/>
          <w:tab w:val="right" w:leader="dot" w:pos="8630"/>
        </w:tabs>
        <w:rPr>
          <w:rFonts w:ascii="Times New Roman" w:hAnsi="Times New Roman"/>
          <w:noProof/>
          <w:szCs w:val="24"/>
        </w:rPr>
      </w:pPr>
      <w:hyperlink w:anchor="_Toc206988863" w:history="1">
        <w:r w:rsidR="0071241E" w:rsidRPr="00BC1A3C">
          <w:rPr>
            <w:rStyle w:val="Hyperlink"/>
            <w:noProof/>
          </w:rPr>
          <w:t>Figure 5.2:</w:t>
        </w:r>
        <w:r w:rsidR="0071241E">
          <w:rPr>
            <w:rFonts w:ascii="Times New Roman" w:hAnsi="Times New Roman"/>
            <w:noProof/>
            <w:szCs w:val="24"/>
          </w:rPr>
          <w:tab/>
        </w:r>
        <w:r w:rsidR="0071241E" w:rsidRPr="00BC1A3C">
          <w:rPr>
            <w:rStyle w:val="Hyperlink"/>
            <w:noProof/>
          </w:rPr>
          <w:t>Immunoblotting versus flow cytometry to analyze protein levels.</w:t>
        </w:r>
        <w:r w:rsidR="0071241E">
          <w:rPr>
            <w:noProof/>
            <w:webHidden/>
          </w:rPr>
          <w:tab/>
        </w:r>
        <w:r>
          <w:rPr>
            <w:noProof/>
            <w:webHidden/>
          </w:rPr>
          <w:fldChar w:fldCharType="begin"/>
        </w:r>
        <w:r w:rsidR="0071241E">
          <w:rPr>
            <w:noProof/>
            <w:webHidden/>
          </w:rPr>
          <w:instrText xml:space="preserve"> PAGEREF _Toc206988863 \h </w:instrText>
        </w:r>
        <w:r>
          <w:rPr>
            <w:noProof/>
            <w:webHidden/>
          </w:rPr>
        </w:r>
        <w:r>
          <w:rPr>
            <w:noProof/>
            <w:webHidden/>
          </w:rPr>
          <w:fldChar w:fldCharType="separate"/>
        </w:r>
        <w:r w:rsidR="00C526B2">
          <w:rPr>
            <w:noProof/>
            <w:webHidden/>
          </w:rPr>
          <w:t>70</w:t>
        </w:r>
        <w:r>
          <w:rPr>
            <w:noProof/>
            <w:webHidden/>
          </w:rPr>
          <w:fldChar w:fldCharType="end"/>
        </w:r>
      </w:hyperlink>
    </w:p>
    <w:p w:rsidR="0071241E" w:rsidRDefault="005F0ED8">
      <w:pPr>
        <w:pStyle w:val="TableofFigures"/>
        <w:tabs>
          <w:tab w:val="left" w:pos="1620"/>
          <w:tab w:val="right" w:leader="dot" w:pos="8630"/>
        </w:tabs>
        <w:rPr>
          <w:rStyle w:val="Hyperlink"/>
          <w:noProof/>
        </w:rPr>
      </w:pPr>
      <w:hyperlink w:anchor="_Toc206988864" w:history="1">
        <w:r w:rsidR="0071241E" w:rsidRPr="00BC1A3C">
          <w:rPr>
            <w:rStyle w:val="Hyperlink"/>
            <w:noProof/>
          </w:rPr>
          <w:t>Figure 5.3:</w:t>
        </w:r>
        <w:r w:rsidR="0071241E">
          <w:rPr>
            <w:rFonts w:ascii="Times New Roman" w:hAnsi="Times New Roman"/>
            <w:noProof/>
            <w:szCs w:val="24"/>
          </w:rPr>
          <w:tab/>
        </w:r>
        <w:r w:rsidR="0071241E" w:rsidRPr="00BC1A3C">
          <w:rPr>
            <w:rStyle w:val="Hyperlink"/>
            <w:noProof/>
          </w:rPr>
          <w:t>Assays used to detect hematopoietic stem cells.</w:t>
        </w:r>
        <w:r w:rsidR="0071241E">
          <w:rPr>
            <w:noProof/>
            <w:webHidden/>
          </w:rPr>
          <w:tab/>
        </w:r>
        <w:r>
          <w:rPr>
            <w:noProof/>
            <w:webHidden/>
          </w:rPr>
          <w:fldChar w:fldCharType="begin"/>
        </w:r>
        <w:r w:rsidR="0071241E">
          <w:rPr>
            <w:noProof/>
            <w:webHidden/>
          </w:rPr>
          <w:instrText xml:space="preserve"> PAGEREF _Toc206988864 \h </w:instrText>
        </w:r>
        <w:r>
          <w:rPr>
            <w:noProof/>
            <w:webHidden/>
          </w:rPr>
        </w:r>
        <w:r>
          <w:rPr>
            <w:noProof/>
            <w:webHidden/>
          </w:rPr>
          <w:fldChar w:fldCharType="separate"/>
        </w:r>
        <w:r w:rsidR="00C526B2">
          <w:rPr>
            <w:noProof/>
            <w:webHidden/>
          </w:rPr>
          <w:t>72</w:t>
        </w:r>
        <w:r>
          <w:rPr>
            <w:noProof/>
            <w:webHidden/>
          </w:rPr>
          <w:fldChar w:fldCharType="end"/>
        </w:r>
      </w:hyperlink>
    </w:p>
    <w:p w:rsidR="00C526B2" w:rsidRPr="00C526B2" w:rsidRDefault="00C526B2" w:rsidP="00C526B2">
      <w:pPr>
        <w:rPr>
          <w:noProof/>
        </w:rPr>
      </w:pPr>
      <w:r>
        <w:rPr>
          <w:noProof/>
        </w:rPr>
        <w:br w:type="page"/>
      </w:r>
    </w:p>
    <w:tbl>
      <w:tblPr>
        <w:tblW w:w="9580" w:type="dxa"/>
        <w:tblInd w:w="93" w:type="dxa"/>
        <w:tblLook w:val="0000"/>
      </w:tblPr>
      <w:tblGrid>
        <w:gridCol w:w="1920"/>
        <w:gridCol w:w="7660"/>
      </w:tblGrid>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b/>
                <w:bCs/>
                <w:noProof/>
                <w:szCs w:val="24"/>
                <w:u w:val="single"/>
              </w:rPr>
            </w:pPr>
            <w:r w:rsidRPr="00C526B2">
              <w:rPr>
                <w:rFonts w:cs="Times"/>
                <w:b/>
                <w:bCs/>
                <w:noProof/>
                <w:szCs w:val="24"/>
                <w:u w:val="single"/>
              </w:rPr>
              <w:lastRenderedPageBreak/>
              <w:t>Abbreviations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b/>
                <w:bCs/>
                <w:noProof/>
                <w:szCs w:val="24"/>
                <w:u w:val="single"/>
              </w:rPr>
            </w:pPr>
            <w:r w:rsidRPr="00C526B2">
              <w:rPr>
                <w:rFonts w:cs="Times"/>
                <w:b/>
                <w:bCs/>
                <w:noProof/>
                <w:szCs w:val="24"/>
                <w:u w:val="single"/>
              </w:rPr>
              <w:t>Term</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b/>
                <w:bCs/>
                <w:noProof/>
                <w:szCs w:val="24"/>
              </w:rPr>
            </w:pPr>
            <w:r w:rsidRPr="00C526B2">
              <w:rPr>
                <w:rFonts w:cs="Times"/>
                <w:b/>
                <w:bCs/>
                <w:noProof/>
                <w:szCs w:val="24"/>
              </w:rPr>
              <w:t>Type of Cells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b/>
                <w:bCs/>
                <w:noProof/>
                <w:szCs w:val="24"/>
                <w:u w:val="single"/>
              </w:rPr>
            </w:pP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UCBSCs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Umbilical Cord Blood Stem Cells</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CD133+ cells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CD133+ Umbilical Cord Blood Stem Cells</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ESCs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Embryonic Stem Cells</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HSCs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Hematopoietic Stem Cells</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LT-HSCs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Long Term- Hematopoietic Stem Cells</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ST-HSCs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Short Term- Hematopoietic Stem Cells</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CMP</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Committed Myeloid Progenitor</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CLP</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Committed Lymphoid Progenitor</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CFU-E</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Colony Forming Unit-Erythroid</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CFU-GM</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Colony Forming Unit-Granulocyte Macrophage</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CFU-GEMM</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Colony Forming Unit-Granulocyte Erythroid Macrophage Megakarocyte</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b/>
                <w:bCs/>
                <w:noProof/>
                <w:szCs w:val="24"/>
              </w:rPr>
            </w:pPr>
            <w:r w:rsidRPr="00C526B2">
              <w:rPr>
                <w:rFonts w:cs="Times"/>
                <w:b/>
                <w:bCs/>
                <w:noProof/>
                <w:szCs w:val="24"/>
              </w:rPr>
              <w:t>Surface Markers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CD</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Cluster of Differentiation</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SSEA</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Stage-Specific Embryonic Antigen</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TRA</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Tumor Rejection Antigens</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b/>
                <w:bCs/>
                <w:noProof/>
                <w:szCs w:val="24"/>
              </w:rPr>
            </w:pPr>
            <w:r w:rsidRPr="00C526B2">
              <w:rPr>
                <w:rFonts w:cs="Times"/>
                <w:b/>
                <w:bCs/>
                <w:noProof/>
                <w:szCs w:val="24"/>
              </w:rPr>
              <w:t>Methods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FACs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Fluorescence-Activated Cell Sorting</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PCR</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Polymerase Chain Reaction</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RT-PCR</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Reverse Transcriptase-Polymerase Chain Reaction</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RT</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Room Temperature</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b/>
                <w:bCs/>
                <w:noProof/>
                <w:szCs w:val="24"/>
              </w:rPr>
            </w:pPr>
            <w:r w:rsidRPr="00C526B2">
              <w:rPr>
                <w:rFonts w:cs="Times"/>
                <w:b/>
                <w:bCs/>
                <w:noProof/>
                <w:szCs w:val="24"/>
              </w:rPr>
              <w:t>Compounds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FBS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Fetal Bovine Serum</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FLT-3</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 xml:space="preserve">FMS-Like Tyrosine kinase-3 ligand </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TPO</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Thrombopoietin</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SCF</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Stem Cell Factor</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BIO</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lang w:val="pt-BR"/>
              </w:rPr>
            </w:pPr>
            <w:r w:rsidRPr="00C526B2">
              <w:rPr>
                <w:rFonts w:cs="Times"/>
                <w:noProof/>
                <w:szCs w:val="24"/>
                <w:lang w:val="pt-BR"/>
              </w:rPr>
              <w:t>(2’Z,3’E)-6-Bromoindirubine-3’-oxime</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ACD-A</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Anticoagulant Citrate Dextrose Solution</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PBS</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 xml:space="preserve">Dulbecco’s Phosphate-Buffered Saline without calcium and magnesium </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BSA</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Bovine Serum Albumin</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IMDM</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Iscove’s-modified Dulbecco’s medium</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DMSO</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 xml:space="preserve">Dimethyl Suloxide </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b/>
                <w:bCs/>
                <w:noProof/>
                <w:szCs w:val="24"/>
              </w:rPr>
            </w:pPr>
            <w:r w:rsidRPr="00C526B2">
              <w:rPr>
                <w:rFonts w:cs="Times"/>
                <w:b/>
                <w:bCs/>
                <w:noProof/>
                <w:szCs w:val="24"/>
              </w:rPr>
              <w:lastRenderedPageBreak/>
              <w:t>Other</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GSK-3β</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Glycogen Synthase Kinase-3β</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TCF-4</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T Cell Factor-4</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GFP</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Green Fluorescent Protein</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HLA</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Human Leukocyte Antigen</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MHC</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Major Histocompatibility Complex</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GVHD</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Graft-Versus-Host-Disease</w:t>
            </w:r>
          </w:p>
        </w:tc>
      </w:tr>
      <w:tr w:rsidR="00C526B2" w:rsidRPr="00C526B2">
        <w:trPr>
          <w:trHeight w:val="315"/>
        </w:trPr>
        <w:tc>
          <w:tcPr>
            <w:tcW w:w="1920" w:type="dxa"/>
            <w:tcBorders>
              <w:top w:val="nil"/>
              <w:left w:val="nil"/>
              <w:bottom w:val="nil"/>
              <w:right w:val="nil"/>
            </w:tcBorders>
            <w:shd w:val="clear" w:color="auto" w:fill="auto"/>
            <w:noWrap/>
            <w:vAlign w:val="bottom"/>
          </w:tcPr>
          <w:p w:rsidR="00C526B2" w:rsidRPr="00C526B2" w:rsidRDefault="00770DD2" w:rsidP="00C526B2">
            <w:pPr>
              <w:overflowPunct/>
              <w:autoSpaceDE/>
              <w:autoSpaceDN/>
              <w:adjustRightInd/>
              <w:textAlignment w:val="auto"/>
              <w:rPr>
                <w:rFonts w:cs="Times"/>
                <w:noProof/>
                <w:szCs w:val="24"/>
              </w:rPr>
            </w:pPr>
            <w:r>
              <w:rPr>
                <w:rFonts w:cs="Times"/>
                <w:noProof/>
                <w:szCs w:val="24"/>
              </w:rPr>
              <w:t>NOD-SC</w:t>
            </w:r>
            <w:r w:rsidR="00C526B2" w:rsidRPr="00C526B2">
              <w:rPr>
                <w:rFonts w:cs="Times"/>
                <w:noProof/>
                <w:szCs w:val="24"/>
              </w:rPr>
              <w:t>ID</w:t>
            </w:r>
          </w:p>
        </w:tc>
        <w:tc>
          <w:tcPr>
            <w:tcW w:w="7660" w:type="dxa"/>
            <w:tcBorders>
              <w:top w:val="nil"/>
              <w:left w:val="nil"/>
              <w:bottom w:val="nil"/>
              <w:right w:val="nil"/>
            </w:tcBorders>
            <w:shd w:val="clear" w:color="auto" w:fill="auto"/>
            <w:noWrap/>
            <w:vAlign w:val="bottom"/>
          </w:tcPr>
          <w:p w:rsidR="00C526B2" w:rsidRPr="00C526B2" w:rsidRDefault="00C526B2" w:rsidP="00C526B2">
            <w:pPr>
              <w:overflowPunct/>
              <w:autoSpaceDE/>
              <w:autoSpaceDN/>
              <w:adjustRightInd/>
              <w:textAlignment w:val="auto"/>
              <w:rPr>
                <w:rFonts w:cs="Times"/>
                <w:noProof/>
                <w:szCs w:val="24"/>
              </w:rPr>
            </w:pPr>
            <w:r w:rsidRPr="00C526B2">
              <w:rPr>
                <w:rFonts w:cs="Times"/>
                <w:noProof/>
                <w:szCs w:val="24"/>
              </w:rPr>
              <w:t>Non-Obese Diabetic-Severe Combined Immunodeficiency Mice</w:t>
            </w:r>
          </w:p>
        </w:tc>
      </w:tr>
    </w:tbl>
    <w:p w:rsidR="00C526B2" w:rsidRPr="00C526B2" w:rsidRDefault="00C526B2" w:rsidP="00C526B2">
      <w:pPr>
        <w:rPr>
          <w:noProof/>
        </w:rPr>
      </w:pPr>
    </w:p>
    <w:p w:rsidR="0071241E" w:rsidRDefault="005F0ED8" w:rsidP="00F60E46">
      <w:pPr>
        <w:pStyle w:val="Heading1"/>
        <w:rPr>
          <w:b w:val="0"/>
          <w:bCs/>
          <w:caps w:val="0"/>
        </w:rPr>
        <w:sectPr w:rsidR="0071241E" w:rsidSect="00E47E22">
          <w:footerReference w:type="even" r:id="rId9"/>
          <w:footerReference w:type="default" r:id="rId10"/>
          <w:footerReference w:type="first" r:id="rId11"/>
          <w:footnotePr>
            <w:numFmt w:val="upperLetter"/>
          </w:footnotePr>
          <w:pgSz w:w="12240" w:h="15840"/>
          <w:pgMar w:top="1800" w:right="1800" w:bottom="1800" w:left="1800" w:header="0" w:footer="1728" w:gutter="0"/>
          <w:pgNumType w:fmt="lowerRoman" w:start="6"/>
          <w:cols w:space="720"/>
        </w:sectPr>
      </w:pPr>
      <w:r>
        <w:rPr>
          <w:b w:val="0"/>
          <w:bCs/>
          <w:caps w:val="0"/>
        </w:rPr>
        <w:fldChar w:fldCharType="end"/>
      </w:r>
    </w:p>
    <w:p w:rsidR="00F60E46" w:rsidRDefault="00F60E46" w:rsidP="00F60E46">
      <w:pPr>
        <w:pStyle w:val="Heading1"/>
      </w:pPr>
      <w:bookmarkStart w:id="3" w:name="_Toc256004784"/>
      <w:r>
        <w:lastRenderedPageBreak/>
        <w:t>Chapter 1:  Introduction</w:t>
      </w:r>
      <w:bookmarkEnd w:id="2"/>
      <w:bookmarkEnd w:id="3"/>
    </w:p>
    <w:p w:rsidR="00F60E46" w:rsidRPr="009272C8" w:rsidRDefault="00F60E46" w:rsidP="00F60E46">
      <w:pPr>
        <w:pStyle w:val="Heading2"/>
      </w:pPr>
      <w:bookmarkStart w:id="4" w:name="_Toc206835048"/>
      <w:bookmarkStart w:id="5" w:name="_Toc256004785"/>
      <w:r>
        <w:t>Properties of Stem Cells</w:t>
      </w:r>
      <w:bookmarkEnd w:id="4"/>
      <w:bookmarkEnd w:id="5"/>
    </w:p>
    <w:p w:rsidR="00F60E46" w:rsidRPr="00796910" w:rsidRDefault="00F60E46" w:rsidP="00F60E46">
      <w:pPr>
        <w:pStyle w:val="text"/>
      </w:pPr>
      <w:r w:rsidRPr="00655049">
        <w:rPr>
          <w:bCs/>
        </w:rPr>
        <w:t xml:space="preserve">Stem cells </w:t>
      </w:r>
      <w:r w:rsidRPr="00655049">
        <w:t xml:space="preserve">have remarkable </w:t>
      </w:r>
      <w:r>
        <w:t>capabilities</w:t>
      </w:r>
      <w:r w:rsidRPr="00655049">
        <w:t xml:space="preserve"> of self-renewal and differentiation into many different c</w:t>
      </w:r>
      <w:r w:rsidRPr="00061820">
        <w:t xml:space="preserve">ell types. </w:t>
      </w:r>
      <w:r>
        <w:t xml:space="preserve"> Through these properties, stem cells can s</w:t>
      </w:r>
      <w:r w:rsidRPr="00061820">
        <w:t>erv</w:t>
      </w:r>
      <w:r>
        <w:t>e</w:t>
      </w:r>
      <w:r w:rsidRPr="00061820">
        <w:t xml:space="preserve"> as </w:t>
      </w:r>
      <w:r>
        <w:t>a type of repair system for the body.  In theory, stem cells can</w:t>
      </w:r>
      <w:r w:rsidRPr="00061820">
        <w:t xml:space="preserve"> divide </w:t>
      </w:r>
      <w:r>
        <w:t xml:space="preserve">indefinitely </w:t>
      </w:r>
      <w:r w:rsidRPr="00061820">
        <w:t xml:space="preserve">to replenish </w:t>
      </w:r>
      <w:r>
        <w:t xml:space="preserve">other </w:t>
      </w:r>
      <w:r w:rsidRPr="00061820">
        <w:t xml:space="preserve">cells </w:t>
      </w:r>
      <w:r>
        <w:t xml:space="preserve">for the lifespan of the </w:t>
      </w:r>
      <w:r w:rsidRPr="00061820">
        <w:t xml:space="preserve">person. </w:t>
      </w:r>
      <w:r>
        <w:t xml:space="preserve"> Many types of stem cells show great promise for clinical applications due to their abilities to replenish other cells.  However, clinical applications have lagged due to the difficulties in isolating pure populations of stem cells and in growing sufficient quantities of immature stem cells.  Consequently, m</w:t>
      </w:r>
      <w:r w:rsidRPr="002A6BF4">
        <w:t xml:space="preserve">y </w:t>
      </w:r>
      <w:r>
        <w:t>dissertation</w:t>
      </w:r>
      <w:r w:rsidRPr="002A6BF4">
        <w:t xml:space="preserve"> is focused on understanding the </w:t>
      </w:r>
      <w:r>
        <w:t>mechanisms</w:t>
      </w:r>
      <w:r w:rsidRPr="002A6BF4">
        <w:t xml:space="preserve"> of self-renewal</w:t>
      </w:r>
      <w:r>
        <w:t>,</w:t>
      </w:r>
      <w:r w:rsidRPr="002A6BF4">
        <w:t xml:space="preserve"> differentiation</w:t>
      </w:r>
      <w:r>
        <w:t>, and multipotency</w:t>
      </w:r>
      <w:r w:rsidRPr="002A6BF4">
        <w:t xml:space="preserve"> </w:t>
      </w:r>
      <w:r>
        <w:t>as a step towards</w:t>
      </w:r>
      <w:r w:rsidRPr="002A6BF4">
        <w:t xml:space="preserve"> develop</w:t>
      </w:r>
      <w:r>
        <w:t>ing</w:t>
      </w:r>
      <w:r w:rsidRPr="002A6BF4">
        <w:t xml:space="preserve"> </w:t>
      </w:r>
      <w:r>
        <w:t>new strategies</w:t>
      </w:r>
      <w:r w:rsidRPr="002A6BF4">
        <w:t xml:space="preserve"> to </w:t>
      </w:r>
      <w:r>
        <w:t>isolate</w:t>
      </w:r>
      <w:r w:rsidRPr="002A6BF4">
        <w:t xml:space="preserve"> and </w:t>
      </w:r>
      <w:r>
        <w:t xml:space="preserve">to </w:t>
      </w:r>
      <w:r w:rsidRPr="002A6BF4">
        <w:t xml:space="preserve">grow </w:t>
      </w:r>
      <w:r>
        <w:t>immature stem cells</w:t>
      </w:r>
      <w:r w:rsidRPr="002A6BF4">
        <w:t xml:space="preserve">. </w:t>
      </w:r>
      <w:r>
        <w:t xml:space="preserve"> </w:t>
      </w:r>
    </w:p>
    <w:p w:rsidR="00F60E46" w:rsidRPr="007F73DC" w:rsidRDefault="00F60E46" w:rsidP="00F60E46">
      <w:pPr>
        <w:pStyle w:val="Heading3"/>
      </w:pPr>
      <w:bookmarkStart w:id="6" w:name="_Toc256004786"/>
      <w:bookmarkStart w:id="7" w:name="_Toc206835049"/>
      <w:r>
        <w:t>History</w:t>
      </w:r>
      <w:r w:rsidRPr="007F73DC">
        <w:t xml:space="preserve"> of </w:t>
      </w:r>
      <w:r w:rsidR="005B3468">
        <w:t xml:space="preserve">Stem Cell </w:t>
      </w:r>
      <w:r>
        <w:t>Properties</w:t>
      </w:r>
      <w:bookmarkEnd w:id="6"/>
      <w:r>
        <w:t xml:space="preserve"> </w:t>
      </w:r>
      <w:bookmarkEnd w:id="7"/>
    </w:p>
    <w:p w:rsidR="00F60E46" w:rsidRPr="00D265E6" w:rsidRDefault="00F60E46" w:rsidP="00F60E46">
      <w:pPr>
        <w:pStyle w:val="text"/>
        <w:rPr>
          <w:color w:val="000000"/>
        </w:rPr>
      </w:pPr>
      <w:r>
        <w:rPr>
          <w:color w:val="000000"/>
        </w:rPr>
        <w:t>I</w:t>
      </w:r>
      <w:r w:rsidRPr="007F73DC">
        <w:rPr>
          <w:color w:val="000000"/>
        </w:rPr>
        <w:t>n 1945</w:t>
      </w:r>
      <w:r>
        <w:rPr>
          <w:color w:val="000000"/>
        </w:rPr>
        <w:t xml:space="preserve">, Dr. </w:t>
      </w:r>
      <w:r w:rsidRPr="007F73DC">
        <w:rPr>
          <w:color w:val="000000"/>
        </w:rPr>
        <w:t>Owen</w:t>
      </w:r>
      <w:r>
        <w:rPr>
          <w:color w:val="000000"/>
        </w:rPr>
        <w:t xml:space="preserve"> made</w:t>
      </w:r>
      <w:r w:rsidRPr="007F73DC">
        <w:rPr>
          <w:color w:val="000000"/>
        </w:rPr>
        <w:t xml:space="preserve"> observations </w:t>
      </w:r>
      <w:r>
        <w:rPr>
          <w:color w:val="000000"/>
        </w:rPr>
        <w:t xml:space="preserve">about the </w:t>
      </w:r>
      <w:r w:rsidRPr="007F73DC">
        <w:rPr>
          <w:color w:val="000000"/>
        </w:rPr>
        <w:t xml:space="preserve">chimerism </w:t>
      </w:r>
      <w:r>
        <w:rPr>
          <w:color w:val="000000"/>
        </w:rPr>
        <w:t xml:space="preserve">of erythrocytes </w:t>
      </w:r>
      <w:r w:rsidRPr="007F73DC">
        <w:rPr>
          <w:color w:val="000000"/>
        </w:rPr>
        <w:t xml:space="preserve">in </w:t>
      </w:r>
      <w:r>
        <w:rPr>
          <w:color w:val="000000"/>
        </w:rPr>
        <w:t>cattle which laid the groundwork for the discovery of the properties of stem cells</w:t>
      </w:r>
      <w:r w:rsidR="00F374F9">
        <w:rPr>
          <w:color w:val="000000"/>
        </w:rPr>
        <w:t xml:space="preserve"> </w:t>
      </w:r>
      <w:r w:rsidR="005F0ED8" w:rsidRPr="00132861">
        <w:rPr>
          <w:color w:val="000000"/>
        </w:rPr>
        <w:fldChar w:fldCharType="begin"/>
      </w:r>
      <w:r w:rsidRPr="00132861">
        <w:rPr>
          <w:color w:val="000000"/>
        </w:rPr>
        <w:instrText xml:space="preserve"> ADDIN EN.CITE &lt;EndNote&gt;&lt;Cite&gt;&lt;Author&gt;Owen&lt;/Author&gt;&lt;Year&gt;1945&lt;/Year&gt;&lt;RecNum&gt;215&lt;/RecNum&gt;&lt;MDL&gt;&lt;REFERENCE_TYPE&gt;0&lt;/REFERENCE_TYPE&gt;&lt;ACCESSION_NUMBER&gt;17755278&lt;/ACCESSION_NUMBER&gt;&lt;VOLUME&gt;102&lt;/VOLUME&gt;&lt;NUMBER&gt;2651&lt;/NUMBER&gt;&lt;YEAR&gt;1945&lt;/YEAR&gt;&lt;DATE&gt;Oct 19&lt;/DATE&gt;&lt;TITLE&gt;Immunogenetic Consequences of Vascular Anastomoses between Bovine Twins&lt;/TITLE&gt;&lt;PAGES&gt;400-401&lt;/PAGES&gt;&lt;AUTHORS&gt;&lt;AUTHOR&gt;Owen, R. D.&lt;/AUTHOR&gt;&lt;/AUTHORS&gt;&lt;SECONDARY_TITLE&gt;Science&lt;/SECONDARY_TITLE&gt;&lt;URL&gt;http://www.ncbi.nlm.nih.gov/entrez/query.fcgi?cmd=Retrieve&amp;amp;db=PubMed&amp;amp;dopt=Citation&amp;amp;list_uids=17755278&lt;/URL&gt;&lt;/MDL&gt;&lt;/Cite&gt;&lt;/EndNote&gt;</w:instrText>
      </w:r>
      <w:r w:rsidR="005F0ED8" w:rsidRPr="00132861">
        <w:rPr>
          <w:color w:val="000000"/>
        </w:rPr>
        <w:fldChar w:fldCharType="separate"/>
      </w:r>
      <w:r w:rsidRPr="00834401">
        <w:rPr>
          <w:color w:val="000000"/>
          <w:vertAlign w:val="superscript"/>
        </w:rPr>
        <w:t>8</w:t>
      </w:r>
      <w:r w:rsidR="005F0ED8" w:rsidRPr="00132861">
        <w:rPr>
          <w:color w:val="000000"/>
        </w:rPr>
        <w:fldChar w:fldCharType="end"/>
      </w:r>
      <w:r>
        <w:rPr>
          <w:color w:val="000000"/>
        </w:rPr>
        <w:t>.</w:t>
      </w:r>
      <w:r w:rsidR="00E47E22">
        <w:rPr>
          <w:color w:val="000000"/>
        </w:rPr>
        <w:t xml:space="preserve">  </w:t>
      </w:r>
      <w:r>
        <w:rPr>
          <w:color w:val="000000"/>
        </w:rPr>
        <w:t xml:space="preserve">Using genetic markers, </w:t>
      </w:r>
      <w:r>
        <w:t>h</w:t>
      </w:r>
      <w:r w:rsidRPr="007F73DC">
        <w:t xml:space="preserve">e </w:t>
      </w:r>
      <w:r>
        <w:rPr>
          <w:color w:val="000000"/>
        </w:rPr>
        <w:t>determined</w:t>
      </w:r>
      <w:r w:rsidRPr="007F73DC">
        <w:rPr>
          <w:color w:val="000000"/>
        </w:rPr>
        <w:t xml:space="preserve"> that</w:t>
      </w:r>
      <w:r>
        <w:rPr>
          <w:color w:val="000000"/>
        </w:rPr>
        <w:t xml:space="preserve"> fraternal</w:t>
      </w:r>
      <w:r w:rsidRPr="007F73DC">
        <w:rPr>
          <w:color w:val="000000"/>
        </w:rPr>
        <w:t xml:space="preserve"> </w:t>
      </w:r>
      <w:r>
        <w:rPr>
          <w:color w:val="000000"/>
        </w:rPr>
        <w:t xml:space="preserve">bovine </w:t>
      </w:r>
      <w:r w:rsidRPr="007F73DC">
        <w:rPr>
          <w:color w:val="000000"/>
        </w:rPr>
        <w:t xml:space="preserve">twins </w:t>
      </w:r>
      <w:r>
        <w:rPr>
          <w:color w:val="000000"/>
        </w:rPr>
        <w:t>who shared a placenta had two distinct types of blood cells, one unique to itself and one common with the other twin.  Surprisingly, t</w:t>
      </w:r>
      <w:r w:rsidRPr="007F73DC">
        <w:rPr>
          <w:color w:val="000000"/>
        </w:rPr>
        <w:t xml:space="preserve">he </w:t>
      </w:r>
      <w:r>
        <w:rPr>
          <w:color w:val="000000"/>
        </w:rPr>
        <w:t>fraternal bovine twins continued to produce short lived erythrocytes of both blood types through their lifespan.  He</w:t>
      </w:r>
      <w:r w:rsidRPr="007F73DC">
        <w:rPr>
          <w:color w:val="000000"/>
        </w:rPr>
        <w:t xml:space="preserve"> hypothesized </w:t>
      </w:r>
      <w:r w:rsidRPr="00132861">
        <w:rPr>
          <w:color w:val="000000"/>
        </w:rPr>
        <w:t xml:space="preserve">that, “Embryonal cells ancestral to the erythrocytes of </w:t>
      </w:r>
      <w:r w:rsidRPr="007C0F7A">
        <w:rPr>
          <w:color w:val="000000"/>
        </w:rPr>
        <w:t>the adult animal . . . continue to provide</w:t>
      </w:r>
      <w:r w:rsidRPr="00132861">
        <w:rPr>
          <w:color w:val="000000"/>
        </w:rPr>
        <w:t xml:space="preserve"> a source of blood cells distinct from those of the host, presumably throughout his life</w:t>
      </w:r>
      <w:r w:rsidR="00F374F9">
        <w:rPr>
          <w:color w:val="000000"/>
        </w:rPr>
        <w:t xml:space="preserve"> </w:t>
      </w:r>
      <w:r w:rsidR="005F0ED8" w:rsidRPr="00132861">
        <w:rPr>
          <w:color w:val="000000"/>
        </w:rPr>
        <w:fldChar w:fldCharType="begin"/>
      </w:r>
      <w:r w:rsidRPr="00132861">
        <w:rPr>
          <w:color w:val="000000"/>
        </w:rPr>
        <w:instrText xml:space="preserve"> ADDIN EN.CITE &lt;EndNote&gt;&lt;Cite&gt;&lt;Author&gt;Owen&lt;/Author&gt;&lt;Year&gt;1945&lt;/Year&gt;&lt;RecNum&gt;215&lt;/RecNum&gt;&lt;MDL&gt;&lt;REFERENCE_TYPE&gt;0&lt;/REFERENCE_TYPE&gt;&lt;ACCESSION_NUMBER&gt;17755278&lt;/ACCESSION_NUMBER&gt;&lt;VOLUME&gt;102&lt;/VOLUME&gt;&lt;NUMBER&gt;2651&lt;/NUMBER&gt;&lt;YEAR&gt;1945&lt;/YEAR&gt;&lt;DATE&gt;Oct 19&lt;/DATE&gt;&lt;TITLE&gt;Immunogenetic Consequences of Vascular Anastomoses between Bovine Twins&lt;/TITLE&gt;&lt;PAGES&gt;400-401&lt;/PAGES&gt;&lt;AUTHORS&gt;&lt;AUTHOR&gt;Owen, R. D.&lt;/AUTHOR&gt;&lt;/AUTHORS&gt;&lt;SECONDARY_TITLE&gt;Science&lt;/SECONDARY_TITLE&gt;&lt;URL&gt;http://www.ncbi.nlm.nih.gov/entrez/query.fcgi?cmd=Retrieve&amp;amp;db=PubMed&amp;amp;dopt=Citation&amp;amp;list_uids=17755278&lt;/URL&gt;&lt;/MDL&gt;&lt;/Cite&gt;&lt;/EndNote&gt;</w:instrText>
      </w:r>
      <w:r w:rsidR="005F0ED8" w:rsidRPr="00132861">
        <w:rPr>
          <w:color w:val="000000"/>
        </w:rPr>
        <w:fldChar w:fldCharType="separate"/>
      </w:r>
      <w:r w:rsidRPr="00834401">
        <w:rPr>
          <w:color w:val="000000"/>
          <w:vertAlign w:val="superscript"/>
        </w:rPr>
        <w:t>8</w:t>
      </w:r>
      <w:r w:rsidR="005F0ED8" w:rsidRPr="00132861">
        <w:rPr>
          <w:color w:val="000000"/>
        </w:rPr>
        <w:fldChar w:fldCharType="end"/>
      </w:r>
      <w:r w:rsidRPr="00132861">
        <w:rPr>
          <w:color w:val="000000"/>
        </w:rPr>
        <w:t>.</w:t>
      </w:r>
      <w:r>
        <w:rPr>
          <w:color w:val="000000"/>
        </w:rPr>
        <w:t>”</w:t>
      </w:r>
      <w:r w:rsidRPr="00132861">
        <w:rPr>
          <w:color w:val="000000"/>
        </w:rPr>
        <w:t xml:space="preserve"> </w:t>
      </w:r>
      <w:r>
        <w:rPr>
          <w:color w:val="000000"/>
        </w:rPr>
        <w:t xml:space="preserve"> Thus, Dr. Owen’s observations provided the cornerstone for stem cell biology</w:t>
      </w:r>
      <w:r w:rsidRPr="00132861">
        <w:rPr>
          <w:color w:val="000000"/>
        </w:rPr>
        <w:t>.</w:t>
      </w:r>
      <w:r w:rsidRPr="007F73DC">
        <w:rPr>
          <w:color w:val="000000"/>
        </w:rPr>
        <w:t xml:space="preserve">  </w:t>
      </w:r>
    </w:p>
    <w:p w:rsidR="00F60E46" w:rsidRPr="00A136D4" w:rsidRDefault="00F60E46" w:rsidP="00F60E46">
      <w:pPr>
        <w:pStyle w:val="text"/>
        <w:rPr>
          <w:color w:val="000000"/>
        </w:rPr>
      </w:pPr>
      <w:r>
        <w:rPr>
          <w:color w:val="000000"/>
        </w:rPr>
        <w:t xml:space="preserve">Later in 1945, nuclear bombs exploded over </w:t>
      </w:r>
      <w:smartTag w:uri="urn:schemas-microsoft-com:office:smarttags" w:element="City">
        <w:r w:rsidRPr="007F73DC">
          <w:rPr>
            <w:color w:val="000000"/>
          </w:rPr>
          <w:t>Hiroshima</w:t>
        </w:r>
      </w:smartTag>
      <w:r w:rsidRPr="007F73DC">
        <w:rPr>
          <w:color w:val="000000"/>
        </w:rPr>
        <w:t xml:space="preserve"> and </w:t>
      </w:r>
      <w:smartTag w:uri="urn:schemas-microsoft-com:office:smarttags" w:element="place">
        <w:smartTag w:uri="urn:schemas-microsoft-com:office:smarttags" w:element="City">
          <w:r w:rsidRPr="007F73DC">
            <w:rPr>
              <w:color w:val="000000"/>
            </w:rPr>
            <w:t>Nagasaki</w:t>
          </w:r>
        </w:smartTag>
      </w:smartTag>
      <w:r>
        <w:rPr>
          <w:color w:val="000000"/>
        </w:rPr>
        <w:t xml:space="preserve">.  After the initial traumatic aftermath, the affected Japanese population overwhelmed the hospitals </w:t>
      </w:r>
      <w:r>
        <w:rPr>
          <w:color w:val="000000"/>
        </w:rPr>
        <w:lastRenderedPageBreak/>
        <w:t xml:space="preserve">with </w:t>
      </w:r>
      <w:r w:rsidRPr="008E74A9">
        <w:rPr>
          <w:color w:val="000000"/>
        </w:rPr>
        <w:t>non-pathogenic infections and non-stoppable bleed</w:t>
      </w:r>
      <w:r>
        <w:rPr>
          <w:color w:val="000000"/>
        </w:rPr>
        <w:t>ing</w:t>
      </w:r>
      <w:r w:rsidRPr="008E74A9">
        <w:rPr>
          <w:color w:val="000000"/>
        </w:rPr>
        <w:t xml:space="preserve"> </w:t>
      </w:r>
      <w:r>
        <w:rPr>
          <w:color w:val="000000"/>
        </w:rPr>
        <w:t xml:space="preserve">due to </w:t>
      </w:r>
      <w:r w:rsidRPr="008E74A9">
        <w:rPr>
          <w:color w:val="000000"/>
        </w:rPr>
        <w:t>low white blood cell and platelet counts</w:t>
      </w:r>
      <w:r w:rsidR="00F374F9">
        <w:rPr>
          <w:color w:val="000000"/>
        </w:rPr>
        <w:t xml:space="preserve"> </w:t>
      </w:r>
      <w:r w:rsidR="005F0ED8">
        <w:rPr>
          <w:color w:val="000000"/>
        </w:rPr>
        <w:fldChar w:fldCharType="begin"/>
      </w:r>
      <w:r>
        <w:rPr>
          <w:color w:val="000000"/>
        </w:rPr>
        <w:instrText xml:space="preserve"> ADDIN EN.CITE &lt;EndNote&gt;&lt;Cite&gt;&lt;Year&gt;2006&lt;/Year&gt;&lt;RecNum&gt;212&lt;/RecNum&gt;&lt;MDL&gt;&lt;REFERENCE_TYPE&gt;0&lt;/REFERENCE_TYPE&gt;&lt;YEAR&gt;2006&lt;/YEAR&gt;&lt;TITLE&gt;NIH Stem Cell Reports: Regenerative Medicine&lt;/TITLE&gt;&lt;URL&gt;http://stemcells.nih.gov/info/scireport/2006report.htm&lt;/URL&gt;&lt;/MDL&gt;&lt;/Cite&gt;&lt;/EndNote&gt;</w:instrText>
      </w:r>
      <w:r w:rsidR="005F0ED8">
        <w:rPr>
          <w:color w:val="000000"/>
        </w:rPr>
        <w:fldChar w:fldCharType="separate"/>
      </w:r>
      <w:r w:rsidRPr="00834401">
        <w:rPr>
          <w:color w:val="000000"/>
          <w:vertAlign w:val="superscript"/>
        </w:rPr>
        <w:t>9</w:t>
      </w:r>
      <w:r w:rsidR="005F0ED8">
        <w:rPr>
          <w:color w:val="000000"/>
        </w:rPr>
        <w:fldChar w:fldCharType="end"/>
      </w:r>
      <w:r>
        <w:rPr>
          <w:color w:val="000000"/>
        </w:rPr>
        <w:t>.</w:t>
      </w:r>
      <w:r w:rsidRPr="007F73DC">
        <w:rPr>
          <w:color w:val="000000"/>
        </w:rPr>
        <w:t xml:space="preserve"> </w:t>
      </w:r>
      <w:r>
        <w:rPr>
          <w:color w:val="000000"/>
        </w:rPr>
        <w:t xml:space="preserve"> Because of the alarming mortality rate of this population</w:t>
      </w:r>
      <w:r w:rsidRPr="008E74A9">
        <w:rPr>
          <w:color w:val="000000"/>
        </w:rPr>
        <w:t xml:space="preserve">, scientists searched for the etiology of </w:t>
      </w:r>
      <w:r>
        <w:rPr>
          <w:color w:val="000000"/>
        </w:rPr>
        <w:t>the symptoms</w:t>
      </w:r>
      <w:r w:rsidRPr="008E74A9">
        <w:rPr>
          <w:color w:val="000000"/>
        </w:rPr>
        <w:t xml:space="preserve"> </w:t>
      </w:r>
      <w:r>
        <w:rPr>
          <w:color w:val="000000"/>
        </w:rPr>
        <w:t>induced by the nuclear radiation exposure</w:t>
      </w:r>
      <w:r w:rsidRPr="008E74A9">
        <w:rPr>
          <w:color w:val="000000"/>
        </w:rPr>
        <w:t xml:space="preserve">.  To develop a representative disease model, scientists exposed mice to </w:t>
      </w:r>
      <w:r>
        <w:rPr>
          <w:color w:val="000000"/>
        </w:rPr>
        <w:t>X-ray</w:t>
      </w:r>
      <w:r w:rsidRPr="008E74A9">
        <w:rPr>
          <w:color w:val="000000"/>
        </w:rPr>
        <w:t xml:space="preserve"> radiation.  Irradiated mice </w:t>
      </w:r>
      <w:r>
        <w:rPr>
          <w:color w:val="000000"/>
        </w:rPr>
        <w:t>exhibited</w:t>
      </w:r>
      <w:r w:rsidRPr="008E74A9">
        <w:rPr>
          <w:color w:val="000000"/>
        </w:rPr>
        <w:t xml:space="preserve"> symptoms</w:t>
      </w:r>
      <w:r>
        <w:rPr>
          <w:color w:val="000000"/>
        </w:rPr>
        <w:t xml:space="preserve"> similar to those observed in</w:t>
      </w:r>
      <w:r w:rsidRPr="008E74A9">
        <w:rPr>
          <w:color w:val="000000"/>
        </w:rPr>
        <w:t xml:space="preserve"> humans, and the mice died two weeks</w:t>
      </w:r>
      <w:r>
        <w:rPr>
          <w:color w:val="000000"/>
        </w:rPr>
        <w:t xml:space="preserve"> post irradiation</w:t>
      </w:r>
      <w:r w:rsidR="00F374F9">
        <w:rPr>
          <w:color w:val="000000"/>
        </w:rPr>
        <w:t xml:space="preserve"> </w:t>
      </w:r>
      <w:r w:rsidR="005F0ED8" w:rsidRPr="008E74A9">
        <w:rPr>
          <w:color w:val="000000"/>
        </w:rPr>
        <w:fldChar w:fldCharType="begin"/>
      </w:r>
      <w:r w:rsidRPr="008E74A9">
        <w:rPr>
          <w:color w:val="000000"/>
        </w:rPr>
        <w:instrText xml:space="preserve"> ADDIN EN.CITE &lt;EndNote&gt;&lt;Cite&gt;&lt;Author&gt;Jacobson&lt;/Author&gt;&lt;Year&gt;1949&lt;/Year&gt;&lt;RecNum&gt;192&lt;/RecNum&gt;&lt;MDL&gt;&lt;REFERENCE_TYPE&gt;0&lt;/REFERENCE_TYPE&gt;&lt;ACCESSION_NUMBER&gt;18149489&lt;/ACCESSION_NUMBER&gt;&lt;VOLUME&gt;70&lt;/VOLUME&gt;&lt;NUMBER&gt;4&lt;/NUMBER&gt;&lt;YEAR&gt;1949&lt;/YEAR&gt;&lt;DATE&gt;Apr&lt;/DATE&gt;&lt;TITLE&gt;The role of the spleen in radiation injury&lt;/TITLE&gt;&lt;PAGES&gt;740-2&lt;/PAGES&gt;&lt;AUTHORS&gt;&lt;AUTHOR&gt;Jacobson, L. O.&lt;/AUTHOR&gt;&lt;AUTHOR&gt;Marks, E. K.&lt;/AUTHOR&gt;&lt;AUTHOR&gt;et al.,&lt;/AUTHOR&gt;&lt;/AUTHORS&gt;&lt;SECONDARY_TITLE&gt;Proc Soc Exp Biol Med&lt;/SECONDARY_TITLE&gt;&lt;KEYWORDS&gt;&lt;KEYWORD&gt;Radiation/*adverse effects&lt;/KEYWORD&gt;&lt;/KEYWORDS&gt;&lt;URL&gt;http://www.ncbi.nlm.nih.gov/entrez/query.fcgi?cmd=Retrieve&amp;amp;db=PubMed&amp;amp;dopt=Citation&amp;amp;list_uids=18149489&lt;/URL&gt;&lt;/MDL&gt;&lt;/Cite&gt;&lt;/EndNote&gt;</w:instrText>
      </w:r>
      <w:r w:rsidR="005F0ED8" w:rsidRPr="008E74A9">
        <w:rPr>
          <w:color w:val="000000"/>
        </w:rPr>
        <w:fldChar w:fldCharType="separate"/>
      </w:r>
      <w:r w:rsidRPr="00834401">
        <w:rPr>
          <w:color w:val="000000"/>
          <w:vertAlign w:val="superscript"/>
        </w:rPr>
        <w:t>10</w:t>
      </w:r>
      <w:r w:rsidR="005F0ED8" w:rsidRPr="008E74A9">
        <w:rPr>
          <w:color w:val="000000"/>
        </w:rPr>
        <w:fldChar w:fldCharType="end"/>
      </w:r>
      <w:r w:rsidRPr="008E74A9">
        <w:rPr>
          <w:color w:val="000000"/>
        </w:rPr>
        <w:t xml:space="preserve">.  </w:t>
      </w:r>
      <w:r>
        <w:rPr>
          <w:color w:val="000000"/>
        </w:rPr>
        <w:t xml:space="preserve">In the search for a therapy to boost blood cell counts of the affected population, scientists drew from </w:t>
      </w:r>
      <w:r w:rsidRPr="007F73DC">
        <w:rPr>
          <w:color w:val="000000"/>
        </w:rPr>
        <w:t>Owen</w:t>
      </w:r>
      <w:r>
        <w:rPr>
          <w:color w:val="000000"/>
        </w:rPr>
        <w:t>’s</w:t>
      </w:r>
      <w:r w:rsidRPr="007F73DC">
        <w:rPr>
          <w:color w:val="000000"/>
        </w:rPr>
        <w:t xml:space="preserve"> observations</w:t>
      </w:r>
      <w:r>
        <w:rPr>
          <w:color w:val="000000"/>
        </w:rPr>
        <w:t xml:space="preserve"> that stem cells provided a source of blood cells for the life of the organism.  They hypothesized that healthy bone marrow would regenerate new blood cells to replenish blood depleted of white blood cells and platelets.  Consistent with their hypothesis, they found that i</w:t>
      </w:r>
      <w:r w:rsidRPr="008E74A9">
        <w:rPr>
          <w:color w:val="000000"/>
        </w:rPr>
        <w:t xml:space="preserve">njection of non-irradiated bone marrow cells </w:t>
      </w:r>
      <w:r>
        <w:rPr>
          <w:color w:val="000000"/>
        </w:rPr>
        <w:t>into irradiated recipient mice alleviated the symptoms</w:t>
      </w:r>
      <w:r w:rsidRPr="008E74A9">
        <w:rPr>
          <w:color w:val="000000"/>
        </w:rPr>
        <w:t xml:space="preserve">.  </w:t>
      </w:r>
      <w:r>
        <w:rPr>
          <w:color w:val="000000"/>
        </w:rPr>
        <w:t>D</w:t>
      </w:r>
      <w:r w:rsidRPr="008E74A9">
        <w:rPr>
          <w:color w:val="000000"/>
        </w:rPr>
        <w:t>onor bone marrow regenerated all types of blood cells</w:t>
      </w:r>
      <w:r>
        <w:rPr>
          <w:color w:val="000000"/>
        </w:rPr>
        <w:t xml:space="preserve"> </w:t>
      </w:r>
      <w:r w:rsidRPr="008E74A9">
        <w:rPr>
          <w:color w:val="000000"/>
        </w:rPr>
        <w:t>(platelets, red blood cells, monocytes, granulocytes and lymphocytes)</w:t>
      </w:r>
      <w:r w:rsidR="00F374F9">
        <w:rPr>
          <w:color w:val="000000"/>
        </w:rPr>
        <w:t xml:space="preserve"> </w:t>
      </w:r>
      <w:r w:rsidR="005F0ED8" w:rsidRPr="008E74A9">
        <w:rPr>
          <w:color w:val="000000"/>
        </w:rPr>
        <w:fldChar w:fldCharType="begin"/>
      </w:r>
      <w:r w:rsidRPr="008E74A9">
        <w:rPr>
          <w:color w:val="000000"/>
        </w:rPr>
        <w:instrText xml:space="preserve"> ADDIN EN.CITE &lt;EndNote&gt;&lt;Cite&gt;&lt;Author&gt;Lorenz&lt;/Author&gt;&lt;Year&gt;1951&lt;/Year&gt;&lt;RecNum&gt;193&lt;/RecNum&gt;&lt;MDL&gt;&lt;REFERENCE_TYPE&gt;0&lt;/REFERENCE_TYPE&gt;&lt;ACCESSION_NUMBER&gt;14874130&lt;/ACCESSION_NUMBER&gt;&lt;VOLUME&gt;12&lt;/VOLUME&gt;&lt;NUMBER&gt;1&lt;/NUMBER&gt;&lt;YEAR&gt;1951&lt;/YEAR&gt;&lt;DATE&gt;Aug&lt;/DATE&gt;&lt;TITLE&gt;Modification of irradiation injury in mice and guinea pigs by bone marrow injections&lt;/TITLE&gt;&lt;PAGES&gt;197-201&lt;/PAGES&gt;&lt;AUTHORS&gt;&lt;AUTHOR&gt;Lorenz, E.&lt;/AUTHOR&gt;&lt;AUTHOR&gt;Uphoff, D.&lt;/AUTHOR&gt;&lt;AUTHOR&gt;Reid, T. R.&lt;/AUTHOR&gt;&lt;AUTHOR&gt;Shelton, E.&lt;/AUTHOR&gt;&lt;/AUTHORS&gt;&lt;SECONDARY_TITLE&gt;J Natl Cancer Inst&lt;/SECONDARY_TITLE&gt;&lt;KEYWORDS&gt;&lt;KEYWORD&gt;*X-Rays&lt;/KEYWORD&gt;&lt;/KEYWORDS&gt;&lt;URL&gt;http://www.ncbi.nlm.nih.gov/entrez/query.fcgi?cmd=Retrieve&amp;amp;db=PubMed&amp;amp;dopt=Citation&amp;amp;list_uids=14874130&lt;/URL&gt;&lt;/MDL&gt;&lt;/Cite&gt;&lt;/EndNote&gt;</w:instrText>
      </w:r>
      <w:r w:rsidR="005F0ED8" w:rsidRPr="008E74A9">
        <w:rPr>
          <w:color w:val="000000"/>
        </w:rPr>
        <w:fldChar w:fldCharType="separate"/>
      </w:r>
      <w:r w:rsidRPr="00834401">
        <w:rPr>
          <w:color w:val="000000"/>
          <w:vertAlign w:val="superscript"/>
        </w:rPr>
        <w:t>11</w:t>
      </w:r>
      <w:r w:rsidR="005F0ED8" w:rsidRPr="008E74A9">
        <w:rPr>
          <w:color w:val="000000"/>
        </w:rPr>
        <w:fldChar w:fldCharType="end"/>
      </w:r>
      <w:r w:rsidRPr="008E74A9">
        <w:rPr>
          <w:color w:val="000000"/>
        </w:rPr>
        <w:t xml:space="preserve">.  </w:t>
      </w:r>
      <w:r>
        <w:rPr>
          <w:color w:val="000000"/>
        </w:rPr>
        <w:t xml:space="preserve">Loss of hematopoietic cells </w:t>
      </w:r>
      <w:r w:rsidRPr="008E74A9">
        <w:rPr>
          <w:color w:val="000000"/>
        </w:rPr>
        <w:t xml:space="preserve">in mice </w:t>
      </w:r>
      <w:r>
        <w:rPr>
          <w:color w:val="000000"/>
        </w:rPr>
        <w:t xml:space="preserve">was prevented </w:t>
      </w:r>
      <w:r w:rsidRPr="008E74A9">
        <w:rPr>
          <w:color w:val="000000"/>
        </w:rPr>
        <w:t>when a single bone or the spleen was shielded from radia</w:t>
      </w:r>
      <w:r w:rsidRPr="00A136D4">
        <w:rPr>
          <w:color w:val="000000"/>
        </w:rPr>
        <w:t>tion</w:t>
      </w:r>
      <w:r w:rsidR="00F374F9">
        <w:rPr>
          <w:color w:val="000000"/>
        </w:rPr>
        <w:t xml:space="preserve"> </w:t>
      </w:r>
      <w:r w:rsidR="005F0ED8" w:rsidRPr="00A136D4">
        <w:rPr>
          <w:color w:val="000000"/>
        </w:rPr>
        <w:fldChar w:fldCharType="begin"/>
      </w:r>
      <w:r w:rsidRPr="00A136D4">
        <w:rPr>
          <w:color w:val="000000"/>
        </w:rPr>
        <w:instrText xml:space="preserve"> ADDIN EN.CITE &lt;EndNote&gt;&lt;Cite&gt;&lt;Author&gt;Jacobson&lt;/Author&gt;&lt;Year&gt;1949&lt;/Year&gt;&lt;RecNum&gt;192&lt;/RecNum&gt;&lt;MDL&gt;&lt;REFERENCE_TYPE&gt;0&lt;/REFERENCE_TYPE&gt;&lt;ACCESSION_NUMBER&gt;18149489&lt;/ACCESSION_NUMBER&gt;&lt;VOLUME&gt;70&lt;/VOLUME&gt;&lt;NUMBER&gt;4&lt;/NUMBER&gt;&lt;YEAR&gt;1949&lt;/YEAR&gt;&lt;DATE&gt;Apr&lt;/DATE&gt;&lt;TITLE&gt;The role of the spleen in radiation injury&lt;/TITLE&gt;&lt;PAGES&gt;740-2&lt;/PAGES&gt;&lt;AUTHORS&gt;&lt;AUTHOR&gt;Jacobson, L. O.&lt;/AUTHOR&gt;&lt;AUTHOR&gt;Marks, E. K.&lt;/AUTHOR&gt;&lt;AUTHOR&gt;et al.,&lt;/AUTHOR&gt;&lt;/AUTHORS&gt;&lt;SECONDARY_TITLE&gt;Proc Soc Exp Biol Med&lt;/SECONDARY_TITLE&gt;&lt;KEYWORDS&gt;&lt;KEYWORD&gt;Radiation/*adverse effects&lt;/KEYWORD&gt;&lt;/KEYWORDS&gt;&lt;URL&gt;http://www.ncbi.nlm.nih.gov/entrez/query.fcgi?cmd=Retrieve&amp;amp;db=PubMed&amp;amp;dopt=Citation&amp;amp;list_uids=18149489&lt;/URL&gt;&lt;/MDL&gt;&lt;/Cite&gt;&lt;/EndNote&gt;</w:instrText>
      </w:r>
      <w:r w:rsidR="005F0ED8" w:rsidRPr="00A136D4">
        <w:rPr>
          <w:color w:val="000000"/>
        </w:rPr>
        <w:fldChar w:fldCharType="separate"/>
      </w:r>
      <w:r w:rsidRPr="00834401">
        <w:rPr>
          <w:color w:val="000000"/>
          <w:vertAlign w:val="superscript"/>
        </w:rPr>
        <w:t>10</w:t>
      </w:r>
      <w:r w:rsidR="005F0ED8" w:rsidRPr="00A136D4">
        <w:rPr>
          <w:color w:val="000000"/>
        </w:rPr>
        <w:fldChar w:fldCharType="end"/>
      </w:r>
      <w:r w:rsidRPr="00A136D4">
        <w:rPr>
          <w:color w:val="000000"/>
        </w:rPr>
        <w:t xml:space="preserve">.  These results proved that cells in the bone marrow and spleen had the capability to regenerate </w:t>
      </w:r>
      <w:r>
        <w:rPr>
          <w:color w:val="000000"/>
        </w:rPr>
        <w:t>blood cells of every hematopoietic lineage</w:t>
      </w:r>
      <w:r w:rsidRPr="00A136D4">
        <w:rPr>
          <w:color w:val="000000"/>
        </w:rPr>
        <w:t xml:space="preserve">.  </w:t>
      </w:r>
    </w:p>
    <w:p w:rsidR="00F60E46" w:rsidRDefault="00F60E46" w:rsidP="00F60E46">
      <w:pPr>
        <w:pStyle w:val="text"/>
        <w:rPr>
          <w:color w:val="000000"/>
        </w:rPr>
      </w:pPr>
      <w:r>
        <w:rPr>
          <w:color w:val="000000"/>
        </w:rPr>
        <w:t xml:space="preserve">Further key experiments performed by </w:t>
      </w:r>
      <w:r w:rsidRPr="00A136D4">
        <w:rPr>
          <w:color w:val="000000"/>
        </w:rPr>
        <w:t xml:space="preserve">Till and </w:t>
      </w:r>
      <w:r w:rsidRPr="00A136D4">
        <w:rPr>
          <w:rFonts w:cs="Times"/>
        </w:rPr>
        <w:t>McCulloch</w:t>
      </w:r>
      <w:r w:rsidRPr="00A136D4" w:rsidDel="00593B45">
        <w:rPr>
          <w:color w:val="000000"/>
        </w:rPr>
        <w:t xml:space="preserve"> </w:t>
      </w:r>
      <w:r>
        <w:rPr>
          <w:color w:val="000000"/>
        </w:rPr>
        <w:t xml:space="preserve">involved </w:t>
      </w:r>
      <w:r w:rsidRPr="00A136D4">
        <w:rPr>
          <w:color w:val="000000"/>
        </w:rPr>
        <w:t>su</w:t>
      </w:r>
      <w:r w:rsidRPr="007F73DC">
        <w:rPr>
          <w:color w:val="000000"/>
        </w:rPr>
        <w:t xml:space="preserve">b-lethally </w:t>
      </w:r>
      <w:r w:rsidRPr="00F24BF8">
        <w:rPr>
          <w:color w:val="000000"/>
        </w:rPr>
        <w:t xml:space="preserve">irradiating donor bone marrow </w:t>
      </w:r>
      <w:r w:rsidRPr="007F73DC">
        <w:rPr>
          <w:color w:val="000000"/>
        </w:rPr>
        <w:t xml:space="preserve">to induce </w:t>
      </w:r>
      <w:r>
        <w:rPr>
          <w:color w:val="000000"/>
        </w:rPr>
        <w:t>unique</w:t>
      </w:r>
      <w:r w:rsidRPr="007F73DC">
        <w:rPr>
          <w:color w:val="000000"/>
        </w:rPr>
        <w:t xml:space="preserve"> karyotype patterns</w:t>
      </w:r>
      <w:r>
        <w:rPr>
          <w:color w:val="000000"/>
        </w:rPr>
        <w:t xml:space="preserve"> in each cell</w:t>
      </w:r>
      <w:r w:rsidR="00F374F9">
        <w:rPr>
          <w:color w:val="000000"/>
        </w:rPr>
        <w:t xml:space="preserve"> </w:t>
      </w:r>
      <w:r w:rsidR="005F0ED8">
        <w:rPr>
          <w:color w:val="000000"/>
        </w:rPr>
        <w:fldChar w:fldCharType="begin"/>
      </w:r>
      <w:r>
        <w:rPr>
          <w:color w:val="000000"/>
        </w:rPr>
        <w:instrText xml:space="preserve"> ADDIN EN.CITE &lt;EndNote&gt;&lt;Cite&gt;&lt;Author&gt;Till&lt;/Author&gt;&lt;Year&gt;1964&lt;/Year&gt;&lt;RecNum&gt;220&lt;/RecNum&gt;&lt;MDL&gt;&lt;REFERENCE_TYPE&gt;0&lt;/REFERENCE_TYPE&gt;&lt;ACCESSION_NUMBER&gt;14104600&lt;/ACCESSION_NUMBER&gt;&lt;VOLUME&gt;51&lt;/VOLUME&gt;&lt;YEAR&gt;1964&lt;/YEAR&gt;&lt;DATE&gt;Jan&lt;/DATE&gt;&lt;TITLE&gt;A Stochastic Model of Stem Cell Proliferation, Based on the Growth of Spleen Colony-Forming Cells&lt;/TITLE&gt;&lt;PAGES&gt;29-36&lt;/PAGES&gt;&lt;AUTHORS&gt;&lt;AUTHOR&gt;Till, J. E.&lt;/AUTHOR&gt;&lt;AUTHOR&gt;McCulloch, E. A.&lt;/AUTHOR&gt;&lt;AUTHOR&gt;Siminovitch, L.&lt;/AUTHOR&gt;&lt;/AUTHORS&gt;&lt;SECONDARY_TITLE&gt;Proc Natl Acad Sci U S A&lt;/SECONDARY_TITLE&gt;&lt;KEYWORDS&gt;&lt;KEYWORD&gt;*Cytology&lt;/KEYWORD&gt;&lt;KEYWORD&gt;*Genetics&lt;/KEYWORD&gt;&lt;KEYWORD&gt;*Mice&lt;/KEYWORD&gt;&lt;KEYWORD&gt;*Physiology&lt;/KEYWORD&gt;&lt;KEYWORD&gt;*Radiation Effects&lt;/KEYWORD&gt;&lt;KEYWORD&gt;*Research&lt;/KEYWORD&gt;&lt;KEYWORD&gt;*Spleen&lt;/KEYWORD&gt;&lt;/KEYWORDS&gt;&lt;URL&gt;http://www.ncbi.nlm.nih.gov/entrez/query.fcgi?cmd=Retrieve&amp;amp;db=PubMed&amp;amp;dopt=Citation&amp;amp;list_uids=14104600&lt;/URL&gt;&lt;/MDL&gt;&lt;/Cite&gt;&lt;/EndNote&gt;</w:instrText>
      </w:r>
      <w:r w:rsidR="005F0ED8">
        <w:rPr>
          <w:color w:val="000000"/>
        </w:rPr>
        <w:fldChar w:fldCharType="separate"/>
      </w:r>
      <w:r w:rsidRPr="00834401">
        <w:rPr>
          <w:color w:val="000000"/>
          <w:vertAlign w:val="superscript"/>
        </w:rPr>
        <w:t>12</w:t>
      </w:r>
      <w:r w:rsidR="005F0ED8">
        <w:rPr>
          <w:color w:val="000000"/>
        </w:rPr>
        <w:fldChar w:fldCharType="end"/>
      </w:r>
      <w:r w:rsidRPr="007F73DC">
        <w:rPr>
          <w:color w:val="000000"/>
        </w:rPr>
        <w:t>.</w:t>
      </w:r>
      <w:r>
        <w:rPr>
          <w:color w:val="000000"/>
        </w:rPr>
        <w:t xml:space="preserve">  C</w:t>
      </w:r>
      <w:r w:rsidRPr="007F73DC">
        <w:rPr>
          <w:color w:val="000000"/>
        </w:rPr>
        <w:t xml:space="preserve">ells </w:t>
      </w:r>
      <w:r>
        <w:rPr>
          <w:color w:val="000000"/>
        </w:rPr>
        <w:t>from non-</w:t>
      </w:r>
      <w:r w:rsidRPr="004212D1">
        <w:rPr>
          <w:color w:val="000000"/>
        </w:rPr>
        <w:t xml:space="preserve"> </w:t>
      </w:r>
      <w:r w:rsidRPr="007F73DC">
        <w:rPr>
          <w:color w:val="000000"/>
        </w:rPr>
        <w:t xml:space="preserve">irradiated </w:t>
      </w:r>
      <w:r>
        <w:rPr>
          <w:color w:val="000000"/>
        </w:rPr>
        <w:t xml:space="preserve">mice were injected </w:t>
      </w:r>
      <w:r w:rsidRPr="007F73DC">
        <w:rPr>
          <w:color w:val="000000"/>
        </w:rPr>
        <w:t xml:space="preserve">into </w:t>
      </w:r>
      <w:r>
        <w:rPr>
          <w:color w:val="000000"/>
        </w:rPr>
        <w:t xml:space="preserve">the </w:t>
      </w:r>
      <w:r w:rsidRPr="007F73DC">
        <w:rPr>
          <w:color w:val="000000"/>
        </w:rPr>
        <w:t>spleens of irradiated recipient mice</w:t>
      </w:r>
      <w:r>
        <w:rPr>
          <w:color w:val="000000"/>
        </w:rPr>
        <w:t>.</w:t>
      </w:r>
      <w:r w:rsidRPr="007F73DC">
        <w:rPr>
          <w:color w:val="000000"/>
        </w:rPr>
        <w:t xml:space="preserve">  After two weeks, bumps, or splenic colonies, </w:t>
      </w:r>
      <w:r>
        <w:rPr>
          <w:color w:val="000000"/>
        </w:rPr>
        <w:t>were observed</w:t>
      </w:r>
      <w:r w:rsidRPr="007F73DC">
        <w:rPr>
          <w:color w:val="000000"/>
        </w:rPr>
        <w:t xml:space="preserve"> on the surface of the spleens.  </w:t>
      </w:r>
      <w:r>
        <w:rPr>
          <w:color w:val="000000"/>
        </w:rPr>
        <w:t>Each splenic colony exhibited only one karyotype pattern, indicating that all cells of the colony were produced by one cell</w:t>
      </w:r>
      <w:r w:rsidR="00F374F9">
        <w:rPr>
          <w:color w:val="000000"/>
        </w:rPr>
        <w:t xml:space="preserve"> </w:t>
      </w:r>
      <w:r w:rsidR="005F0ED8">
        <w:rPr>
          <w:color w:val="000000"/>
        </w:rPr>
        <w:fldChar w:fldCharType="begin"/>
      </w:r>
      <w:r>
        <w:rPr>
          <w:color w:val="000000"/>
        </w:rPr>
        <w:instrText xml:space="preserve"> ADDIN EN.CITE &lt;EndNote&gt;&lt;Cite&gt;&lt;Author&gt;Till&lt;/Author&gt;&lt;Year&gt;1964&lt;/Year&gt;&lt;RecNum&gt;220&lt;/RecNum&gt;&lt;MDL&gt;&lt;REFERENCE_TYPE&gt;0&lt;/REFERENCE_TYPE&gt;&lt;ACCESSION_NUMBER&gt;14104600&lt;/ACCESSION_NUMBER&gt;&lt;VOLUME&gt;51&lt;/VOLUME&gt;&lt;YEAR&gt;1964&lt;/YEAR&gt;&lt;DATE&gt;Jan&lt;/DATE&gt;&lt;TITLE&gt;A Stochastic Model of Stem Cell Proliferation, Based on the Growth of Spleen Colony-Forming Cells&lt;/TITLE&gt;&lt;PAGES&gt;29-36&lt;/PAGES&gt;&lt;AUTHORS&gt;&lt;AUTHOR&gt;Till, J. E.&lt;/AUTHOR&gt;&lt;AUTHOR&gt;McCulloch, E. A.&lt;/AUTHOR&gt;&lt;AUTHOR&gt;Siminovitch, L.&lt;/AUTHOR&gt;&lt;/AUTHORS&gt;&lt;SECONDARY_TITLE&gt;Proc Natl Acad Sci U S A&lt;/SECONDARY_TITLE&gt;&lt;KEYWORDS&gt;&lt;KEYWORD&gt;*Cytology&lt;/KEYWORD&gt;&lt;KEYWORD&gt;*Genetics&lt;/KEYWORD&gt;&lt;KEYWORD&gt;*Mice&lt;/KEYWORD&gt;&lt;KEYWORD&gt;*Physiology&lt;/KEYWORD&gt;&lt;KEYWORD&gt;*Radiation Effects&lt;/KEYWORD&gt;&lt;KEYWORD&gt;*Research&lt;/KEYWORD&gt;&lt;KEYWORD&gt;*Spleen&lt;/KEYWORD&gt;&lt;/KEYWORDS&gt;&lt;URL&gt;http://www.ncbi.nlm.nih.gov/entrez/query.fcgi?cmd=Retrieve&amp;amp;db=PubMed&amp;amp;dopt=Citation&amp;amp;list_uids=14104600&lt;/URL&gt;&lt;/MDL&gt;&lt;/Cite&gt;&lt;/EndNote&gt;</w:instrText>
      </w:r>
      <w:r w:rsidR="005F0ED8">
        <w:rPr>
          <w:color w:val="000000"/>
        </w:rPr>
        <w:fldChar w:fldCharType="separate"/>
      </w:r>
      <w:r w:rsidRPr="00834401">
        <w:rPr>
          <w:color w:val="000000"/>
          <w:vertAlign w:val="superscript"/>
        </w:rPr>
        <w:t>12</w:t>
      </w:r>
      <w:r w:rsidR="005F0ED8">
        <w:rPr>
          <w:color w:val="000000"/>
        </w:rPr>
        <w:fldChar w:fldCharType="end"/>
      </w:r>
      <w:r>
        <w:rPr>
          <w:color w:val="000000"/>
        </w:rPr>
        <w:t>.  S</w:t>
      </w:r>
      <w:r w:rsidRPr="007F73DC">
        <w:rPr>
          <w:color w:val="000000"/>
        </w:rPr>
        <w:t xml:space="preserve">plenic colonies </w:t>
      </w:r>
      <w:r>
        <w:rPr>
          <w:color w:val="000000"/>
        </w:rPr>
        <w:t>derived from one cell</w:t>
      </w:r>
      <w:r w:rsidRPr="007F73DC">
        <w:rPr>
          <w:color w:val="000000"/>
        </w:rPr>
        <w:t xml:space="preserve"> consisted of </w:t>
      </w:r>
      <w:r>
        <w:rPr>
          <w:color w:val="000000"/>
        </w:rPr>
        <w:t>many different</w:t>
      </w:r>
      <w:r w:rsidRPr="007F73DC">
        <w:rPr>
          <w:color w:val="000000"/>
        </w:rPr>
        <w:t xml:space="preserve"> </w:t>
      </w:r>
      <w:r>
        <w:rPr>
          <w:color w:val="000000"/>
        </w:rPr>
        <w:t>types of hematopoietic cells</w:t>
      </w:r>
      <w:r w:rsidRPr="007F73DC">
        <w:rPr>
          <w:color w:val="000000"/>
        </w:rPr>
        <w:t xml:space="preserve">.  </w:t>
      </w:r>
      <w:r>
        <w:rPr>
          <w:color w:val="000000"/>
        </w:rPr>
        <w:t>By t</w:t>
      </w:r>
      <w:r w:rsidRPr="007F73DC">
        <w:rPr>
          <w:color w:val="000000"/>
        </w:rPr>
        <w:t>racing the karyotype pattern</w:t>
      </w:r>
      <w:r>
        <w:rPr>
          <w:color w:val="000000"/>
        </w:rPr>
        <w:t xml:space="preserve">s, </w:t>
      </w:r>
      <w:r w:rsidRPr="007F73DC">
        <w:rPr>
          <w:color w:val="000000"/>
        </w:rPr>
        <w:t xml:space="preserve">Till and </w:t>
      </w:r>
      <w:r w:rsidRPr="005A68C2">
        <w:rPr>
          <w:rFonts w:cs="Times"/>
        </w:rPr>
        <w:t>McCulloch</w:t>
      </w:r>
      <w:r w:rsidRPr="007F73DC" w:rsidDel="00593B45">
        <w:rPr>
          <w:color w:val="000000"/>
        </w:rPr>
        <w:t xml:space="preserve"> </w:t>
      </w:r>
      <w:r>
        <w:rPr>
          <w:color w:val="000000"/>
        </w:rPr>
        <w:t>proved that one primitive cell can differentiate into multiple types of hematopoietic cells</w:t>
      </w:r>
      <w:r w:rsidR="00F374F9">
        <w:rPr>
          <w:color w:val="000000"/>
        </w:rPr>
        <w:t xml:space="preserve"> </w:t>
      </w:r>
      <w:r w:rsidR="005F0ED8">
        <w:rPr>
          <w:color w:val="000000"/>
        </w:rPr>
        <w:fldChar w:fldCharType="begin"/>
      </w:r>
      <w:r>
        <w:rPr>
          <w:color w:val="000000"/>
        </w:rPr>
        <w:instrText xml:space="preserve"> ADDIN EN.CITE &lt;EndNote&gt;&lt;Cite&gt;&lt;Author&gt;Till&lt;/Author&gt;&lt;Year&gt;1964&lt;/Year&gt;&lt;RecNum&gt;220&lt;/RecNum&gt;&lt;MDL&gt;&lt;REFERENCE_TYPE&gt;0&lt;/REFERENCE_TYPE&gt;&lt;ACCESSION_NUMBER&gt;14104600&lt;/ACCESSION_NUMBER&gt;&lt;VOLUME&gt;51&lt;/VOLUME&gt;&lt;YEAR&gt;1964&lt;/YEAR&gt;&lt;DATE&gt;Jan&lt;/DATE&gt;&lt;TITLE&gt;A Stochastic Model of Stem Cell Proliferation, Based on the Growth of Spleen Colony-Forming Cells&lt;/TITLE&gt;&lt;PAGES&gt;29-36&lt;/PAGES&gt;&lt;AUTHORS&gt;&lt;AUTHOR&gt;Till, J. E.&lt;/AUTHOR&gt;&lt;AUTHOR&gt;McCulloch, E. A.&lt;/AUTHOR&gt;&lt;AUTHOR&gt;Siminovitch, L.&lt;/AUTHOR&gt;&lt;/AUTHORS&gt;&lt;SECONDARY_TITLE&gt;Proc Natl Acad Sci U S A&lt;/SECONDARY_TITLE&gt;&lt;KEYWORDS&gt;&lt;KEYWORD&gt;*Cytology&lt;/KEYWORD&gt;&lt;KEYWORD&gt;*Genetics&lt;/KEYWORD&gt;&lt;KEYWORD&gt;*Mice&lt;/KEYWORD&gt;&lt;KEYWORD&gt;*Physiology&lt;/KEYWORD&gt;&lt;KEYWORD&gt;*Radiation Effects&lt;/KEYWORD&gt;&lt;KEYWORD&gt;*Research&lt;/KEYWORD&gt;&lt;KEYWORD&gt;*Spleen&lt;/KEYWORD&gt;&lt;/KEYWORDS&gt;&lt;URL&gt;http://www.ncbi.nlm.nih.gov/entrez/query.fcgi?cmd=Retrieve&amp;amp;db=PubMed&amp;amp;dopt=Citation&amp;amp;list_uids=14104600&lt;/URL&gt;&lt;/MDL&gt;&lt;/Cite&gt;&lt;/EndNote&gt;</w:instrText>
      </w:r>
      <w:r w:rsidR="005F0ED8">
        <w:rPr>
          <w:color w:val="000000"/>
        </w:rPr>
        <w:fldChar w:fldCharType="separate"/>
      </w:r>
      <w:r w:rsidRPr="00834401">
        <w:rPr>
          <w:color w:val="000000"/>
          <w:vertAlign w:val="superscript"/>
        </w:rPr>
        <w:t>12</w:t>
      </w:r>
      <w:r w:rsidR="005F0ED8">
        <w:rPr>
          <w:color w:val="000000"/>
        </w:rPr>
        <w:fldChar w:fldCharType="end"/>
      </w:r>
      <w:r>
        <w:rPr>
          <w:color w:val="000000"/>
        </w:rPr>
        <w:t xml:space="preserve">.  </w:t>
      </w:r>
      <w:r w:rsidRPr="007F73DC">
        <w:rPr>
          <w:color w:val="000000"/>
        </w:rPr>
        <w:t>In addition, splenic colonies</w:t>
      </w:r>
      <w:r>
        <w:rPr>
          <w:color w:val="000000"/>
        </w:rPr>
        <w:t xml:space="preserve"> </w:t>
      </w:r>
      <w:r w:rsidRPr="007F73DC">
        <w:rPr>
          <w:color w:val="000000"/>
        </w:rPr>
        <w:t xml:space="preserve">transferred to </w:t>
      </w:r>
      <w:r>
        <w:rPr>
          <w:color w:val="000000"/>
        </w:rPr>
        <w:t xml:space="preserve">a second group of </w:t>
      </w:r>
      <w:r w:rsidRPr="007F73DC">
        <w:rPr>
          <w:color w:val="000000"/>
        </w:rPr>
        <w:lastRenderedPageBreak/>
        <w:t>irradiated mice rescue</w:t>
      </w:r>
      <w:r>
        <w:rPr>
          <w:color w:val="000000"/>
        </w:rPr>
        <w:t>d</w:t>
      </w:r>
      <w:r w:rsidRPr="007F73DC">
        <w:rPr>
          <w:color w:val="000000"/>
        </w:rPr>
        <w:t xml:space="preserve"> mice from hematopoietic failure</w:t>
      </w:r>
      <w:r>
        <w:rPr>
          <w:color w:val="000000"/>
        </w:rPr>
        <w:t xml:space="preserve">, indicating that after division, the transferred splenic colonies retained the ability to differentiate into all types of hematopoietic cells.  </w:t>
      </w:r>
      <w:r w:rsidRPr="007F73DC">
        <w:rPr>
          <w:color w:val="000000"/>
        </w:rPr>
        <w:t xml:space="preserve">They summarized their results </w:t>
      </w:r>
      <w:r>
        <w:rPr>
          <w:color w:val="000000"/>
        </w:rPr>
        <w:t>thus</w:t>
      </w:r>
      <w:r w:rsidRPr="007F73DC">
        <w:rPr>
          <w:color w:val="000000"/>
        </w:rPr>
        <w:t>, “These properties, proliferative capacity, the related property of self-renewal, and ability to differentiate, are the most important features of members of the stem cell pool; the fact that all three are among the properties of colony-forming cells indicates that these latter cells may be considered as examples of stem cells</w:t>
      </w:r>
      <w:r w:rsidR="00F374F9">
        <w:rPr>
          <w:color w:val="000000"/>
        </w:rPr>
        <w:t xml:space="preserve"> </w:t>
      </w:r>
      <w:r w:rsidR="005F0ED8">
        <w:rPr>
          <w:color w:val="000000"/>
        </w:rPr>
        <w:fldChar w:fldCharType="begin"/>
      </w:r>
      <w:r>
        <w:rPr>
          <w:color w:val="000000"/>
        </w:rPr>
        <w:instrText xml:space="preserve"> ADDIN EN.CITE &lt;EndNote&gt;&lt;Cite&gt;&lt;Author&gt;Till&lt;/Author&gt;&lt;Year&gt;1964&lt;/Year&gt;&lt;RecNum&gt;220&lt;/RecNum&gt;&lt;MDL&gt;&lt;REFERENCE_TYPE&gt;0&lt;/REFERENCE_TYPE&gt;&lt;ACCESSION_NUMBER&gt;14104600&lt;/ACCESSION_NUMBER&gt;&lt;VOLUME&gt;51&lt;/VOLUME&gt;&lt;YEAR&gt;1964&lt;/YEAR&gt;&lt;DATE&gt;Jan&lt;/DATE&gt;&lt;TITLE&gt;A Stochastic Model of Stem Cell Proliferation, Based on the Growth of Spleen Colony-Forming Cells&lt;/TITLE&gt;&lt;PAGES&gt;29-36&lt;/PAGES&gt;&lt;AUTHORS&gt;&lt;AUTHOR&gt;Till, J. E.&lt;/AUTHOR&gt;&lt;AUTHOR&gt;McCulloch, E. A.&lt;/AUTHOR&gt;&lt;AUTHOR&gt;Siminovitch, L.&lt;/AUTHOR&gt;&lt;/AUTHORS&gt;&lt;SECONDARY_TITLE&gt;Proc Natl Acad Sci U S A&lt;/SECONDARY_TITLE&gt;&lt;KEYWORDS&gt;&lt;KEYWORD&gt;*Cytology&lt;/KEYWORD&gt;&lt;KEYWORD&gt;*Genetics&lt;/KEYWORD&gt;&lt;KEYWORD&gt;*Mice&lt;/KEYWORD&gt;&lt;KEYWORD&gt;*Physiology&lt;/KEYWORD&gt;&lt;KEYWORD&gt;*Radiation Effects&lt;/KEYWORD&gt;&lt;KEYWORD&gt;*Research&lt;/KEYWORD&gt;&lt;KEYWORD&gt;*Spleen&lt;/KEYWORD&gt;&lt;/KEYWORDS&gt;&lt;URL&gt;http://www.ncbi.nlm.nih.gov/entrez/query.fcgi?cmd=Retrieve&amp;amp;db=PubMed&amp;amp;dopt=Citation&amp;amp;list_uids=14104600&lt;/URL&gt;&lt;/MDL&gt;&lt;/Cite&gt;&lt;/EndNote&gt;</w:instrText>
      </w:r>
      <w:r w:rsidR="005F0ED8">
        <w:rPr>
          <w:color w:val="000000"/>
        </w:rPr>
        <w:fldChar w:fldCharType="separate"/>
      </w:r>
      <w:r w:rsidRPr="00834401">
        <w:rPr>
          <w:color w:val="000000"/>
          <w:vertAlign w:val="superscript"/>
        </w:rPr>
        <w:t>12</w:t>
      </w:r>
      <w:r w:rsidR="005F0ED8">
        <w:rPr>
          <w:color w:val="000000"/>
        </w:rPr>
        <w:fldChar w:fldCharType="end"/>
      </w:r>
      <w:r>
        <w:rPr>
          <w:color w:val="000000"/>
        </w:rPr>
        <w:t>.”</w:t>
      </w:r>
    </w:p>
    <w:p w:rsidR="00F60E46" w:rsidRDefault="00F60E46" w:rsidP="00F60E46">
      <w:pPr>
        <w:pStyle w:val="Heading3"/>
      </w:pPr>
      <w:bookmarkStart w:id="8" w:name="_Toc206835050"/>
      <w:bookmarkStart w:id="9" w:name="_Toc256004787"/>
      <w:r>
        <w:t xml:space="preserve">Self-Renewal and </w:t>
      </w:r>
      <w:r w:rsidRPr="004212D1">
        <w:t>Differentiation</w:t>
      </w:r>
      <w:bookmarkEnd w:id="8"/>
      <w:bookmarkEnd w:id="9"/>
    </w:p>
    <w:p w:rsidR="00F60E46" w:rsidRDefault="00F60E46" w:rsidP="00F60E46">
      <w:pPr>
        <w:pStyle w:val="text"/>
        <w:rPr>
          <w:color w:val="000000"/>
        </w:rPr>
      </w:pPr>
      <w:r w:rsidRPr="004212D1">
        <w:rPr>
          <w:color w:val="000000"/>
        </w:rPr>
        <w:t>Self-renewal and differentiation</w:t>
      </w:r>
      <w:r>
        <w:rPr>
          <w:color w:val="000000"/>
        </w:rPr>
        <w:t xml:space="preserve"> are two unique properties that distinguish stem cells from somatic cells.  During division, a stem cell either self-renews </w:t>
      </w:r>
      <w:r>
        <w:t xml:space="preserve">(remains a stem cell after </w:t>
      </w:r>
      <w:r w:rsidRPr="003B19C4">
        <w:t xml:space="preserve">cell division) </w:t>
      </w:r>
      <w:r w:rsidRPr="003B19C4">
        <w:rPr>
          <w:color w:val="000000"/>
        </w:rPr>
        <w:t xml:space="preserve">or differentiates </w:t>
      </w:r>
      <w:r w:rsidRPr="003B19C4">
        <w:t xml:space="preserve">(becomes a mature cell) </w:t>
      </w:r>
      <w:r w:rsidRPr="003B19C4">
        <w:rPr>
          <w:color w:val="000000"/>
        </w:rPr>
        <w:t>resulting in the following three possibilities</w:t>
      </w:r>
      <w:r>
        <w:rPr>
          <w:color w:val="000000"/>
        </w:rPr>
        <w:t xml:space="preserve"> (Figure 1.1)</w:t>
      </w:r>
      <w:r w:rsidR="00F374F9">
        <w:rPr>
          <w:color w:val="000000"/>
        </w:rPr>
        <w:t xml:space="preserve"> </w:t>
      </w:r>
      <w:r w:rsidR="005F0ED8" w:rsidRPr="003B19C4">
        <w:rPr>
          <w:color w:val="000000"/>
        </w:rPr>
        <w:fldChar w:fldCharType="begin"/>
      </w:r>
      <w:r w:rsidRPr="003B19C4">
        <w:rPr>
          <w:color w:val="000000"/>
        </w:rPr>
        <w:instrText xml:space="preserve"> ADDIN EN.CITE &lt;EndNote&gt;&lt;Cite&gt;&lt;Year&gt;2001&lt;/Year&gt;&lt;RecNum&gt;211&lt;/RecNum&gt;&lt;MDL&gt;&lt;REFERENCE_TYPE&gt;16&lt;/REFERENCE_TYPE&gt;&lt;YEAR&gt;2001&lt;/YEAR&gt;&lt;TITLE&gt;NIH Stem Cells: Scientific Progress and Future Research Directions&lt;/TITLE&gt;&lt;URL&gt;http://stemcells.nih.gov/info/scireport/2001report.htm&lt;/URL&gt;&lt;/MDL&gt;&lt;/Cite&gt;&lt;/EndNote&gt;</w:instrText>
      </w:r>
      <w:r w:rsidR="005F0ED8" w:rsidRPr="003B19C4">
        <w:rPr>
          <w:color w:val="000000"/>
        </w:rPr>
        <w:fldChar w:fldCharType="separate"/>
      </w:r>
      <w:r w:rsidRPr="00834401">
        <w:rPr>
          <w:color w:val="000000"/>
          <w:vertAlign w:val="superscript"/>
        </w:rPr>
        <w:t>13</w:t>
      </w:r>
      <w:r w:rsidR="005F0ED8" w:rsidRPr="003B19C4">
        <w:rPr>
          <w:color w:val="000000"/>
        </w:rPr>
        <w:fldChar w:fldCharType="end"/>
      </w:r>
      <w:r w:rsidRPr="003B19C4">
        <w:rPr>
          <w:color w:val="000000"/>
        </w:rPr>
        <w:t>.  1) Self-renewal to produce two daughter cells identical to the parent c</w:t>
      </w:r>
      <w:r w:rsidRPr="00AD36C1">
        <w:rPr>
          <w:color w:val="000000"/>
        </w:rPr>
        <w:t>ell</w:t>
      </w:r>
      <w:r>
        <w:rPr>
          <w:color w:val="000000"/>
        </w:rPr>
        <w:t xml:space="preserve">, similar to cell lines in culture.  </w:t>
      </w:r>
      <w:r w:rsidRPr="003B19C4">
        <w:rPr>
          <w:color w:val="000000"/>
        </w:rPr>
        <w:t>2) Self-renewal and differentiation to produce one identical and one differentiated daught</w:t>
      </w:r>
      <w:r w:rsidRPr="00AD36C1">
        <w:rPr>
          <w:color w:val="000000"/>
        </w:rPr>
        <w:t>er cell</w:t>
      </w:r>
      <w:r>
        <w:rPr>
          <w:color w:val="000000"/>
        </w:rPr>
        <w:t xml:space="preserve">, similar to </w:t>
      </w:r>
      <w:r w:rsidRPr="00AD36C1">
        <w:rPr>
          <w:bCs/>
          <w:color w:val="000000"/>
        </w:rPr>
        <w:t xml:space="preserve">development of the </w:t>
      </w:r>
      <w:r w:rsidRPr="00AD36C1">
        <w:rPr>
          <w:bCs/>
          <w:i/>
          <w:iCs/>
          <w:color w:val="000000"/>
        </w:rPr>
        <w:t>Drosophila</w:t>
      </w:r>
      <w:r w:rsidRPr="00AD36C1">
        <w:rPr>
          <w:bCs/>
          <w:color w:val="000000"/>
        </w:rPr>
        <w:t xml:space="preserve"> nervous system</w:t>
      </w:r>
      <w:r>
        <w:rPr>
          <w:bCs/>
          <w:color w:val="000000"/>
        </w:rPr>
        <w:t xml:space="preserve"> when</w:t>
      </w:r>
      <w:r w:rsidRPr="00AD36C1">
        <w:rPr>
          <w:bCs/>
          <w:color w:val="000000"/>
        </w:rPr>
        <w:t xml:space="preserve"> </w:t>
      </w:r>
      <w:r w:rsidRPr="00AD36C1">
        <w:rPr>
          <w:color w:val="000000"/>
        </w:rPr>
        <w:t>a neuroblast divides to give rise to another neuroblast and a ganglion mother cell</w:t>
      </w:r>
      <w:r w:rsidR="00F374F9">
        <w:rPr>
          <w:color w:val="000000"/>
        </w:rPr>
        <w:t xml:space="preserve"> </w:t>
      </w:r>
      <w:r w:rsidR="005F0ED8">
        <w:rPr>
          <w:color w:val="000000"/>
        </w:rPr>
        <w:fldChar w:fldCharType="begin"/>
      </w:r>
      <w:r>
        <w:rPr>
          <w:color w:val="000000"/>
        </w:rPr>
        <w:instrText xml:space="preserve"> ADDIN EN.CITE &lt;EndNote&gt;&lt;Cite&gt;&lt;Author&gt;Rhyu&lt;/Author&gt;&lt;Year&gt;1994&lt;/Year&gt;&lt;RecNum&gt;247&lt;/RecNum&gt;&lt;MDL&gt;&lt;REFERENCE_TYPE&gt;0&lt;/REFERENCE_TYPE&gt;&lt;ACCESSION_NUMBER&gt;8313469&lt;/ACCESSION_NUMBER&gt;&lt;VOLUME&gt;76&lt;/VOLUME&gt;&lt;NUMBER&gt;3&lt;/NUMBER&gt;&lt;YEAR&gt;1994&lt;/YEAR&gt;&lt;DATE&gt;Feb 11&lt;/DATE&gt;&lt;TITLE&gt;Asymmetric distribution of numb protein during division of the sensory organ precursor cell confers distinct fates to daughter cells&lt;/TITLE&gt;&lt;PAGES&gt;477-91&lt;/PAGES&gt;&lt;AUTHOR_ADDRESS&gt;Howard Hughes Medical Institute, University of California, San Francisco 94143-0724.&lt;/AUTHOR_ADDRESS&gt;&lt;AUTHORS&gt;&lt;AUTHOR&gt;Rhyu, M. S.&lt;/AUTHOR&gt;&lt;AUTHOR&gt;Jan, L. Y.&lt;/AUTHOR&gt;&lt;AUTHOR&gt;Jan, Y. N.&lt;/AUTHOR&gt;&lt;/AUTHORS&gt;&lt;SECONDARY_TITLE&gt;Cell&lt;/SECONDARY_TITLE&gt;&lt;KEYWORDS&gt;&lt;KEYWORD&gt;Animals&lt;/KEYWORD&gt;&lt;KEYWORD&gt;Blotting, Western&lt;/KEYWORD&gt;&lt;KEYWORD&gt;Cell Differentiation&lt;/KEYWORD&gt;&lt;KEYWORD&gt;*Cell Division&lt;/KEYWORD&gt;&lt;KEYWORD&gt;Cloning, Molecular&lt;/KEYWORD&gt;&lt;KEYWORD&gt;Crosses, Genetic&lt;/KEYWORD&gt;&lt;KEYWORD&gt;Drosophila/cytology/embryology/*physiology&lt;/KEYWORD&gt;&lt;KEYWORD&gt;Drosophila Proteins&lt;/KEYWORD&gt;&lt;KEYWORD&gt;Embryo, Nonmammalian/cytology/physiology&lt;/KEYWORD&gt;&lt;KEYWORD&gt;Female&lt;/KEYWORD&gt;&lt;KEYWORD&gt;Immunohistochemistry&lt;/KEYWORD&gt;&lt;KEYWORD&gt;Juvenile Hormones/analysis/*biosynthesis&lt;/KEYWORD&gt;&lt;KEYWORD&gt;Male&lt;/KEYWORD&gt;&lt;KEYWORD&gt;Models, Biological&lt;/KEYWORD&gt;&lt;KEYWORD&gt;Mosaicism&lt;/KEYWORD&gt;&lt;KEYWORD&gt;Sense Organs/cytology/*physiology&lt;/KEYWORD&gt;&lt;/KEYWORDS&gt;&lt;URL&gt;http://www.ncbi.nlm.nih.gov/entrez/query.fcgi?cmd=Retrieve&amp;amp;db=PubMed&amp;amp;dopt=Citation&amp;amp;list_uids=8313469&lt;/URL&gt;&lt;/MDL&gt;&lt;/Cite&gt;&lt;/EndNote&gt;</w:instrText>
      </w:r>
      <w:r w:rsidR="005F0ED8">
        <w:rPr>
          <w:color w:val="000000"/>
        </w:rPr>
        <w:fldChar w:fldCharType="separate"/>
      </w:r>
      <w:r w:rsidRPr="00834401">
        <w:rPr>
          <w:color w:val="000000"/>
          <w:vertAlign w:val="superscript"/>
        </w:rPr>
        <w:t>14</w:t>
      </w:r>
      <w:r w:rsidR="005F0ED8">
        <w:rPr>
          <w:color w:val="000000"/>
        </w:rPr>
        <w:fldChar w:fldCharType="end"/>
      </w:r>
      <w:r>
        <w:rPr>
          <w:color w:val="000000"/>
        </w:rPr>
        <w:t xml:space="preserve">. </w:t>
      </w:r>
      <w:r w:rsidRPr="003B19C4">
        <w:rPr>
          <w:color w:val="000000"/>
        </w:rPr>
        <w:t>3) Differentiation to produce two differentiated cel</w:t>
      </w:r>
      <w:r w:rsidRPr="00AD36C1">
        <w:rPr>
          <w:color w:val="000000"/>
        </w:rPr>
        <w:t>ls</w:t>
      </w:r>
      <w:r>
        <w:rPr>
          <w:color w:val="000000"/>
        </w:rPr>
        <w:t xml:space="preserve">, similar to committed </w:t>
      </w:r>
      <w:r w:rsidRPr="00AD36C1">
        <w:rPr>
          <w:color w:val="000000"/>
        </w:rPr>
        <w:t>hema</w:t>
      </w:r>
      <w:r w:rsidRPr="003B19C4">
        <w:rPr>
          <w:color w:val="000000"/>
        </w:rPr>
        <w:t xml:space="preserve">topoietic progenitors </w:t>
      </w:r>
      <w:r>
        <w:rPr>
          <w:color w:val="000000"/>
        </w:rPr>
        <w:t>that divide to produce differentiated myeloid or lymphoid cells</w:t>
      </w:r>
      <w:r w:rsidRPr="003B19C4">
        <w:rPr>
          <w:color w:val="000000"/>
        </w:rPr>
        <w:t>.</w:t>
      </w:r>
      <w:r>
        <w:rPr>
          <w:color w:val="000000"/>
        </w:rPr>
        <w:t xml:space="preserve">  </w:t>
      </w:r>
    </w:p>
    <w:p w:rsidR="00F60E46" w:rsidRDefault="005F0ED8" w:rsidP="00F60E46">
      <w:pPr>
        <w:pStyle w:val="text"/>
        <w:ind w:firstLine="0"/>
        <w:rPr>
          <w:color w:val="000000"/>
        </w:rPr>
      </w:pPr>
      <w:r>
        <w:rPr>
          <w:color w:val="000000"/>
        </w:rPr>
      </w:r>
      <w:r>
        <w:rPr>
          <w:color w:val="000000"/>
        </w:rPr>
        <w:pict>
          <v:group id="_x0000_s1082" editas="canvas" style="width:6in;height:182.25pt;mso-position-horizontal-relative:char;mso-position-vertical-relative:line" coordorigin="2506,11223" coordsize="9200,39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2506;top:11223;width:9200;height:3900" o:preferrelative="f">
              <v:fill o:detectmouseclick="t"/>
              <v:path o:extrusionok="t" o:connecttype="none"/>
              <o:lock v:ext="edit" text="t"/>
            </v:shape>
            <v:oval id="_x0000_s1084" style="position:absolute;left:6106;top:12831;width:800;height:703;mso-wrap-style:none;v-text-anchor:middle" fillcolor="blue" strokeweight="2.25pt"/>
            <v:oval id="_x0000_s1085" style="position:absolute;left:5006;top:12831;width:800;height:703;mso-wrap-style:none;v-text-anchor:middle" fillcolor="blue" strokeweight="2.25pt"/>
            <v:oval id="_x0000_s1086" style="position:absolute;left:5506;top:11524;width:800;height:704;mso-wrap-style:none;v-text-anchor:middle" fillcolor="blue" strokeweight="2.25pt"/>
            <v:line id="_x0000_s1087" style="position:absolute;flip:x" from="5506,12328" to="5806,12730" strokeweight="2.25pt">
              <v:stroke endarrow="block"/>
            </v:line>
            <v:line id="_x0000_s1088" style="position:absolute" from="6106,12328" to="6406,12730" strokeweight="2.25pt">
              <v:stroke endarrow="block"/>
            </v:line>
            <v:oval id="_x0000_s1089" style="position:absolute;left:8506;top:12831;width:800;height:703;mso-wrap-style:none;v-text-anchor:middle" fillcolor="#ff6" strokeweight="2.25pt"/>
            <v:oval id="_x0000_s1090" style="position:absolute;left:7406;top:12831;width:800;height:703;mso-wrap-style:none;v-text-anchor:middle" fillcolor="blue" strokeweight="2.25pt"/>
            <v:oval id="_x0000_s1091" style="position:absolute;left:7906;top:11524;width:800;height:704;mso-wrap-style:none;v-text-anchor:middle" fillcolor="blue" strokeweight="2.25pt"/>
            <v:line id="_x0000_s1092" style="position:absolute;flip:x" from="7906,12328" to="8206,12730" strokeweight="2.25pt">
              <v:stroke endarrow="block"/>
            </v:line>
            <v:line id="_x0000_s1093" style="position:absolute" from="8506,12328" to="8806,12730" strokeweight="2.25pt">
              <v:stroke endarrow="block"/>
            </v:line>
            <v:oval id="_x0000_s1094" style="position:absolute;left:10906;top:12831;width:800;height:703;mso-wrap-style:none;v-text-anchor:middle" fillcolor="#ff6" strokeweight="2.25pt"/>
            <v:oval id="_x0000_s1095" style="position:absolute;left:9806;top:12831;width:800;height:703;mso-wrap-style:none;v-text-anchor:middle" fillcolor="#ff6" strokeweight="2.25pt"/>
            <v:oval id="_x0000_s1096" style="position:absolute;left:10306;top:11524;width:800;height:704;mso-wrap-style:none;v-text-anchor:middle" fillcolor="blue" strokeweight="2.25pt"/>
            <v:line id="_x0000_s1097" style="position:absolute;flip:x" from="10306,12328" to="10606,12730" strokeweight="2.25pt">
              <v:stroke endarrow="block"/>
            </v:line>
            <v:line id="_x0000_s1098" style="position:absolute" from="10906,12328" to="11206,12730" strokeweight="2.25pt">
              <v:stroke endarrow="block"/>
            </v:line>
            <v:oval id="_x0000_s1099" style="position:absolute;left:6806;top:14017;width:400;height:403;mso-wrap-style:none;v-text-anchor:middle" fillcolor="blue"/>
            <v:oval id="_x0000_s1100" style="position:absolute;left:6806;top:14721;width:400;height:402;mso-wrap-style:none;v-text-anchor:middle" fillcolor="#ff6"/>
            <v:shapetype id="_x0000_t202" coordsize="21600,21600" o:spt="202" path="m,l,21600r21600,l21600,xe">
              <v:stroke joinstyle="miter"/>
              <v:path gradientshapeok="t" o:connecttype="rect"/>
            </v:shapetype>
            <v:shape id="_x0000_s1101" type="#_x0000_t202" style="position:absolute;left:7506;top:13936;width:3700;height:465" filled="f" fillcolor="#bbe0e3" stroked="f">
              <v:textbox style="mso-next-textbox:#_x0000_s1101;mso-fit-shape-to-text:t" inset="1.98119mm,.99061mm,1.98119mm,.99061mm">
                <w:txbxContent>
                  <w:p w:rsidR="00A50B2B" w:rsidRPr="00A14197" w:rsidRDefault="00A50B2B" w:rsidP="00F60E46">
                    <w:pPr>
                      <w:rPr>
                        <w:rFonts w:cs="Times"/>
                        <w:color w:val="000000"/>
                        <w:sz w:val="28"/>
                        <w:szCs w:val="36"/>
                      </w:rPr>
                    </w:pPr>
                    <w:r w:rsidRPr="00A14197">
                      <w:rPr>
                        <w:rFonts w:cs="Times"/>
                        <w:color w:val="000000"/>
                        <w:sz w:val="28"/>
                        <w:szCs w:val="36"/>
                      </w:rPr>
                      <w:t>Identical Stem Cell</w:t>
                    </w:r>
                  </w:p>
                </w:txbxContent>
              </v:textbox>
            </v:shape>
            <v:shape id="_x0000_s1102" type="#_x0000_t202" style="position:absolute;left:7506;top:14639;width:3700;height:465" filled="f" fillcolor="#bbe0e3" stroked="f">
              <v:textbox style="mso-next-textbox:#_x0000_s1102;mso-fit-shape-to-text:t" inset="1.98119mm,.99061mm,1.98119mm,.99061mm">
                <w:txbxContent>
                  <w:p w:rsidR="00A50B2B" w:rsidRPr="00A14197" w:rsidRDefault="00A50B2B" w:rsidP="00F60E46">
                    <w:pPr>
                      <w:rPr>
                        <w:rFonts w:cs="Times"/>
                        <w:color w:val="000000"/>
                        <w:sz w:val="28"/>
                        <w:szCs w:val="36"/>
                      </w:rPr>
                    </w:pPr>
                    <w:r w:rsidRPr="00A14197">
                      <w:rPr>
                        <w:rFonts w:cs="Times"/>
                        <w:color w:val="000000"/>
                        <w:sz w:val="28"/>
                        <w:szCs w:val="36"/>
                      </w:rPr>
                      <w:t>Differentiated Cell</w:t>
                    </w:r>
                  </w:p>
                </w:txbxContent>
              </v:textbox>
            </v:shape>
            <v:shape id="_x0000_s1103" type="#_x0000_t202" style="position:absolute;left:2506;top:11643;width:2300;height:501" filled="f" fillcolor="#bbe0e3" stroked="f">
              <v:textbox style="mso-next-textbox:#_x0000_s1103;mso-fit-shape-to-text:t" inset="1.98119mm,.99061mm,1.98119mm,.99061mm">
                <w:txbxContent>
                  <w:p w:rsidR="00A50B2B" w:rsidRPr="00A14197" w:rsidRDefault="00A50B2B" w:rsidP="00F60E46">
                    <w:pPr>
                      <w:jc w:val="right"/>
                      <w:rPr>
                        <w:rFonts w:cs="Times"/>
                        <w:b/>
                        <w:bCs/>
                        <w:color w:val="000000"/>
                        <w:sz w:val="31"/>
                        <w:szCs w:val="40"/>
                      </w:rPr>
                    </w:pPr>
                    <w:r w:rsidRPr="00A14197">
                      <w:rPr>
                        <w:rFonts w:cs="Times"/>
                        <w:b/>
                        <w:bCs/>
                        <w:color w:val="000000"/>
                        <w:sz w:val="31"/>
                        <w:szCs w:val="40"/>
                      </w:rPr>
                      <w:t>Stem Cell</w:t>
                    </w:r>
                  </w:p>
                </w:txbxContent>
              </v:textbox>
            </v:shape>
            <v:shape id="_x0000_s1104" type="#_x0000_t202" style="position:absolute;left:2506;top:12950;width:2300;height:501" filled="f" fillcolor="#bbe0e3" stroked="f">
              <v:textbox style="mso-next-textbox:#_x0000_s1104;mso-fit-shape-to-text:t" inset="1.98119mm,.99061mm,1.98119mm,.99061mm">
                <w:txbxContent>
                  <w:p w:rsidR="00A50B2B" w:rsidRPr="00A14197" w:rsidRDefault="00A50B2B" w:rsidP="00F60E46">
                    <w:pPr>
                      <w:jc w:val="right"/>
                      <w:rPr>
                        <w:rFonts w:cs="Times"/>
                        <w:b/>
                        <w:bCs/>
                        <w:color w:val="000000"/>
                        <w:sz w:val="31"/>
                        <w:szCs w:val="40"/>
                      </w:rPr>
                    </w:pPr>
                    <w:r w:rsidRPr="00A14197">
                      <w:rPr>
                        <w:rFonts w:cs="Times"/>
                        <w:b/>
                        <w:bCs/>
                        <w:color w:val="000000"/>
                        <w:sz w:val="31"/>
                        <w:szCs w:val="40"/>
                      </w:rPr>
                      <w:t>Daughter Cell</w:t>
                    </w:r>
                  </w:p>
                </w:txbxContent>
              </v:textbox>
            </v:shape>
            <v:shape id="_x0000_s1105" type="#_x0000_t202" style="position:absolute;left:4606;top:11223;width:799;height:575" filled="f" fillcolor="#bbe0e3" stroked="f">
              <v:textbox style="mso-next-textbox:#_x0000_s1105;mso-fit-shape-to-text:t" inset="1.98119mm,.99061mm,1.98119mm,.99061mm">
                <w:txbxContent>
                  <w:p w:rsidR="00A50B2B" w:rsidRPr="00A14197" w:rsidRDefault="00A50B2B" w:rsidP="00F60E46">
                    <w:pPr>
                      <w:jc w:val="right"/>
                      <w:rPr>
                        <w:rFonts w:cs="Times"/>
                        <w:b/>
                        <w:bCs/>
                        <w:color w:val="000000"/>
                        <w:sz w:val="37"/>
                        <w:szCs w:val="48"/>
                      </w:rPr>
                    </w:pPr>
                    <w:r w:rsidRPr="00A14197">
                      <w:rPr>
                        <w:rFonts w:cs="Times"/>
                        <w:b/>
                        <w:bCs/>
                        <w:color w:val="000000"/>
                        <w:sz w:val="37"/>
                        <w:szCs w:val="48"/>
                      </w:rPr>
                      <w:t>1.</w:t>
                    </w:r>
                  </w:p>
                </w:txbxContent>
              </v:textbox>
            </v:shape>
            <v:shape id="_x0000_s1106" type="#_x0000_t202" style="position:absolute;left:9406;top:11223;width:800;height:575" filled="f" fillcolor="#bbe0e3" stroked="f">
              <v:textbox style="mso-next-textbox:#_x0000_s1106;mso-fit-shape-to-text:t" inset="1.98119mm,.99061mm,1.98119mm,.99061mm">
                <w:txbxContent>
                  <w:p w:rsidR="00A50B2B" w:rsidRPr="00A14197" w:rsidRDefault="00A50B2B" w:rsidP="00F60E46">
                    <w:pPr>
                      <w:jc w:val="right"/>
                      <w:rPr>
                        <w:rFonts w:cs="Times"/>
                        <w:b/>
                        <w:bCs/>
                        <w:color w:val="000000"/>
                        <w:sz w:val="37"/>
                        <w:szCs w:val="48"/>
                      </w:rPr>
                    </w:pPr>
                    <w:r w:rsidRPr="00A14197">
                      <w:rPr>
                        <w:rFonts w:cs="Times"/>
                        <w:b/>
                        <w:bCs/>
                        <w:color w:val="000000"/>
                        <w:sz w:val="37"/>
                        <w:szCs w:val="48"/>
                      </w:rPr>
                      <w:t>3.</w:t>
                    </w:r>
                  </w:p>
                </w:txbxContent>
              </v:textbox>
            </v:shape>
            <v:shape id="_x0000_s1107" type="#_x0000_t202" style="position:absolute;left:6906;top:11223;width:799;height:575" filled="f" fillcolor="#bbe0e3" stroked="f">
              <v:textbox style="mso-next-textbox:#_x0000_s1107;mso-fit-shape-to-text:t" inset="1.98119mm,.99061mm,1.98119mm,.99061mm">
                <w:txbxContent>
                  <w:p w:rsidR="00A50B2B" w:rsidRPr="00A14197" w:rsidRDefault="00A50B2B" w:rsidP="00F60E46">
                    <w:pPr>
                      <w:jc w:val="right"/>
                      <w:rPr>
                        <w:rFonts w:cs="Times"/>
                        <w:b/>
                        <w:bCs/>
                        <w:color w:val="000000"/>
                        <w:sz w:val="37"/>
                        <w:szCs w:val="48"/>
                      </w:rPr>
                    </w:pPr>
                    <w:r w:rsidRPr="00A14197">
                      <w:rPr>
                        <w:rFonts w:cs="Times"/>
                        <w:b/>
                        <w:bCs/>
                        <w:color w:val="000000"/>
                        <w:sz w:val="37"/>
                        <w:szCs w:val="48"/>
                      </w:rPr>
                      <w:t>2.</w:t>
                    </w:r>
                  </w:p>
                </w:txbxContent>
              </v:textbox>
            </v:shape>
            <w10:wrap type="none"/>
            <w10:anchorlock/>
          </v:group>
        </w:pict>
      </w:r>
    </w:p>
    <w:p w:rsidR="00F60E46" w:rsidRPr="00AE200A" w:rsidRDefault="00F60E46" w:rsidP="00AE200A">
      <w:pPr>
        <w:pStyle w:val="Heading8"/>
        <w:jc w:val="both"/>
      </w:pPr>
      <w:bookmarkStart w:id="10" w:name="_Toc206988844"/>
      <w:r w:rsidRPr="00AE200A">
        <w:t>Figure 1.1:</w:t>
      </w:r>
      <w:r w:rsidRPr="00AE200A">
        <w:tab/>
        <w:t>Types of stem cell division</w:t>
      </w:r>
      <w:r w:rsidR="002A773A">
        <w:t>.</w:t>
      </w:r>
      <w:bookmarkEnd w:id="10"/>
    </w:p>
    <w:p w:rsidR="00F60E46" w:rsidRDefault="00F60E46" w:rsidP="00F60E46">
      <w:pPr>
        <w:pStyle w:val="text"/>
        <w:rPr>
          <w:color w:val="000000"/>
        </w:rPr>
      </w:pPr>
      <w:r>
        <w:rPr>
          <w:color w:val="000000"/>
        </w:rPr>
        <w:t xml:space="preserve">The number of lineages that a stem cell can form defines its differentiation potential.  A stem cell is pluripotent if it can differentiate into each of the three developmental germ layers.  For example, pluripotent embryonic stem cells (ESCs) form cells of the endoderm, ectoderm, and mesoderm.  A stem cell is multipotent if it differentiates into many, but not all, lineages of cells. For example, hematopoietic stem cells produce all types of blood cells but not neurons or hepatocytes.  </w:t>
      </w:r>
    </w:p>
    <w:p w:rsidR="00F60E46" w:rsidRPr="00D10AF3" w:rsidRDefault="00F60E46" w:rsidP="00F60E46">
      <w:pPr>
        <w:pStyle w:val="Heading4"/>
      </w:pPr>
      <w:bookmarkStart w:id="11" w:name="_Toc206835051"/>
      <w:bookmarkStart w:id="12" w:name="_Toc256004788"/>
      <w:r w:rsidRPr="00D10AF3">
        <w:t>Embryonic Stem Cells (ESC</w:t>
      </w:r>
      <w:r>
        <w:t>s</w:t>
      </w:r>
      <w:r w:rsidRPr="00D10AF3">
        <w:t>)</w:t>
      </w:r>
      <w:bookmarkEnd w:id="11"/>
      <w:bookmarkEnd w:id="12"/>
    </w:p>
    <w:p w:rsidR="00F60E46" w:rsidRPr="003B19C4" w:rsidRDefault="00F60E46" w:rsidP="00F60E46">
      <w:pPr>
        <w:pStyle w:val="text"/>
      </w:pPr>
      <w:r w:rsidRPr="00D10AF3">
        <w:t xml:space="preserve">The ability of embryonic stem cells to </w:t>
      </w:r>
      <w:r>
        <w:t xml:space="preserve">form part of a developing embryo is </w:t>
      </w:r>
      <w:r w:rsidRPr="00D10AF3">
        <w:t>attributed to two main properties</w:t>
      </w:r>
      <w:r>
        <w:t>: pluripotency and self-renewal</w:t>
      </w:r>
      <w:r w:rsidR="00F374F9">
        <w:t xml:space="preserve"> </w:t>
      </w:r>
      <w:r w:rsidR="005F0ED8" w:rsidRPr="00C636CB">
        <w:rPr>
          <w:color w:val="000000"/>
        </w:rPr>
        <w:fldChar w:fldCharType="begin"/>
      </w:r>
      <w:r>
        <w:rPr>
          <w:color w:val="000000"/>
        </w:rPr>
        <w:instrText xml:space="preserve"> ADDIN EN.CITE &lt;EndNote&gt;&lt;Cite&gt;&lt;Author&gt;Gerecht-Nir&lt;/Author&gt;&lt;Year&gt;2004&lt;/Year&gt;&lt;RecNum&gt;85&lt;/RecNum&gt;&lt;MDL&gt;&lt;REFERENCE_TYPE&gt;0&lt;/REFERENCE_TYPE&gt;&lt;ACCESSION_NUMBER&gt;15582542&lt;/ACCESSION_NUMBER&gt;&lt;VOLUME&gt;18&lt;/VOLUME&gt;&lt;NUMBER&gt;6&lt;/NUMBER&gt;&lt;YEAR&gt;2004&lt;/YEAR&gt;&lt;DATE&gt;Dec&lt;/DATE&gt;&lt;TITLE&gt;The promise of human embryonic stem cells&lt;/TITLE&gt;&lt;PAGES&gt;843-52&lt;/PAGES&gt;&lt;AUTHOR_ADDRESS&gt;Department of Obstetrics and Gynecology, Rambam Medical Center, Technion-Israel Institute of Technology, P.O. Box 9602, Haifa 31096, Israel.&lt;/AUTHOR_ADDRESS&gt;&lt;AUTHORS&gt;&lt;AUTHOR&gt;Gerecht-Nir, S.&lt;/AUTHOR&gt;&lt;AUTHOR&gt;Itskovitz-Eldor, J.&lt;/AUTHOR&gt;&lt;/AUTHORS&gt;&lt;SECONDARY_TITLE&gt;Best Pract Res Clin Obstet Gynaecol&lt;/SECONDARY_TITLE&gt;&lt;KEYWORDS&gt;&lt;KEYWORD&gt;Blastocyst/*cytology&lt;/KEYWORD&gt;&lt;KEYWORD&gt;Cell Culture Techniques&lt;/KEYWORD&gt;&lt;KEYWORD&gt;Cell Separation&lt;/KEYWORD&gt;&lt;KEYWORD&gt;Embryo Research&lt;/KEYWORD&gt;&lt;KEYWORD&gt;Forecasting&lt;/KEYWORD&gt;&lt;KEYWORD&gt;Humans&lt;/KEYWORD&gt;&lt;KEYWORD&gt;Neovascularization, Physiologic&lt;/KEYWORD&gt;&lt;KEYWORD&gt;Pluripotent Stem Cells/*physiology&lt;/KEYWORD&gt;&lt;KEYWORD&gt;Research Support, U.S. Gov&amp;apos;t, P.H.S.&lt;/KEYWORD&gt;&lt;KEYWORD&gt;Stem Cell Transplantation&lt;/KEYWORD&gt;&lt;/KEYWORDS&gt;&lt;URL&gt;http://www.ncbi.nlm.nih.gov/entrez/query.fcgi?cmd=Retrieve&amp;amp;db=PubMed&amp;amp;dopt=Citation&amp;amp;list_uids=15582542&lt;/URL&gt;&lt;/MDL&gt;&lt;/Cite&gt;&lt;Cite&gt;&lt;Author&gt;Kume&lt;/Author&gt;&lt;Year&gt;2005&lt;/Year&gt;&lt;RecNum&gt;12&lt;/RecNum&gt;&lt;MDL&gt;&lt;REFERENCE_TYPE&gt;0&lt;/REFERENCE_TYPE&gt;&lt;ACCESSION_NUMBER&gt;16109037&lt;/ACCESSION_NUMBER&gt;&lt;VOLUME&gt;47&lt;/VOLUME&gt;&lt;NUMBER&gt;6&lt;/NUMBER&gt;&lt;YEAR&gt;2005&lt;/YEAR&gt;&lt;DATE&gt;Aug&lt;/DATE&gt;&lt;TITLE&gt;Stem-cell-based approaches for regenerative medicine&lt;/TITLE&gt;&lt;PAGES&gt;393-402&lt;/PAGES&gt;&lt;AUTHOR_ADDRESS&gt;Institute of Molecular Embryology and Genetics, Kumamoto University, Honjo 2-2-1, Kumamoto 860-0811, Japan. skume@medic.kumamoto-u.ac.jp&lt;/AUTHOR_ADDRESS&gt;&lt;AUTHORS&gt;&lt;AUTHOR&gt;Kume, S.&lt;/AUTHOR&gt;&lt;/AUTHORS&gt;&lt;SECONDARY_TITLE&gt;Dev Growth Differ&lt;/SECONDARY_TITLE&gt;&lt;KEYWORDS&gt;&lt;KEYWORD&gt;Cell Differentiation&lt;/KEYWORD&gt;&lt;KEYWORD&gt;Embryo/*cytology&lt;/KEYWORD&gt;&lt;KEYWORD&gt;Endoderm/physiology&lt;/KEYWORD&gt;&lt;KEYWORD&gt;Humans&lt;/KEYWORD&gt;&lt;KEYWORD&gt;Islets of Langerhans/cytology/*physiology&lt;/KEYWORD&gt;&lt;KEYWORD&gt;Pancreas/cytology/physiology&lt;/KEYWORD&gt;&lt;KEYWORD&gt;*Regeneration&lt;/KEYWORD&gt;&lt;KEYWORD&gt;*Stem Cell Transplantation&lt;/KEYWORD&gt;&lt;KEYWORD&gt;Stem Cells/*physiology&lt;/KEYWORD&gt;&lt;/KEYWORDS&gt;&lt;URL&gt;http://www.ncbi.nlm.nih.gov/entrez/query.fcgi?cmd=Retrieve&amp;amp;db=PubMed&amp;amp;dopt=Citation&amp;amp;list_uids=16109037&lt;/URL&gt;&lt;/MDL&gt;&lt;/Cite&gt;&lt;Cite&gt;&lt;Author&gt;Thomson&lt;/Author&gt;&lt;Year&gt;1998&lt;/Year&gt;&lt;RecNum&gt;105&lt;/RecNum&gt;&lt;MDL&gt;&lt;REFERENCE_TYPE&gt;0&lt;/REFERENCE_TYPE&gt;&lt;ACCESSION_NUMBER&gt;9804556&lt;/ACCESSION_NUMBER&gt;&lt;VOLUME&gt;282&lt;/VOLUME&gt;&lt;NUMBER&gt;5391&lt;/NUMBER&gt;&lt;YEAR&gt;1998&lt;/YEAR&gt;&lt;DATE&gt;Nov 6&lt;/DATE&gt;&lt;TITLE&gt;Embryonic stem cell lines derived from human blastocysts&lt;/TITLE&gt;&lt;PAGES&gt;1145-7&lt;/PAGES&gt;&lt;AUTHOR_ADDRESS&gt;Wisconsin Regional Primate Research Center, University of Wisconsin, Madison, WI 53715, USA.&lt;/AUTHOR_ADDRESS&gt;&lt;AUTHORS&gt;&lt;AUTHOR&gt;Thomson, J. A.&lt;/AUTHOR&gt;&lt;AUTHOR&gt;Itskovitz-Eldor, J.&lt;/AUTHOR&gt;&lt;AUTHOR&gt;Shapiro, S. S.&lt;/AUTHOR&gt;&lt;AUTHOR&gt;Waknitz, M. A.&lt;/AUTHOR&gt;&lt;AUTHOR&gt;Swiergiel, J. J.&lt;/AUTHOR&gt;&lt;AUTHOR&gt;Marshall, V. S.&lt;/AUTHOR&gt;&lt;AUTHOR&gt;Jones, J. M.&lt;/AUTHOR&gt;&lt;/AUTHORS&gt;&lt;SECONDARY_TITLE&gt;Science&lt;/SECONDARY_TITLE&gt;&lt;KEYWORDS&gt;&lt;KEYWORD&gt;Animals&lt;/KEYWORD&gt;&lt;KEYWORD&gt;Antigens, Tumor-Associated, Carbohydrate&lt;/KEYWORD&gt;&lt;KEYWORD&gt;Blastocyst/*cytology&lt;/KEYWORD&gt;&lt;KEYWORD&gt;*Cell Culture Techniques&lt;/KEYWORD&gt;&lt;KEYWORD&gt;Cell Differentiation&lt;/KEYWORD&gt;&lt;KEYWORD&gt;*Cell Line&lt;/KEYWORD&gt;&lt;KEYWORD&gt;Cryopreservation&lt;/KEYWORD&gt;&lt;KEYWORD&gt;Ectoderm/cytology&lt;/KEYWORD&gt;&lt;KEYWORD&gt;Endoderm/cytology&lt;/KEYWORD&gt;&lt;KEYWORD&gt;Female&lt;/KEYWORD&gt;&lt;KEYWORD&gt;Glycosphingolipids/analysis&lt;/KEYWORD&gt;&lt;KEYWORD&gt;Graft Rejection&lt;/KEYWORD&gt;&lt;KEYWORD&gt;Humans&lt;/KEYWORD&gt;&lt;KEYWORD&gt;Karyotyping&lt;/KEYWORD&gt;&lt;KEYWORD&gt;Male&lt;/KEYWORD&gt;&lt;KEYWORD&gt;Mesoderm/cytology&lt;/KEYWORD&gt;&lt;KEYWORD&gt;Mice&lt;/KEYWORD&gt;&lt;KEYWORD&gt;Mice, SCID&lt;/KEYWORD&gt;&lt;KEYWORD&gt;Stem Cell Transplantation&lt;/KEYWORD&gt;&lt;KEYWORD&gt;Stem Cells/chemistry/*cytology&lt;/KEYWORD&gt;&lt;KEYWORD&gt;Telomerase/metabolism&lt;/KEYWORD&gt;&lt;KEYWORD&gt;Teratoma/etiology&lt;/KEYWORD&gt;&lt;KEYWORD&gt;Trophoblasts/cytology&lt;/KEYWORD&gt;&lt;/KEYWORDS&gt;&lt;URL&gt;http://www.ncbi.nlm.nih.gov/entrez/query.fcgi?cmd=Retrieve&amp;amp;db=PubMed&amp;amp;dopt=Citation&amp;amp;list_uids=9804556&lt;/URL&gt;&lt;/MDL&gt;&lt;/Cite&gt;&lt;Cite&gt;&lt;Author&gt;Thomson&lt;/Author&gt;&lt;Year&gt;1998&lt;/Year&gt;&lt;RecNum&gt;161&lt;/RecNum&gt;&lt;MDL&gt;&lt;REFERENCE_TYPE&gt;0&lt;/REFERENCE_TYPE&gt;&lt;ACCESSION_NUMBER&gt;9399078&lt;/ACCESSION_NUMBER&gt;&lt;VOLUME&gt;38&lt;/VOLUME&gt;&lt;YEAR&gt;1998&lt;/YEAR&gt;&lt;TITLE&gt;Primate embryonic stem cells&lt;/TITLE&gt;&lt;PAGES&gt;133-65&lt;/PAGES&gt;&lt;AUTHOR_ADDRESS&gt;Wisconsin Regional Primate Research Center, University of Wisconsin, Madison 53715-1299, USA.&lt;/AUTHOR_ADDRESS&gt;&lt;AUTHORS&gt;&lt;AUTHOR&gt;Thomson, J. A.&lt;/AUTHOR&gt;&lt;AUTHOR&gt;Marshall, V. S.&lt;/AUTHOR&gt;&lt;/AUTHORS&gt;&lt;SECONDARY_TITLE&gt;Curr Top Dev Biol&lt;/SECONDARY_TITLE&gt;&lt;KEYWORDS&gt;&lt;KEYWORD&gt;Animals&lt;/KEYWORD&gt;&lt;KEYWORD&gt;Animals, Genetically Modified&lt;/KEYWORD&gt;&lt;KEYWORD&gt;Blastocyst/cytology&lt;/KEYWORD&gt;&lt;KEYWORD&gt;Cell Division/physiology&lt;/KEYWORD&gt;&lt;KEYWORD&gt;Cell Line&lt;/KEYWORD&gt;&lt;KEYWORD&gt;Embryo, Mammalian/*cytology&lt;/KEYWORD&gt;&lt;KEYWORD&gt;Humans&lt;/KEYWORD&gt;&lt;KEYWORD&gt;Mice&lt;/KEYWORD&gt;&lt;KEYWORD&gt;Primates/*embryology&lt;/KEYWORD&gt;&lt;KEYWORD&gt;Species Specificity&lt;/KEYWORD&gt;&lt;KEYWORD&gt;Stem Cells/*physiology&lt;/KEYWORD&gt;&lt;/KEYWORDS&gt;&lt;URL&gt;http://www.ncbi.nlm.nih.gov/entrez/query.fcgi?cmd=Retrieve&amp;amp;db=PubMed&amp;amp;dopt=Citation&amp;amp;list_uids=9399078&lt;/URL&gt;&lt;/MDL&gt;&lt;/Cite&gt;&lt;/EndNote&gt;</w:instrText>
      </w:r>
      <w:r w:rsidR="005F0ED8" w:rsidRPr="00C636CB">
        <w:rPr>
          <w:color w:val="000000"/>
        </w:rPr>
        <w:fldChar w:fldCharType="separate"/>
      </w:r>
      <w:r w:rsidRPr="00834401">
        <w:rPr>
          <w:color w:val="000000"/>
          <w:vertAlign w:val="superscript"/>
        </w:rPr>
        <w:t>15-18</w:t>
      </w:r>
      <w:r w:rsidR="005F0ED8" w:rsidRPr="00C636CB">
        <w:rPr>
          <w:color w:val="000000"/>
        </w:rPr>
        <w:fldChar w:fldCharType="end"/>
      </w:r>
      <w:r w:rsidRPr="00966608">
        <w:t>.  Pluripoten</w:t>
      </w:r>
      <w:r>
        <w:t>t ESCs differentiate into</w:t>
      </w:r>
      <w:r w:rsidRPr="00404534">
        <w:t xml:space="preserve"> all</w:t>
      </w:r>
      <w:r>
        <w:t xml:space="preserve"> </w:t>
      </w:r>
      <w:r w:rsidRPr="00404534">
        <w:t>three em</w:t>
      </w:r>
      <w:r w:rsidRPr="003916DC">
        <w:t xml:space="preserve">bryonic layers </w:t>
      </w:r>
      <w:r>
        <w:t xml:space="preserve">during development, which is </w:t>
      </w:r>
      <w:r w:rsidRPr="003916DC">
        <w:t xml:space="preserve">the original function of a blastocyst.  </w:t>
      </w:r>
      <w:r>
        <w:t xml:space="preserve">ESCs also undergo </w:t>
      </w:r>
      <w:r w:rsidRPr="008B6235">
        <w:t>indefinitely self-renew</w:t>
      </w:r>
      <w:r>
        <w:t xml:space="preserve">al </w:t>
      </w:r>
      <w:r w:rsidRPr="001D13A2">
        <w:rPr>
          <w:i/>
        </w:rPr>
        <w:t>in vitro</w:t>
      </w:r>
      <w:r w:rsidRPr="008B6235">
        <w:t xml:space="preserve">.  </w:t>
      </w:r>
      <w:r>
        <w:t xml:space="preserve">These two properties can be demonstrated by injecting ESCs into a mouse resulting in the development a teratoma (a tumor composed of self-renewing and differentiating cells).  These properties can also be demonstrated by the gold standard experiment of </w:t>
      </w:r>
      <w:r w:rsidRPr="00570F14">
        <w:t>inject</w:t>
      </w:r>
      <w:r>
        <w:t>ing an ESC</w:t>
      </w:r>
      <w:r w:rsidRPr="00570F14">
        <w:t xml:space="preserve"> into </w:t>
      </w:r>
      <w:r>
        <w:t xml:space="preserve">a </w:t>
      </w:r>
      <w:r w:rsidRPr="00570F14">
        <w:t>mouse</w:t>
      </w:r>
      <w:r>
        <w:t xml:space="preserve"> </w:t>
      </w:r>
      <w:r w:rsidRPr="00570F14">
        <w:t>blastocyst</w:t>
      </w:r>
      <w:r>
        <w:t xml:space="preserve"> resulting in the formation of a heterozygous chimeric </w:t>
      </w:r>
      <w:r>
        <w:lastRenderedPageBreak/>
        <w:t xml:space="preserve">offspring and, later, by mating the offspring to generate mice who are </w:t>
      </w:r>
      <w:r w:rsidRPr="001216C4">
        <w:t xml:space="preserve">homozygous </w:t>
      </w:r>
      <w:r>
        <w:t>for the ESC</w:t>
      </w:r>
      <w:r w:rsidR="00F374F9">
        <w:t xml:space="preserve"> </w:t>
      </w:r>
      <w:r w:rsidR="005F0ED8">
        <w:fldChar w:fldCharType="begin"/>
      </w:r>
      <w:r>
        <w:instrText xml:space="preserve"> ADDIN EN.CITE &lt;EndNote&gt;&lt;Cite&gt;&lt;Year&gt;2001&lt;/Year&gt;&lt;RecNum&gt;211&lt;/RecNum&gt;&lt;MDL&gt;&lt;REFERENCE_TYPE&gt;16&lt;/REFERENCE_TYPE&gt;&lt;YEAR&gt;2001&lt;/YEAR&gt;&lt;TITLE&gt;NIH Stem Cells: Scientific Progress and Future Research Directions&lt;/TITLE&gt;&lt;URL&gt;http://stemcells.nih.gov/info/scireport/2001report.htm&lt;/URL&gt;&lt;/MDL&gt;&lt;/Cite&gt;&lt;Cite&gt;&lt;Year&gt;2006&lt;/Year&gt;&lt;RecNum&gt;212&lt;/RecNum&gt;&lt;MDL&gt;&lt;REFERENCE_TYPE&gt;0&lt;/REFERENCE_TYPE&gt;&lt;YEAR&gt;2006&lt;/YEAR&gt;&lt;TITLE&gt;NIH Stem Cell Reports: Regenerative Medicine&lt;/TITLE&gt;&lt;URL&gt;http://stemcells.nih.gov/info/scireport/2006report.htm&lt;/URL&gt;&lt;/MDL&gt;&lt;/Cite&gt;&lt;/EndNote&gt;</w:instrText>
      </w:r>
      <w:r w:rsidR="005F0ED8">
        <w:fldChar w:fldCharType="separate"/>
      </w:r>
      <w:r w:rsidRPr="00834401">
        <w:rPr>
          <w:vertAlign w:val="superscript"/>
        </w:rPr>
        <w:t>9,13</w:t>
      </w:r>
      <w:r w:rsidR="005F0ED8">
        <w:fldChar w:fldCharType="end"/>
      </w:r>
      <w:r w:rsidRPr="001216C4">
        <w:t xml:space="preserve">.  Because of these </w:t>
      </w:r>
      <w:r>
        <w:t xml:space="preserve">two </w:t>
      </w:r>
      <w:r w:rsidRPr="001216C4">
        <w:t xml:space="preserve">properties, </w:t>
      </w:r>
      <w:r w:rsidRPr="001216C4">
        <w:rPr>
          <w:color w:val="000000"/>
        </w:rPr>
        <w:t xml:space="preserve">ESCs have attracted attention for their potential </w:t>
      </w:r>
      <w:r w:rsidRPr="003B19C4">
        <w:rPr>
          <w:color w:val="000000"/>
        </w:rPr>
        <w:t>to regenerate all</w:t>
      </w:r>
      <w:r>
        <w:rPr>
          <w:color w:val="000000"/>
        </w:rPr>
        <w:t xml:space="preserve"> types of</w:t>
      </w:r>
      <w:r w:rsidRPr="003B19C4">
        <w:rPr>
          <w:color w:val="000000"/>
        </w:rPr>
        <w:t xml:space="preserve"> tissues</w:t>
      </w:r>
      <w:r>
        <w:rPr>
          <w:color w:val="000000"/>
        </w:rPr>
        <w:t>.  However,</w:t>
      </w:r>
      <w:r w:rsidRPr="003B19C4">
        <w:rPr>
          <w:color w:val="000000"/>
        </w:rPr>
        <w:t xml:space="preserve"> clinical use</w:t>
      </w:r>
      <w:r>
        <w:rPr>
          <w:color w:val="000000"/>
        </w:rPr>
        <w:t>fulness</w:t>
      </w:r>
      <w:r w:rsidRPr="003B19C4">
        <w:rPr>
          <w:color w:val="000000"/>
        </w:rPr>
        <w:t xml:space="preserve"> has bee</w:t>
      </w:r>
      <w:r>
        <w:rPr>
          <w:color w:val="000000"/>
        </w:rPr>
        <w:t>n</w:t>
      </w:r>
      <w:r w:rsidRPr="003B19C4">
        <w:rPr>
          <w:color w:val="000000"/>
        </w:rPr>
        <w:t xml:space="preserve"> hindered b</w:t>
      </w:r>
      <w:r>
        <w:rPr>
          <w:color w:val="000000"/>
        </w:rPr>
        <w:t>ecause of</w:t>
      </w:r>
      <w:r w:rsidRPr="003B19C4">
        <w:rPr>
          <w:color w:val="000000"/>
        </w:rPr>
        <w:t xml:space="preserve"> their ability </w:t>
      </w:r>
      <w:r>
        <w:rPr>
          <w:color w:val="000000"/>
        </w:rPr>
        <w:t>for</w:t>
      </w:r>
      <w:r w:rsidRPr="003B19C4">
        <w:rPr>
          <w:color w:val="000000"/>
        </w:rPr>
        <w:t xml:space="preserve"> teratoma formation</w:t>
      </w:r>
      <w:r>
        <w:rPr>
          <w:color w:val="000000"/>
        </w:rPr>
        <w:t xml:space="preserve"> </w:t>
      </w:r>
      <w:r w:rsidRPr="00E30A5B">
        <w:rPr>
          <w:i/>
          <w:color w:val="000000"/>
        </w:rPr>
        <w:t>in vivo</w:t>
      </w:r>
      <w:r>
        <w:rPr>
          <w:color w:val="000000"/>
        </w:rPr>
        <w:t xml:space="preserve"> and their intrinsic ethical issues</w:t>
      </w:r>
      <w:r w:rsidR="00F374F9">
        <w:rPr>
          <w:color w:val="000000"/>
        </w:rPr>
        <w:t xml:space="preserve"> </w:t>
      </w:r>
      <w:r w:rsidR="005F0ED8">
        <w:fldChar w:fldCharType="begin"/>
      </w:r>
      <w:r>
        <w:instrText xml:space="preserve"> ADDIN EN.CITE &lt;EndNote&gt;&lt;Cite&gt;&lt;Year&gt;2001&lt;/Year&gt;&lt;RecNum&gt;211&lt;/RecNum&gt;&lt;MDL&gt;&lt;REFERENCE_TYPE&gt;16&lt;/REFERENCE_TYPE&gt;&lt;YEAR&gt;2001&lt;/YEAR&gt;&lt;TITLE&gt;NIH Stem Cells: Scientific Progress and Future Research Directions&lt;/TITLE&gt;&lt;URL&gt;http://stemcells.nih.gov/info/scireport/2001report.htm&lt;/URL&gt;&lt;/MDL&gt;&lt;/Cite&gt;&lt;Cite&gt;&lt;Year&gt;2006&lt;/Year&gt;&lt;RecNum&gt;212&lt;/RecNum&gt;&lt;MDL&gt;&lt;REFERENCE_TYPE&gt;0&lt;/REFERENCE_TYPE&gt;&lt;YEAR&gt;2006&lt;/YEAR&gt;&lt;TITLE&gt;NIH Stem Cell Reports: Regenerative Medicine&lt;/TITLE&gt;&lt;URL&gt;http://stemcells.nih.gov/info/scireport/2006report.htm&lt;/URL&gt;&lt;/MDL&gt;&lt;/Cite&gt;&lt;/EndNote&gt;</w:instrText>
      </w:r>
      <w:r w:rsidR="005F0ED8">
        <w:fldChar w:fldCharType="separate"/>
      </w:r>
      <w:r w:rsidRPr="00834401">
        <w:rPr>
          <w:vertAlign w:val="superscript"/>
        </w:rPr>
        <w:t>9,13</w:t>
      </w:r>
      <w:r w:rsidR="005F0ED8">
        <w:fldChar w:fldCharType="end"/>
      </w:r>
      <w:r w:rsidRPr="003B19C4">
        <w:rPr>
          <w:color w:val="000000"/>
        </w:rPr>
        <w:t xml:space="preserve">.  </w:t>
      </w:r>
    </w:p>
    <w:p w:rsidR="00F60E46" w:rsidRDefault="00F60E46" w:rsidP="00F60E46">
      <w:pPr>
        <w:pStyle w:val="Heading4"/>
      </w:pPr>
      <w:bookmarkStart w:id="13" w:name="_Toc206835052"/>
      <w:bookmarkStart w:id="14" w:name="_Toc256004789"/>
      <w:r w:rsidRPr="003B19C4">
        <w:t>Adult Stem Cells</w:t>
      </w:r>
      <w:bookmarkEnd w:id="13"/>
      <w:bookmarkEnd w:id="14"/>
    </w:p>
    <w:p w:rsidR="00F60E46" w:rsidRDefault="00F60E46" w:rsidP="00F60E46">
      <w:pPr>
        <w:pStyle w:val="text"/>
      </w:pPr>
      <w:r>
        <w:t xml:space="preserve">Through self-renewal and differentiation, </w:t>
      </w:r>
      <w:r w:rsidRPr="001216C4">
        <w:t xml:space="preserve">adult stem cells </w:t>
      </w:r>
      <w:r>
        <w:t>maintain tissue homeostasis throughout the life span of an organism.</w:t>
      </w:r>
      <w:r w:rsidRPr="004770AA">
        <w:t xml:space="preserve">  </w:t>
      </w:r>
      <w:r>
        <w:t xml:space="preserve">Tissues that </w:t>
      </w:r>
      <w:r w:rsidRPr="0041149F">
        <w:t xml:space="preserve">contain </w:t>
      </w:r>
      <w:r>
        <w:t xml:space="preserve">adult </w:t>
      </w:r>
      <w:r w:rsidRPr="0041149F">
        <w:t>stem cells include bone marrow, peripheral blood, brain, spinal cord, dental pulp, blood vessels, skeletal muscle, epithelia of the skin and digestive system, cornea, retina, liver, and pancreas</w:t>
      </w:r>
      <w:r w:rsidR="00F374F9">
        <w:t xml:space="preserve"> </w:t>
      </w:r>
      <w:r w:rsidR="005F0ED8" w:rsidRPr="0041149F">
        <w:rPr>
          <w:color w:val="000000"/>
        </w:rPr>
        <w:fldChar w:fldCharType="begin"/>
      </w:r>
      <w:r w:rsidRPr="0041149F">
        <w:rPr>
          <w:color w:val="000000"/>
        </w:rPr>
        <w:instrText xml:space="preserve"> ADDIN EN.CITE &lt;EndNote&gt;&lt;Cite&gt;&lt;Year&gt;2001&lt;/Year&gt;&lt;RecNum&gt;211&lt;/RecNum&gt;&lt;MDL&gt;&lt;REFERENCE_TYPE&gt;16&lt;/REFERENCE_TYPE&gt;&lt;YEAR&gt;2001&lt;/YEAR&gt;&lt;TITLE&gt;NIH Stem Cells: Scientific Progress and Future Research Directions&lt;/TITLE&gt;&lt;URL&gt;http://stemcells.nih.gov/info/scireport/2001report.htm&lt;/URL&gt;&lt;/MDL&gt;&lt;/Cite&gt;&lt;/EndNote&gt;</w:instrText>
      </w:r>
      <w:r w:rsidR="005F0ED8" w:rsidRPr="0041149F">
        <w:rPr>
          <w:color w:val="000000"/>
        </w:rPr>
        <w:fldChar w:fldCharType="separate"/>
      </w:r>
      <w:r w:rsidRPr="00834401">
        <w:rPr>
          <w:color w:val="000000"/>
          <w:vertAlign w:val="superscript"/>
        </w:rPr>
        <w:t>13</w:t>
      </w:r>
      <w:r w:rsidR="005F0ED8" w:rsidRPr="0041149F">
        <w:rPr>
          <w:color w:val="000000"/>
        </w:rPr>
        <w:fldChar w:fldCharType="end"/>
      </w:r>
      <w:r w:rsidRPr="0041149F">
        <w:t xml:space="preserve">. </w:t>
      </w:r>
      <w:r>
        <w:t xml:space="preserve"> An adult stem cell divides into two daughter cells: one identical cell through self-renewal and one non-identical cell through differentiation.  The identical cell maintains</w:t>
      </w:r>
      <w:r w:rsidRPr="004770AA">
        <w:t xml:space="preserve"> </w:t>
      </w:r>
      <w:r>
        <w:t xml:space="preserve">stem cell </w:t>
      </w:r>
      <w:r w:rsidRPr="0041149F">
        <w:t>population</w:t>
      </w:r>
      <w:r>
        <w:t>s</w:t>
      </w:r>
      <w:r w:rsidR="00F374F9">
        <w:t xml:space="preserve"> </w:t>
      </w:r>
      <w:r w:rsidR="005F0ED8" w:rsidRPr="0041149F">
        <w:rPr>
          <w:color w:val="000000"/>
        </w:rPr>
        <w:fldChar w:fldCharType="begin"/>
      </w:r>
      <w:r w:rsidRPr="0041149F">
        <w:rPr>
          <w:color w:val="000000"/>
        </w:rPr>
        <w:instrText xml:space="preserve"> ADDIN EN.CITE &lt;EndNote&gt;&lt;Cite&gt;&lt;Year&gt;2001&lt;/Year&gt;&lt;RecNum&gt;211&lt;/RecNum&gt;&lt;MDL&gt;&lt;REFERENCE_TYPE&gt;16&lt;/REFERENCE_TYPE&gt;&lt;YEAR&gt;2001&lt;/YEAR&gt;&lt;TITLE&gt;NIH Stem Cells: Scientific Progress and Future Research Directions&lt;/TITLE&gt;&lt;URL&gt;http://stemcells.nih.gov/info/scireport/2001report.htm&lt;/URL&gt;&lt;/MDL&gt;&lt;/Cite&gt;&lt;/EndNote&gt;</w:instrText>
      </w:r>
      <w:r w:rsidR="005F0ED8" w:rsidRPr="0041149F">
        <w:rPr>
          <w:color w:val="000000"/>
        </w:rPr>
        <w:fldChar w:fldCharType="separate"/>
      </w:r>
      <w:r w:rsidRPr="00834401">
        <w:rPr>
          <w:color w:val="000000"/>
          <w:vertAlign w:val="superscript"/>
        </w:rPr>
        <w:t>13</w:t>
      </w:r>
      <w:r w:rsidR="005F0ED8" w:rsidRPr="0041149F">
        <w:rPr>
          <w:color w:val="000000"/>
        </w:rPr>
        <w:fldChar w:fldCharType="end"/>
      </w:r>
      <w:r w:rsidRPr="0041149F">
        <w:t>.</w:t>
      </w:r>
      <w:r>
        <w:t xml:space="preserve">  The non-identical cell differentiates into progenitor cells, an intermediate cell between a stem cell and a differentiated cell.  Progenitor cells differentiate into many cell types but do not self-renew.  </w:t>
      </w:r>
    </w:p>
    <w:p w:rsidR="00F60E46" w:rsidRDefault="00F60E46" w:rsidP="00F60E46">
      <w:pPr>
        <w:pStyle w:val="Heading5"/>
      </w:pPr>
      <w:r w:rsidRPr="000D5B86">
        <w:t>Hematopoietic Stem Cells (HSCs)</w:t>
      </w:r>
    </w:p>
    <w:p w:rsidR="00F60E46" w:rsidRDefault="00F60E46" w:rsidP="00F60E46">
      <w:pPr>
        <w:pStyle w:val="text"/>
      </w:pPr>
      <w:r>
        <w:t xml:space="preserve">Hematopoietic cells derived from the bone marrow are composed of multiple subpopulations </w:t>
      </w:r>
      <w:r w:rsidRPr="004770AA">
        <w:t>(Figure</w:t>
      </w:r>
      <w:r>
        <w:t xml:space="preserve"> 1.2</w:t>
      </w:r>
      <w:r w:rsidRPr="004770AA">
        <w:t xml:space="preserve">).  </w:t>
      </w:r>
      <w:r>
        <w:t>The stem cell subpopulations are classified by its duration of self-renewal, either as l</w:t>
      </w:r>
      <w:r w:rsidRPr="004770AA">
        <w:t xml:space="preserve">ong-term </w:t>
      </w:r>
      <w:r>
        <w:t xml:space="preserve">hematopoietic </w:t>
      </w:r>
      <w:r w:rsidRPr="004770AA">
        <w:t>stem cells (LT</w:t>
      </w:r>
      <w:r>
        <w:t>-HSCs</w:t>
      </w:r>
      <w:r w:rsidRPr="004770AA">
        <w:t xml:space="preserve">) </w:t>
      </w:r>
      <w:r>
        <w:t>or as</w:t>
      </w:r>
      <w:r w:rsidRPr="004770AA">
        <w:t xml:space="preserve"> short-term </w:t>
      </w:r>
      <w:r>
        <w:t>hematopoietic</w:t>
      </w:r>
      <w:r w:rsidRPr="004770AA">
        <w:t xml:space="preserve"> stem cells (ST</w:t>
      </w:r>
      <w:r>
        <w:t>-HSCs).  Both of these subpopulations</w:t>
      </w:r>
      <w:r w:rsidRPr="004770AA">
        <w:t xml:space="preserve"> are multipotent but differ in the duration they maintain their self-renewal properties</w:t>
      </w:r>
      <w:r>
        <w:t>.  They give rise to the</w:t>
      </w:r>
      <w:r w:rsidRPr="004770AA">
        <w:t xml:space="preserve"> </w:t>
      </w:r>
      <w:r>
        <w:t xml:space="preserve">committed myeloid and lymphoid progenitors (CMP and CLP).  These progenitor subpopulations differentiate into their respective lineages, but do not self-renew.  As </w:t>
      </w:r>
      <w:r>
        <w:lastRenderedPageBreak/>
        <w:t xml:space="preserve">HSCs mature cells, these populations multiply to maintain all the necessary cellular and functional features </w:t>
      </w:r>
      <w:r w:rsidRPr="004770AA">
        <w:t>of blood</w:t>
      </w:r>
      <w:r>
        <w:t xml:space="preserve">.  </w:t>
      </w:r>
    </w:p>
    <w:p w:rsidR="00F60E46" w:rsidRDefault="00BF795F" w:rsidP="00F60E46">
      <w:pPr>
        <w:pStyle w:val="text"/>
        <w:ind w:firstLine="0"/>
      </w:pPr>
      <w:r>
        <w:rPr>
          <w:noProof/>
        </w:rPr>
        <w:drawing>
          <wp:inline distT="0" distB="0" distL="0" distR="0">
            <wp:extent cx="5271135" cy="3952875"/>
            <wp:effectExtent l="19050" t="0" r="5715" b="0"/>
            <wp:docPr id="57" name="Picture 57" descr="HSC%20tr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SC%20tree%20+"/>
                    <pic:cNvPicPr>
                      <a:picLocks noChangeAspect="1" noChangeArrowheads="1"/>
                    </pic:cNvPicPr>
                  </pic:nvPicPr>
                  <pic:blipFill>
                    <a:blip r:embed="rId12"/>
                    <a:srcRect/>
                    <a:stretch>
                      <a:fillRect/>
                    </a:stretch>
                  </pic:blipFill>
                  <pic:spPr bwMode="auto">
                    <a:xfrm>
                      <a:off x="0" y="0"/>
                      <a:ext cx="5271135" cy="3952875"/>
                    </a:xfrm>
                    <a:prstGeom prst="rect">
                      <a:avLst/>
                    </a:prstGeom>
                    <a:noFill/>
                  </pic:spPr>
                </pic:pic>
              </a:graphicData>
            </a:graphic>
          </wp:inline>
        </w:drawing>
      </w:r>
    </w:p>
    <w:p w:rsidR="00F60E46" w:rsidRPr="00AE200A" w:rsidRDefault="00F60E46" w:rsidP="00AE200A">
      <w:pPr>
        <w:pStyle w:val="Heading8"/>
        <w:jc w:val="both"/>
      </w:pPr>
      <w:bookmarkStart w:id="15" w:name="_Toc206988845"/>
      <w:r w:rsidRPr="00AE200A">
        <w:t>Figure 1.2:</w:t>
      </w:r>
      <w:r w:rsidRPr="00AE200A">
        <w:tab/>
        <w:t>The hematopoietic system</w:t>
      </w:r>
      <w:r w:rsidR="00F374F9">
        <w:t xml:space="preserve"> </w:t>
      </w:r>
      <w:fldSimple w:instr=" ADDIN EN.CITE &lt;EndNote&gt;&lt;Cite&gt;&lt;Author&gt;Negrin&lt;/Author&gt;&lt;RecNum&gt;225&lt;/RecNum&gt;&lt;MDL&gt;&lt;REFERENCE_TYPE&gt;0&lt;/REFERENCE_TYPE&gt;&lt;TITLE&gt;Hematopoietic Stem Cells: Regulation of Self-Renewal and Lineage Choice&lt;/TITLE&gt;&lt;URL&gt;www.molmed.lu.se/HSC_regulation.htm&lt;/URL&gt;&lt;/MDL&gt;&lt;/Cite&gt;&lt;/EndNote&gt;">
        <w:r w:rsidRPr="00AE200A">
          <w:rPr>
            <w:vertAlign w:val="superscript"/>
          </w:rPr>
          <w:t>19</w:t>
        </w:r>
      </w:fldSimple>
      <w:r w:rsidRPr="00AE200A">
        <w:t>.</w:t>
      </w:r>
      <w:bookmarkEnd w:id="15"/>
    </w:p>
    <w:p w:rsidR="00F60E46" w:rsidRDefault="00F60E46" w:rsidP="00F60E46">
      <w:pPr>
        <w:pStyle w:val="Heading4"/>
      </w:pPr>
      <w:bookmarkStart w:id="16" w:name="_Toc256004790"/>
      <w:r>
        <w:t>Umbilical Cord Blood Stem C</w:t>
      </w:r>
      <w:r w:rsidRPr="008D3CE6">
        <w:t>ells</w:t>
      </w:r>
      <w:r>
        <w:t xml:space="preserve"> (UCBSCs)</w:t>
      </w:r>
      <w:bookmarkEnd w:id="16"/>
      <w:r>
        <w:t xml:space="preserve"> </w:t>
      </w:r>
    </w:p>
    <w:p w:rsidR="00F60E46" w:rsidRDefault="00F60E46" w:rsidP="00F60E46">
      <w:pPr>
        <w:pStyle w:val="text"/>
      </w:pPr>
      <w:r>
        <w:t>While the stem cell properties of embryonic and adult stem cells can be classified according to biological function, the functions of UCBSCs and, therefore, their stem cell properties remain unclear.  Since UCBSCs are derived from bloo</w:t>
      </w:r>
      <w:r w:rsidRPr="00852E69">
        <w:t>d, scientists</w:t>
      </w:r>
      <w:r>
        <w:t xml:space="preserve"> postulated that they are similar to HSCs.  UCBSCs differentiate into all types of blood cells and self-renew for long periods of time like HSCs.  UCBSCs are also classified into subpopulations of stem cells similar to HSCs, but stem cell properties that correlate with the subpopulations are not as well demarcated.  </w:t>
      </w:r>
    </w:p>
    <w:p w:rsidR="00F60E46" w:rsidRDefault="00F60E46" w:rsidP="00F60E46">
      <w:pPr>
        <w:pStyle w:val="text"/>
      </w:pPr>
      <w:r>
        <w:lastRenderedPageBreak/>
        <w:t xml:space="preserve">UCBSCs differ from </w:t>
      </w:r>
      <w:r w:rsidRPr="001C191B">
        <w:t>HSCs</w:t>
      </w:r>
      <w:r>
        <w:t xml:space="preserve"> by an </w:t>
      </w:r>
      <w:r w:rsidRPr="000E2F19">
        <w:t xml:space="preserve">increased </w:t>
      </w:r>
      <w:r>
        <w:t>proportion of immature subpopulations, as well as an increased engraftment potential</w:t>
      </w:r>
      <w:r w:rsidR="00F374F9">
        <w:t xml:space="preserve"> </w:t>
      </w:r>
      <w:r w:rsidR="005F0ED8" w:rsidRPr="000E2F19">
        <w:fldChar w:fldCharType="begin"/>
      </w:r>
      <w:r w:rsidRPr="000E2F19">
        <w:instrText xml:space="preserve"> ADDIN EN.CITE &lt;EndNote&gt;&lt;Cite&gt;&lt;Author&gt;Ueda&lt;/Author&gt;&lt;Year&gt;2001&lt;/Year&gt;&lt;RecNum&gt;66&lt;/RecNum&gt;&lt;MDL&gt;&lt;REFERENCE_TYPE&gt;0&lt;/REFERENCE_TYPE&gt;&lt;ACCESSION_NUMBER&gt;11503959&lt;/ACCESSION_NUMBER&gt;&lt;VOLUME&gt;73&lt;/VOLUME&gt;&lt;NUMBER&gt;4&lt;/NUMBER&gt;&lt;YEAR&gt;2001&lt;/YEAR&gt;&lt;DATE&gt;Jun&lt;/DATE&gt;&lt;TITLE&gt;Hematopoietic capability of CD34+ cord blood cells: a comparison with CD34+ adult bone marrow cells&lt;/TITLE&gt;&lt;PAGES&gt;457-62&lt;/PAGES&gt;&lt;AUTHOR_ADDRESS&gt;Department of Pediatric Hematology/Oncology, The Institute of Medical Science, The University of Tokyo, Japan.&lt;/AUTHOR_ADDRESS&gt;&lt;AUTHORS&gt;&lt;AUTHOR&gt;Ueda, T.&lt;/AUTHOR&gt;&lt;AUTHOR&gt;Yoshida, M.&lt;/AUTHOR&gt;&lt;AUTHOR&gt;Yoshino, H.&lt;/AUTHOR&gt;&lt;AUTHOR&gt;Kobayashi, K.&lt;/AUTHOR&gt;&lt;AUTHOR&gt;Kawahata, M.&lt;/AUTHOR&gt;&lt;AUTHOR&gt;Ebihara, Y.&lt;/AUTHOR&gt;&lt;AUTHOR&gt;Ito, M.&lt;/AUTHOR&gt;&lt;AUTHOR&gt;Asano, S.&lt;/AUTHOR&gt;&lt;AUTHOR&gt;Nakahata, T.&lt;/AUTHOR&gt;&lt;AUTHOR&gt;Tsuji, K.&lt;/AUTHOR&gt;&lt;/AUTHORS&gt;&lt;SECONDARY_TITLE&gt;Int J Hematol&lt;/SECONDARY_TITLE&gt;&lt;KEYWORDS&gt;&lt;KEYWORD&gt;Adult&lt;/KEYWORD&gt;&lt;KEYWORD&gt;Animals&lt;/KEYWORD&gt;&lt;KEYWORD&gt;Antigens, CD34/analysis/*physiology&lt;/KEYWORD&gt;&lt;KEYWORD&gt;Bone Marrow Cells/cytology/immunology/physiology&lt;/KEYWORD&gt;&lt;KEYWORD&gt;Comparative Study&lt;/KEYWORD&gt;&lt;KEYWORD&gt;Fetal Blood/cytology/immunology/*physiology&lt;/KEYWORD&gt;&lt;KEYWORD&gt;Graft Survival&lt;/KEYWORD&gt;&lt;KEYWORD&gt;*Hematopoiesis&lt;/KEYWORD&gt;&lt;KEYWORD&gt;Hematopoietic Stem Cell Transplantation&lt;/KEYWORD&gt;&lt;KEYWORD&gt;Humans&lt;/KEYWORD&gt;&lt;KEYWORD&gt;Mice&lt;/KEYWORD&gt;&lt;KEYWORD&gt;Mice, Inbred NOD&lt;/KEYWORD&gt;&lt;KEYWORD&gt;Mice, SCID&lt;/KEYWORD&gt;&lt;KEYWORD&gt;Research Support, Non-U.S. Gov&amp;apos;t&lt;/KEYWORD&gt;&lt;KEYWORD&gt;Transplantation, Heterologous&lt;/KEYWORD&gt;&lt;/KEYWORDS&gt;&lt;URL&gt;http://www.ncbi.nlm.nih.gov/entrez/query.fcgi?cmd=Retrieve&amp;amp;db=PubMed&amp;amp;dopt=Citation&amp;amp;list_uids=11503959&lt;/URL&gt;&lt;/MDL&gt;&lt;/Cite&gt;&lt;/EndNote&gt;</w:instrText>
      </w:r>
      <w:r w:rsidR="005F0ED8" w:rsidRPr="000E2F19">
        <w:fldChar w:fldCharType="separate"/>
      </w:r>
      <w:r w:rsidRPr="00834401">
        <w:rPr>
          <w:vertAlign w:val="superscript"/>
        </w:rPr>
        <w:t>20</w:t>
      </w:r>
      <w:r w:rsidR="005F0ED8" w:rsidRPr="000E2F19">
        <w:fldChar w:fldCharType="end"/>
      </w:r>
      <w:r>
        <w:t xml:space="preserve">.  </w:t>
      </w:r>
      <w:r w:rsidRPr="001C191B">
        <w:t xml:space="preserve">For </w:t>
      </w:r>
      <w:r>
        <w:t>instance</w:t>
      </w:r>
      <w:r w:rsidRPr="001C191B">
        <w:t xml:space="preserve">, </w:t>
      </w:r>
      <w:r>
        <w:t>CD34</w:t>
      </w:r>
      <w:r>
        <w:rPr>
          <w:vertAlign w:val="superscript"/>
        </w:rPr>
        <w:t>+</w:t>
      </w:r>
      <w:r>
        <w:t xml:space="preserve"> UCBSCs, but not CD34</w:t>
      </w:r>
      <w:r>
        <w:rPr>
          <w:vertAlign w:val="superscript"/>
        </w:rPr>
        <w:t>+</w:t>
      </w:r>
      <w:r>
        <w:t xml:space="preserve"> bone marrow</w:t>
      </w:r>
      <w:r w:rsidRPr="001C191B">
        <w:t xml:space="preserve"> HSCs, </w:t>
      </w:r>
      <w:r>
        <w:t>could</w:t>
      </w:r>
      <w:r w:rsidRPr="001C191B">
        <w:t xml:space="preserve"> reconstitute hematopoiesis in </w:t>
      </w:r>
      <w:r>
        <w:t>the</w:t>
      </w:r>
      <w:r w:rsidRPr="001C191B">
        <w:t xml:space="preserve"> bone marrow </w:t>
      </w:r>
      <w:r>
        <w:t xml:space="preserve">and </w:t>
      </w:r>
      <w:r w:rsidRPr="001C191B">
        <w:t>achie</w:t>
      </w:r>
      <w:r>
        <w:t>ve</w:t>
      </w:r>
      <w:r w:rsidRPr="001C191B">
        <w:t xml:space="preserve"> high level of engraftment </w:t>
      </w:r>
      <w:r>
        <w:t>in</w:t>
      </w:r>
      <w:r w:rsidRPr="001C191B">
        <w:t xml:space="preserve"> recipient </w:t>
      </w:r>
      <w:r>
        <w:t>mice</w:t>
      </w:r>
      <w:r w:rsidR="00F374F9">
        <w:t xml:space="preserve"> </w:t>
      </w:r>
      <w:r w:rsidR="005F0ED8" w:rsidRPr="001C191B">
        <w:fldChar w:fldCharType="begin"/>
      </w:r>
      <w:r w:rsidRPr="001C191B">
        <w:instrText xml:space="preserve"> ADDIN EN.CITE &lt;EndNote&gt;&lt;Cite&gt;&lt;Author&gt;Ueda&lt;/Author&gt;&lt;Year&gt;2001&lt;/Year&gt;&lt;RecNum&gt;66&lt;/RecNum&gt;&lt;MDL&gt;&lt;REFERENCE_TYPE&gt;0&lt;/REFERENCE_TYPE&gt;&lt;ACCESSION_NUMBER&gt;11503959&lt;/ACCESSION_NUMBER&gt;&lt;VOLUME&gt;73&lt;/VOLUME&gt;&lt;NUMBER&gt;4&lt;/NUMBER&gt;&lt;YEAR&gt;2001&lt;/YEAR&gt;&lt;DATE&gt;Jun&lt;/DATE&gt;&lt;TITLE&gt;Hematopoietic capability of CD34+ cord blood cells: a comparison with CD34+ adult bone marrow cells&lt;/TITLE&gt;&lt;PAGES&gt;457-62&lt;/PAGES&gt;&lt;AUTHOR_ADDRESS&gt;Department of Pediatric Hematology/Oncology, The Institute of Medical Science, The University of Tokyo, Japan.&lt;/AUTHOR_ADDRESS&gt;&lt;AUTHORS&gt;&lt;AUTHOR&gt;Ueda, T.&lt;/AUTHOR&gt;&lt;AUTHOR&gt;Yoshida, M.&lt;/AUTHOR&gt;&lt;AUTHOR&gt;Yoshino, H.&lt;/AUTHOR&gt;&lt;AUTHOR&gt;Kobayashi, K.&lt;/AUTHOR&gt;&lt;AUTHOR&gt;Kawahata, M.&lt;/AUTHOR&gt;&lt;AUTHOR&gt;Ebihara, Y.&lt;/AUTHOR&gt;&lt;AUTHOR&gt;Ito, M.&lt;/AUTHOR&gt;&lt;AUTHOR&gt;Asano, S.&lt;/AUTHOR&gt;&lt;AUTHOR&gt;Nakahata, T.&lt;/AUTHOR&gt;&lt;AUTHOR&gt;Tsuji, K.&lt;/AUTHOR&gt;&lt;/AUTHORS&gt;&lt;SECONDARY_TITLE&gt;Int J Hematol&lt;/SECONDARY_TITLE&gt;&lt;KEYWORDS&gt;&lt;KEYWORD&gt;Adult&lt;/KEYWORD&gt;&lt;KEYWORD&gt;Animals&lt;/KEYWORD&gt;&lt;KEYWORD&gt;Antigens, CD34/analysis/*physiology&lt;/KEYWORD&gt;&lt;KEYWORD&gt;Bone Marrow Cells/cytology/immunology/physiology&lt;/KEYWORD&gt;&lt;KEYWORD&gt;Comparative Study&lt;/KEYWORD&gt;&lt;KEYWORD&gt;Fetal Blood/cytology/immunology/*physiology&lt;/KEYWORD&gt;&lt;KEYWORD&gt;Graft Survival&lt;/KEYWORD&gt;&lt;KEYWORD&gt;*Hematopoiesis&lt;/KEYWORD&gt;&lt;KEYWORD&gt;Hematopoietic Stem Cell Transplantation&lt;/KEYWORD&gt;&lt;KEYWORD&gt;Humans&lt;/KEYWORD&gt;&lt;KEYWORD&gt;Mice&lt;/KEYWORD&gt;&lt;KEYWORD&gt;Mice, Inbred NOD&lt;/KEYWORD&gt;&lt;KEYWORD&gt;Mice, SCID&lt;/KEYWORD&gt;&lt;KEYWORD&gt;Research Support, Non-U.S. Gov&amp;apos;t&lt;/KEYWORD&gt;&lt;KEYWORD&gt;Transplantation, Heterologous&lt;/KEYWORD&gt;&lt;/KEYWORDS&gt;&lt;URL&gt;http://www.ncbi.nlm.nih.gov/entrez/query.fcgi?cmd=Retrieve&amp;amp;db=PubMed&amp;amp;dopt=Citation&amp;amp;list_uids=11503959&lt;/URL&gt;&lt;/MDL&gt;&lt;/Cite&gt;&lt;Cite&gt;&lt;Author&gt;McGuckin&lt;/Author&gt;&lt;Year&gt;2008&lt;/Year&gt;&lt;RecNum&gt;144&lt;/RecNum&gt;&lt;MDL&gt;&lt;REFERENCE_TYPE&gt;0&lt;/REFERENCE_TYPE&gt;&lt;ACCESSION_NUMBER&gt;18181943&lt;/ACCESSION_NUMBER&gt;&lt;VOLUME&gt;41 Suppl 1&lt;/VOLUME&gt;&lt;YEAR&gt;2008&lt;/YEAR&gt;&lt;DATE&gt;Feb&lt;/DATE&gt;&lt;TITLE&gt;Potential for access to embryonic-like cells from human umbilical cord blood&lt;/TITLE&gt;&lt;PAGES&gt;31-40&lt;/PAGES&gt;&lt;AUTHOR_ADDRESS&gt;Newcastle Centre for Cord Blood, Stem Cell Institute, Medical School, Newcastle upon Tyne, UK. c.mcguckin@newcastle.ac.uk&lt;/AUTHOR_ADDRESS&gt;&lt;AUTHORS&gt;&lt;AUTHOR&gt;McGuckin, C. P.&lt;/AUTHOR&gt;&lt;AUTHOR&gt;Forraz, N.&lt;/AUTHOR&gt;&lt;/AUTHORS&gt;&lt;SECONDARY_TITLE&gt;Cell Prolif&lt;/SECONDARY_TITLE&gt;&lt;URL&gt;http://www.ncbi.nlm.nih.gov/entrez/query.fcgi?cmd=Retrieve&amp;amp;db=PubMed&amp;amp;dopt=Citation&amp;amp;list_uids=18181943&lt;/URL&gt;&lt;/MDL&gt;&lt;/Cite&gt;&lt;/EndNote&gt;</w:instrText>
      </w:r>
      <w:r w:rsidR="005F0ED8" w:rsidRPr="001C191B">
        <w:fldChar w:fldCharType="separate"/>
      </w:r>
      <w:r w:rsidRPr="00834401">
        <w:rPr>
          <w:vertAlign w:val="superscript"/>
        </w:rPr>
        <w:t>20,21</w:t>
      </w:r>
      <w:r w:rsidR="005F0ED8" w:rsidRPr="001C191B">
        <w:fldChar w:fldCharType="end"/>
      </w:r>
      <w:r w:rsidRPr="001C191B">
        <w:t xml:space="preserve">.  </w:t>
      </w:r>
    </w:p>
    <w:p w:rsidR="00F60E46" w:rsidRDefault="00F60E46" w:rsidP="00F60E46">
      <w:pPr>
        <w:pStyle w:val="text"/>
      </w:pPr>
    </w:p>
    <w:p w:rsidR="00F60E46" w:rsidRDefault="00F60E46" w:rsidP="00F60E46">
      <w:pPr>
        <w:pStyle w:val="Heading2"/>
      </w:pPr>
      <w:bookmarkStart w:id="17" w:name="_Toc206835053"/>
      <w:bookmarkStart w:id="18" w:name="_Toc256004791"/>
      <w:r>
        <w:t xml:space="preserve">Significance of </w:t>
      </w:r>
      <w:r w:rsidRPr="006D1277">
        <w:t>Umbilical Cord Blood Stem Cells</w:t>
      </w:r>
      <w:bookmarkEnd w:id="17"/>
      <w:bookmarkEnd w:id="18"/>
    </w:p>
    <w:p w:rsidR="00F60E46" w:rsidRDefault="00F60E46" w:rsidP="00F60E46">
      <w:pPr>
        <w:pStyle w:val="Heading3"/>
      </w:pPr>
      <w:bookmarkStart w:id="19" w:name="_Toc206835054"/>
      <w:bookmarkStart w:id="20" w:name="_Toc256004792"/>
      <w:r>
        <w:t>Advantages and Limitations of Bone Marrow Transplantations</w:t>
      </w:r>
      <w:bookmarkEnd w:id="19"/>
      <w:bookmarkEnd w:id="20"/>
    </w:p>
    <w:p w:rsidR="00F60E46" w:rsidRPr="00F719EC" w:rsidRDefault="00F60E46" w:rsidP="00F60E46">
      <w:pPr>
        <w:pStyle w:val="text"/>
      </w:pPr>
      <w:r w:rsidRPr="006D1277">
        <w:t xml:space="preserve">In </w:t>
      </w:r>
      <w:r>
        <w:t>standard medical practice</w:t>
      </w:r>
      <w:r w:rsidRPr="006D1277">
        <w:t xml:space="preserve">, </w:t>
      </w:r>
      <w:r>
        <w:t>bone marrow transplantations are indicated</w:t>
      </w:r>
      <w:r w:rsidRPr="006D1277">
        <w:t xml:space="preserve"> for multiple </w:t>
      </w:r>
      <w:r>
        <w:t>hematopoietic diseases</w:t>
      </w:r>
      <w:r w:rsidR="00F374F9">
        <w:t xml:space="preserve"> </w:t>
      </w:r>
      <w:r w:rsidR="005F0ED8" w:rsidRPr="006D1277">
        <w:fldChar w:fldCharType="begin"/>
      </w:r>
      <w:r w:rsidRPr="006D1277">
        <w:instrText xml:space="preserve"> ADDIN EN.CITE &lt;EndNote&gt;&lt;Cite&gt;&lt;Author&gt;Benito&lt;/Author&gt;&lt;Year&gt;2004&lt;/Year&gt;&lt;RecNum&gt;94&lt;/RecNum&gt;&lt;MDL&gt;&lt;REFERENCE_TYPE&gt;0&lt;/REFERENCE_TYPE&gt;&lt;ACCESSION_NUMBER&gt;14981535&lt;/ACCESSION_NUMBER&gt;&lt;VOLUME&gt;33&lt;/VOLUME&gt;&lt;NUMBER&gt;7&lt;/NUMBER&gt;&lt;YEAR&gt;2004&lt;/YEAR&gt;&lt;DATE&gt;Apr&lt;/DATE&gt;&lt;TITLE&gt;Hematopoietic stem cell transplantation using umbilical cord blood progenitors: review of current clinical results&lt;/TITLE&gt;&lt;PAGES&gt;675-90&lt;/PAGES&gt;&lt;AUTHOR_ADDRESS&gt;Hematology/Oncology Department and Bone Marrow Transplantation Unit, Nino Jesus Children&amp;apos;s Hospital, Autonomous University, Madrid, Spain.&lt;/AUTHOR_ADDRESS&gt;&lt;AUTHORS&gt;&lt;AUTHOR&gt;Benito, A. I.&lt;/AUTHOR&gt;&lt;AUTHOR&gt;Diaz, M. A.&lt;/AUTHOR&gt;&lt;AUTHOR&gt;Gonzalez-Vicent, M.&lt;/AUTHOR&gt;&lt;AUTHOR&gt;Sevilla, J.&lt;/AUTHOR&gt;&lt;AUTHOR&gt;Madero, L.&lt;/AUTHOR&gt;&lt;/AUTHORS&gt;&lt;SECONDARY_TITLE&gt;Bone Marrow Transplant&lt;/SECONDARY_TITLE&gt;&lt;KEYWORDS&gt;&lt;KEYWORD&gt;Adult&lt;/KEYWORD&gt;&lt;KEYWORD&gt;Child&lt;/KEYWORD&gt;&lt;KEYWORD&gt;Cord Blood Stem Cell Transplantation/adverse effects/*methods&lt;/KEYWORD&gt;&lt;KEYWORD&gt;Graft vs Host Disease&lt;/KEYWORD&gt;&lt;KEYWORD&gt;Hematopoiesis&lt;/KEYWORD&gt;&lt;KEYWORD&gt;Hematopoietic Stem Cell Transplantation/adverse effects/methods&lt;/KEYWORD&gt;&lt;KEYWORD&gt;Humans&lt;/KEYWORD&gt;&lt;KEYWORD&gt;Transplantation Immunology&lt;/KEYWORD&gt;&lt;KEYWORD&gt;Treatment Outcome&lt;/KEYWORD&gt;&lt;/KEYWORDS&gt;&lt;URL&gt;http://www.ncbi.nlm.nih.gov/entrez/query.fcgi?cmd=Retrieve&amp;amp;db=PubMed&amp;amp;dopt=Citation&amp;amp;list_uids=14981535&lt;/URL&gt;&lt;/MDL&gt;&lt;/Cite&gt;&lt;/EndNote&gt;</w:instrText>
      </w:r>
      <w:r w:rsidR="005F0ED8" w:rsidRPr="006D1277">
        <w:fldChar w:fldCharType="separate"/>
      </w:r>
      <w:r w:rsidRPr="00834401">
        <w:rPr>
          <w:vertAlign w:val="superscript"/>
        </w:rPr>
        <w:t>22</w:t>
      </w:r>
      <w:r w:rsidR="005F0ED8" w:rsidRPr="006D1277">
        <w:fldChar w:fldCharType="end"/>
      </w:r>
      <w:r w:rsidRPr="006D1277">
        <w:t xml:space="preserve">.  The </w:t>
      </w:r>
      <w:r>
        <w:t>conditions</w:t>
      </w:r>
      <w:r w:rsidRPr="006D1277">
        <w:t xml:space="preserve"> that benefit from transplantation </w:t>
      </w:r>
      <w:r>
        <w:t>include</w:t>
      </w:r>
      <w:r w:rsidRPr="006D1277">
        <w:t xml:space="preserve"> primary immune deficiencies (severe combined immunodeficiencies)</w:t>
      </w:r>
      <w:r>
        <w:t>,</w:t>
      </w:r>
      <w:r w:rsidRPr="006D1277">
        <w:t xml:space="preserve"> anemias (Fanconi and Diamond-Blackfan)</w:t>
      </w:r>
      <w:r w:rsidR="00F374F9">
        <w:t xml:space="preserve"> </w:t>
      </w:r>
      <w:r w:rsidR="005F0ED8" w:rsidRPr="006D1277">
        <w:fldChar w:fldCharType="begin"/>
      </w:r>
      <w:r w:rsidRPr="006D1277">
        <w:instrText xml:space="preserve"> ADDIN EN.CITE &lt;EndNote&gt;&lt;Cite&gt;&lt;Author&gt;Gennery&lt;/Author&gt;&lt;Year&gt;2007&lt;/Year&gt;&lt;RecNum&gt;188&lt;/RecNum&gt;&lt;MDL&gt;&lt;REFERENCE_TYPE&gt;0&lt;/REFERENCE_TYPE&gt;&lt;ACCESSION_NUMBER&gt;17989530&lt;/ACCESSION_NUMBER&gt;&lt;VOLUME&gt;7&lt;/VOLUME&gt;&lt;NUMBER&gt;6&lt;/NUMBER&gt;&lt;YEAR&gt;2007&lt;/YEAR&gt;&lt;DATE&gt;Dec&lt;/DATE&gt;&lt;TITLE&gt;Cord blood stem cell transplantation in primary immune deficiencies&lt;/TITLE&gt;&lt;PAGES&gt;528-34&lt;/PAGES&gt;&lt;AUTHOR_ADDRESS&gt;Institute of Cellular Medicine, Newcastle University, Newcastle General Hospital, Newcastle upon Tyne, UK. a.r.gennery@ncl.ac.uk&lt;/AUTHOR_ADDRESS&gt;&lt;AUTHORS&gt;&lt;AUTHOR&gt;Gennery, A. R.&lt;/AUTHOR&gt;&lt;AUTHOR&gt;Cant, A. J.&lt;/AUTHOR&gt;&lt;/AUTHORS&gt;&lt;SECONDARY_TITLE&gt;Curr Opin Allergy Clin Immunol&lt;/SECONDARY_TITLE&gt;&lt;KEYWORDS&gt;&lt;KEYWORD&gt;Cord Blood Stem Cell Transplantation/*methods&lt;/KEYWORD&gt;&lt;KEYWORD&gt;Humans&lt;/KEYWORD&gt;&lt;KEYWORD&gt;Immune Tolerance/immunology&lt;/KEYWORD&gt;&lt;KEYWORD&gt;Immunologic Deficiency Syndromes/*therapy&lt;/KEYWORD&gt;&lt;/KEYWORDS&gt;&lt;URL&gt;http://www.ncbi.nlm.nih.gov/entrez/query.fcgi?cmd=Retrieve&amp;amp;db=PubMed&amp;amp;dopt=Citation&amp;amp;list_uids=17989530&lt;/URL&gt;&lt;/MDL&gt;&lt;/Cite&gt;&lt;/EndNote&gt;</w:instrText>
      </w:r>
      <w:r w:rsidR="005F0ED8" w:rsidRPr="006D1277">
        <w:fldChar w:fldCharType="separate"/>
      </w:r>
      <w:r w:rsidRPr="00834401">
        <w:rPr>
          <w:vertAlign w:val="superscript"/>
        </w:rPr>
        <w:t>23</w:t>
      </w:r>
      <w:r w:rsidR="005F0ED8" w:rsidRPr="006D1277">
        <w:fldChar w:fldCharType="end"/>
      </w:r>
      <w:r w:rsidRPr="006D1277">
        <w:t>, and cancers of the blood (leukemias, lymphomas)</w:t>
      </w:r>
      <w:r w:rsidR="00F374F9">
        <w:t xml:space="preserve"> </w:t>
      </w:r>
      <w:r w:rsidR="005F0ED8" w:rsidRPr="006D1277">
        <w:fldChar w:fldCharType="begin"/>
      </w:r>
      <w:r w:rsidRPr="006D1277">
        <w:instrText xml:space="preserve"> ADDIN EN.CITE &lt;EndNote&gt;&lt;Cite&gt;&lt;Author&gt;Takahashi&lt;/Author&gt;&lt;Year&gt;2007&lt;/Year&gt;&lt;RecNum&gt;191&lt;/RecNum&gt;&lt;MDL&gt;&lt;REFERENCE_TYPE&gt;0&lt;/REFERENCE_TYPE&gt;&lt;ACCESSION_NUMBER&gt;17906469&lt;/ACCESSION_NUMBER&gt;&lt;VOLUME&gt;19&lt;/VOLUME&gt;&lt;NUMBER&gt;6&lt;/NUMBER&gt;&lt;YEAR&gt;2007&lt;/YEAR&gt;&lt;DATE&gt;Nov&lt;/DATE&gt;&lt;TITLE&gt;Leukemia: cord blood for allogeneic stem cell transplantation&lt;/TITLE&gt;&lt;PAGES&gt;667-72&lt;/PAGES&gt;&lt;AUTHOR_ADDRESS&gt;Institute of Medical Science, University of Tokyo, Tokyo, Japan. radius@ims.u-tokyo.ac.jp&lt;/AUTHOR_ADDRESS&gt;&lt;AUTHORS&gt;&lt;AUTHOR&gt;Takahashi, S.&lt;/AUTHOR&gt;&lt;/AUTHORS&gt;&lt;SECONDARY_TITLE&gt;Curr Opin Oncol&lt;/SECONDARY_TITLE&gt;&lt;KEYWORDS&gt;&lt;KEYWORD&gt;Cord Blood Stem Cell Transplantation/*methods&lt;/KEYWORD&gt;&lt;KEYWORD&gt;Fetal Blood/*cytology&lt;/KEYWORD&gt;&lt;KEYWORD&gt;Humans&lt;/KEYWORD&gt;&lt;KEYWORD&gt;Immune System&lt;/KEYWORD&gt;&lt;KEYWORD&gt;Leukemia/*therapy&lt;/KEYWORD&gt;&lt;KEYWORD&gt;Stem Cell Transplantation/*methods&lt;/KEYWORD&gt;&lt;KEYWORD&gt;T-Lymphocytes/cytology&lt;/KEYWORD&gt;&lt;KEYWORD&gt;Transplantation Immunology&lt;/KEYWORD&gt;&lt;KEYWORD&gt;Transplantation, Homologous/*methods&lt;/KEYWORD&gt;&lt;KEYWORD&gt;Treatment Outcome&lt;/KEYWORD&gt;&lt;/KEYWORDS&gt;&lt;URL&gt;http://www.ncbi.nlm.nih.gov/entrez/query.fcgi?cmd=Retrieve&amp;amp;db=PubMed&amp;amp;dopt=Citation&amp;amp;list_uids=17906469&lt;/URL&gt;&lt;/MDL&gt;&lt;/Cite&gt;&lt;/EndNote&gt;</w:instrText>
      </w:r>
      <w:r w:rsidR="005F0ED8" w:rsidRPr="006D1277">
        <w:fldChar w:fldCharType="separate"/>
      </w:r>
      <w:r w:rsidRPr="00834401">
        <w:rPr>
          <w:vertAlign w:val="superscript"/>
        </w:rPr>
        <w:t>24</w:t>
      </w:r>
      <w:r w:rsidR="005F0ED8" w:rsidRPr="006D1277">
        <w:fldChar w:fldCharType="end"/>
      </w:r>
      <w:r w:rsidRPr="006D1277">
        <w:t xml:space="preserve">.  Many </w:t>
      </w:r>
      <w:r>
        <w:t>of these conditions</w:t>
      </w:r>
      <w:r w:rsidRPr="006D1277">
        <w:t xml:space="preserve"> occur early in life and are fatal without treatment</w:t>
      </w:r>
      <w:r>
        <w:t>,</w:t>
      </w:r>
      <w:r w:rsidRPr="006D1277">
        <w:t xml:space="preserve"> but curable with transplantation</w:t>
      </w:r>
      <w:r w:rsidR="00F374F9">
        <w:t xml:space="preserve"> </w:t>
      </w:r>
      <w:r w:rsidR="005F0ED8" w:rsidRPr="006D1277">
        <w:fldChar w:fldCharType="begin"/>
      </w:r>
      <w:r w:rsidRPr="006D1277">
        <w:instrText xml:space="preserve"> ADDIN EN.CITE &lt;EndNote&gt;&lt;Cite&gt;&lt;Author&gt;Benito&lt;/Author&gt;&lt;Year&gt;2004&lt;/Year&gt;&lt;RecNum&gt;94&lt;/RecNum&gt;&lt;MDL&gt;&lt;REFERENCE_TYPE&gt;0&lt;/REFERENCE_TYPE&gt;&lt;ACCESSION_NUMBER&gt;14981535&lt;/ACCESSION_NUMBER&gt;&lt;VOLUME&gt;33&lt;/VOLUME&gt;&lt;NUMBER&gt;7&lt;/NUMBER&gt;&lt;YEAR&gt;2004&lt;/YEAR&gt;&lt;DATE&gt;Apr&lt;/DATE&gt;&lt;TITLE&gt;Hematopoietic stem cell transplantation using umbilical cord blood progenitors: review of current clinical results&lt;/TITLE&gt;&lt;PAGES&gt;675-90&lt;/PAGES&gt;&lt;AUTHOR_ADDRESS&gt;Hematology/Oncology Department and Bone Marrow Transplantation Unit, Nino Jesus Children&amp;apos;s Hospital, Autonomous University, Madrid, Spain.&lt;/AUTHOR_ADDRESS&gt;&lt;AUTHORS&gt;&lt;AUTHOR&gt;Benito, A. I.&lt;/AUTHOR&gt;&lt;AUTHOR&gt;Diaz, M. A.&lt;/AUTHOR&gt;&lt;AUTHOR&gt;Gonzalez-Vicent, M.&lt;/AUTHOR&gt;&lt;AUTHOR&gt;Sevilla, J.&lt;/AUTHOR&gt;&lt;AUTHOR&gt;Madero, L.&lt;/AUTHOR&gt;&lt;/AUTHORS&gt;&lt;SECONDARY_TITLE&gt;Bone Marrow Transplant&lt;/SECONDARY_TITLE&gt;&lt;KEYWORDS&gt;&lt;KEYWORD&gt;Adult&lt;/KEYWORD&gt;&lt;KEYWORD&gt;Child&lt;/KEYWORD&gt;&lt;KEYWORD&gt;Cord Blood Stem Cell Transplantation/adverse effects/*methods&lt;/KEYWORD&gt;&lt;KEYWORD&gt;Graft vs Host Disease&lt;/KEYWORD&gt;&lt;KEYWORD&gt;Hematopoiesis&lt;/KEYWORD&gt;&lt;KEYWORD&gt;Hematopoietic Stem Cell Transplantation/adverse effects/methods&lt;/KEYWORD&gt;&lt;KEYWORD&gt;Humans&lt;/KEYWORD&gt;&lt;KEYWORD&gt;Transplantation Immunology&lt;/KEYWORD&gt;&lt;KEYWORD&gt;Treatment Outcome&lt;/KEYWORD&gt;&lt;/KEYWORDS&gt;&lt;URL&gt;http://www.ncbi.nlm.nih.gov/entrez/query.fcgi?cmd=Retrieve&amp;amp;db=PubMed&amp;amp;dopt=Citation&amp;amp;list_uids=14981535&lt;/URL&gt;&lt;/MDL&gt;&lt;/Cite&gt;&lt;/EndNote&gt;</w:instrText>
      </w:r>
      <w:r w:rsidR="005F0ED8" w:rsidRPr="006D1277">
        <w:fldChar w:fldCharType="separate"/>
      </w:r>
      <w:r w:rsidRPr="00834401">
        <w:rPr>
          <w:vertAlign w:val="superscript"/>
        </w:rPr>
        <w:t>22</w:t>
      </w:r>
      <w:r w:rsidR="005F0ED8" w:rsidRPr="006D1277">
        <w:fldChar w:fldCharType="end"/>
      </w:r>
      <w:r w:rsidRPr="006D1277">
        <w:t xml:space="preserve">.  </w:t>
      </w:r>
      <w:r>
        <w:t xml:space="preserve">Transplantation traditionally relies on finding a potential donor in a limited amount of time.  </w:t>
      </w:r>
    </w:p>
    <w:p w:rsidR="00F60E46" w:rsidRDefault="00F60E46" w:rsidP="00F60E46">
      <w:pPr>
        <w:pStyle w:val="text"/>
      </w:pPr>
      <w:r>
        <w:t>Identification of a potential human leukocyte antigen (HLA)-match for bone marrow transplantation is a long arduous process.  The first obstacle is to find a donor who is a HLA-match at the A, B and DR loci.  An identical twin or HLA-identical sibling is an ideal candidate</w:t>
      </w:r>
      <w:r w:rsidR="00F374F9">
        <w:t xml:space="preserve"> </w:t>
      </w:r>
      <w:r w:rsidR="005F0ED8">
        <w:fldChar w:fldCharType="begin"/>
      </w:r>
      <w:r>
        <w:instrText xml:space="preserve"> ADDIN EN.CITE &lt;EndNote&gt;&lt;Cite&gt;&lt;Author&gt;Szydlo&lt;/Author&gt;&lt;Year&gt;1997&lt;/Year&gt;&lt;RecNum&gt;250&lt;/RecNum&gt;&lt;MDL&gt;&lt;REFERENCE_TYPE&gt;0&lt;/REFERENCE_TYPE&gt;&lt;ACCESSION_NUMBER&gt;9164184&lt;/ACCESSION_NUMBER&gt;&lt;VOLUME&gt;15&lt;/VOLUME&gt;&lt;NUMBER&gt;5&lt;/NUMBER&gt;&lt;YEAR&gt;1997&lt;/YEAR&gt;&lt;DATE&gt;May&lt;/DATE&gt;&lt;TITLE&gt;Results of allogeneic bone marrow transplants for leukemia using donors other than HLA-identical siblings&lt;/TITLE&gt;&lt;PAGES&gt;1767-77&lt;/PAGES&gt;&lt;AUTHOR_ADDRESS&gt;International Bone Marrow Transplant Registry, Health Policy Institute, Medical College of Wisconsin, Milwaukee, USA.&lt;/AUTHOR_ADDRESS&gt;&lt;AUTHORS&gt;&lt;AUTHOR&gt;Szydlo, R.&lt;/AUTHOR&gt;&lt;AUTHOR&gt;Goldman, J. M.&lt;/AUTHOR&gt;&lt;AUTHOR&gt;Klein, J. P.&lt;/AUTHOR&gt;&lt;AUTHOR&gt;Gale, R. P.&lt;/AUTHOR&gt;&lt;AUTHOR&gt;Ash, R. C.&lt;/AUTHOR&gt;&lt;AUTHOR&gt;Bach, F. H.&lt;/AUTHOR&gt;&lt;AUTHOR&gt;Bradley, B. A.&lt;/AUTHOR&gt;&lt;AUTHOR&gt;Casper, J. T.&lt;/AUTHOR&gt;&lt;AUTHOR&gt;Flomenberg, N.&lt;/AUTHOR&gt;&lt;AUTHOR&gt;Gajewski, J. L.&lt;/AUTHOR&gt;&lt;AUTHOR&gt;Gluckman, E.&lt;/AUTHOR&gt;&lt;AUTHOR&gt;Henslee-Downey, P. J.&lt;/AUTHOR&gt;&lt;AUTHOR&gt;Hows, J. M.&lt;/AUTHOR&gt;&lt;AUTHOR&gt;Jacobsen, N.&lt;/AUTHOR&gt;&lt;AUTHOR&gt;Kolb, H. J.&lt;/AUTHOR&gt;&lt;AUTHOR&gt;Lowenberg, B.&lt;/AUTHOR&gt;&lt;AUTHOR&gt;Masaoka, T.&lt;/AUTHOR&gt;&lt;AUTHOR&gt;Rowlings, P. A.&lt;/AUTHOR&gt;&lt;AUTHOR&gt;Sondel, P. M.&lt;/AUTHOR&gt;&lt;AUTHOR&gt;van Bekkum, D. W.&lt;/AUTHOR&gt;&lt;AUTHOR&gt;van Rood, J. J.&lt;/AUTHOR&gt;&lt;AUTHOR&gt;Vowels, M. R.&lt;/AUTHOR&gt;&lt;AUTHOR&gt;Zhang, M. J.&lt;/AUTHOR&gt;&lt;AUTHOR&gt;Horowitz, M. M.&lt;/AUTHOR&gt;&lt;/AUTHORS&gt;&lt;SECONDARY_TITLE&gt;J Clin Oncol&lt;/SECONDARY_TITLE&gt;&lt;KEYWORDS&gt;&lt;KEYWORD&gt;Age Factors&lt;/KEYWORD&gt;&lt;KEYWORD&gt;Analysis of Variance&lt;/KEYWORD&gt;&lt;KEYWORD&gt;*Bone Marrow Transplantation&lt;/KEYWORD&gt;&lt;KEYWORD&gt;Graft vs Host Disease/immunology&lt;/KEYWORD&gt;&lt;KEYWORD&gt;*Histocompatibility&lt;/KEYWORD&gt;&lt;KEYWORD&gt;Humans&lt;/KEYWORD&gt;&lt;KEYWORD&gt;Leukemia, Myelogenous, Chronic, BCR-ABL Positive/*therapy&lt;/KEYWORD&gt;&lt;KEYWORD&gt;Leukemia, Myeloid, Acute/*therapy&lt;/KEYWORD&gt;&lt;KEYWORD&gt;Precursor Cell Lymphoblastic Leukemia-Lymphoma/*therapy&lt;/KEYWORD&gt;&lt;KEYWORD&gt;Recurrence&lt;/KEYWORD&gt;&lt;KEYWORD&gt;Tissue Donors&lt;/KEYWORD&gt;&lt;KEYWORD&gt;Treatment Outcome&lt;/KEYWORD&gt;&lt;/KEYWORDS&gt;&lt;URL&gt;http://www.ncbi.nlm.nih.gov/entrez/query.fcgi?cmd=Retrieve&amp;amp;db=PubMed&amp;amp;dopt=Citation&amp;amp;list_uids=9164184&lt;/URL&gt;&lt;/MDL&gt;&lt;/Cite&gt;&lt;/EndNote&gt;</w:instrText>
      </w:r>
      <w:r w:rsidR="005F0ED8">
        <w:fldChar w:fldCharType="separate"/>
      </w:r>
      <w:r w:rsidRPr="00834401">
        <w:rPr>
          <w:vertAlign w:val="superscript"/>
        </w:rPr>
        <w:t>25</w:t>
      </w:r>
      <w:r w:rsidR="005F0ED8">
        <w:fldChar w:fldCharType="end"/>
      </w:r>
      <w:r>
        <w:t>; however, if one is not present, the next step is to search for unrelated donors through the National Marrow Donor Progra</w:t>
      </w:r>
      <w:r w:rsidRPr="00B12118">
        <w:t>m</w:t>
      </w:r>
      <w:r w:rsidR="00F374F9">
        <w:t xml:space="preserve"> </w:t>
      </w:r>
      <w:r w:rsidR="005F0ED8" w:rsidRPr="00B12118">
        <w:fldChar w:fldCharType="begin"/>
      </w:r>
      <w:r w:rsidRPr="00B12118">
        <w:instrText xml:space="preserve"> ADDIN EN.CITE &lt;EndNote&gt;&lt;Cite&gt;&lt;Author&gt;Drobyski&lt;/Author&gt;&lt;Year&gt;2002&lt;/Year&gt;&lt;RecNum&gt;251&lt;/RecNum&gt;&lt;MDL&gt;&lt;REFERENCE_TYPE&gt;0&lt;/REFERENCE_TYPE&gt;&lt;ACCESSION_NUMBER&gt;11806980&lt;/ACCESSION_NUMBER&gt;&lt;VOLUME&gt;99&lt;/VOLUME&gt;&lt;NUMBER&gt;3&lt;/NUMBER&gt;&lt;YEAR&gt;2002&lt;/YEAR&gt;&lt;DATE&gt;Feb 1&lt;/DATE&gt;&lt;TITLE&gt;Superior survival associated with transplantation of matched unrelated versus one-antigen-mismatched unrelated or highly human leukocyte antigen-disparate haploidentical family donor marrow grafts for the treatment of hematologic malignancies: establishing a treatment algorithm for recipients of alternative donor grafts&lt;/TITLE&gt;&lt;PAGES&gt;806-14&lt;/PAGES&gt;&lt;AUTHOR_ADDRESS&gt;Bone Marrow Transplant Program, Froedtert Memorial Lutheran Hospital, Medical College of Wisconsin, 9200 W Wisconsin Ave, Milwaukee, WI 53226, USA. bill@bmt.mcw.edu&lt;/AUTHOR_ADDRESS&gt;&lt;AUTHORS&gt;&lt;AUTHOR&gt;Drobyski, W. R.&lt;/AUTHOR&gt;&lt;AUTHOR&gt;Klein, J.&lt;/AUTHOR&gt;&lt;AUTHOR&gt;Flomenberg, N.&lt;/AUTHOR&gt;&lt;AUTHOR&gt;Pietryga, D.&lt;/AUTHOR&gt;&lt;AUTHOR&gt;Vesole, D. H.&lt;/AUTHOR&gt;&lt;AUTHOR&gt;Margolis, D. A.&lt;/AUTHOR&gt;&lt;AUTHOR&gt;Keever-Taylor, C. A.&lt;/AUTHOR&gt;&lt;/AUTHORS&gt;&lt;SECONDARY_TITLE&gt;Blood&lt;/SECONDARY_TITLE&gt;&lt;KEYWORDS&gt;&lt;KEYWORD&gt;Adolescent&lt;/KEYWORD&gt;&lt;KEYWORD&gt;Adult&lt;/KEYWORD&gt;&lt;KEYWORD&gt;Algorithms&lt;/KEYWORD&gt;&lt;KEYWORD&gt;Bone Marrow Transplantation/*immunology/mortality/standards&lt;/KEYWORD&gt;&lt;KEYWORD&gt;Child&lt;/KEYWORD&gt;&lt;KEYWORD&gt;Child, Preschool&lt;/KEYWORD&gt;&lt;KEYWORD&gt;Female&lt;/KEYWORD&gt;&lt;KEYWORD&gt;Graft Survival/immunology&lt;/KEYWORD&gt;&lt;KEYWORD&gt;Graft vs Host Disease/immunology&lt;/KEYWORD&gt;&lt;KEYWORD&gt;Haplotypes/immunology&lt;/KEYWORD&gt;&lt;KEYWORD&gt;Hematologic Neoplasms/mortality/*therapy&lt;/KEYWORD&gt;&lt;KEYWORD&gt;Histocompatibility/*immunology&lt;/KEYWORD&gt;&lt;KEYWORD&gt;Histocompatibility Testing/*methods&lt;/KEYWORD&gt;&lt;KEYWORD&gt;Humans&lt;/KEYWORD&gt;&lt;KEYWORD&gt;Infant&lt;/KEYWORD&gt;&lt;KEYWORD&gt;Infant, Newborn&lt;/KEYWORD&gt;&lt;KEYWORD&gt;Male&lt;/KEYWORD&gt;&lt;KEYWORD&gt;Middle Aged&lt;/KEYWORD&gt;&lt;KEYWORD&gt;Recurrence&lt;/KEYWORD&gt;&lt;KEYWORD&gt;Survival Analysis&lt;/KEYWORD&gt;&lt;KEYWORD&gt;Tissue Donors&lt;/KEYWORD&gt;&lt;KEYWORD&gt;Transplantation, Homologous/immunology/mortality/standards&lt;/KEYWORD&gt;&lt;KEYWORD&gt;Treatment Outcome&lt;/KEYWORD&gt;&lt;/KEYWORDS&gt;&lt;URL&gt;http://www.ncbi.nlm.nih.gov/entrez/query.fcgi?cmd=Retrieve&amp;amp;db=PubMed&amp;amp;dopt=Citation&amp;amp;list_uids=11806980&lt;/URL&gt;&lt;/MDL&gt;&lt;/Cite&gt;&lt;/EndNote&gt;</w:instrText>
      </w:r>
      <w:r w:rsidR="005F0ED8" w:rsidRPr="00B12118">
        <w:fldChar w:fldCharType="separate"/>
      </w:r>
      <w:r w:rsidRPr="00834401">
        <w:rPr>
          <w:vertAlign w:val="superscript"/>
        </w:rPr>
        <w:t>26</w:t>
      </w:r>
      <w:r w:rsidR="005F0ED8" w:rsidRPr="00B12118">
        <w:fldChar w:fldCharType="end"/>
      </w:r>
      <w:r w:rsidRPr="00B12118">
        <w:t xml:space="preserve">.  </w:t>
      </w:r>
      <w:r>
        <w:t>I</w:t>
      </w:r>
      <w:r w:rsidRPr="00B12118">
        <w:t xml:space="preserve">f a </w:t>
      </w:r>
      <w:r>
        <w:t xml:space="preserve">potential </w:t>
      </w:r>
      <w:r w:rsidRPr="00B12118">
        <w:t xml:space="preserve">donor is found, he or she must still be screened for general heath and suitability; </w:t>
      </w:r>
      <w:r>
        <w:t>the</w:t>
      </w:r>
      <w:r w:rsidRPr="00B12118">
        <w:t xml:space="preserve"> sample must be </w:t>
      </w:r>
      <w:r>
        <w:t xml:space="preserve">then </w:t>
      </w:r>
      <w:r w:rsidRPr="00B12118">
        <w:t>harvested and transported to the transplant center</w:t>
      </w:r>
      <w:r w:rsidR="00F374F9">
        <w:t xml:space="preserve"> </w:t>
      </w:r>
      <w:fldSimple w:instr=" ADDIN EN.CITE &lt;EndNote&gt;&lt;Cite&gt;&lt;Author&gt;Negrin&lt;/Author&gt;&lt;RecNum&gt;253&lt;/RecNum&gt;&lt;MDL&gt;&lt;REFERENCE_TYPE&gt;0&lt;/REFERENCE_TYPE&gt;&lt;AUTHORS&gt;&lt;AUTHOR&gt;Negrin, RS&lt;/AUTHOR&gt;&lt;/AUTHORS&gt;&lt;TITLE&gt;Donor selection for hematopoietic cell transplantation&lt;/TITLE&gt;&lt;SECONDARY_TITLE&gt;UpToDate&lt;/SECONDARY_TITLE&gt;&lt;/MDL&gt;&lt;/Cite&gt;&lt;/EndNote&gt;">
        <w:r w:rsidRPr="00834401">
          <w:rPr>
            <w:vertAlign w:val="superscript"/>
          </w:rPr>
          <w:t>27</w:t>
        </w:r>
      </w:fldSimple>
      <w:r w:rsidRPr="00B12118">
        <w:t xml:space="preserve">.  One retrospective </w:t>
      </w:r>
      <w:r>
        <w:t>study found that 33 % of patients found and received a bone marrow transplant, 33 % found a potential donor but did not receive the transplant, and 33 % could not find a potential donor</w:t>
      </w:r>
      <w:r w:rsidR="00F374F9">
        <w:t xml:space="preserve"> </w:t>
      </w:r>
      <w:r w:rsidR="005F0ED8">
        <w:fldChar w:fldCharType="begin"/>
      </w:r>
      <w:r>
        <w:instrText xml:space="preserve"> ADDIN EN.CITE &lt;EndNote&gt;&lt;Cite&gt;&lt;Author&gt;Oudshoorn&lt;/Author&gt;&lt;Year&gt;1997&lt;/Year&gt;&lt;RecNum&gt;252&lt;/RecNum&gt;&lt;MDL&gt;&lt;REFERENCE_TYPE&gt;0&lt;/REFERENCE_TYPE&gt;&lt;ACCESSION_NUMBER&gt;9466272&lt;/ACCESSION_NUMBER&gt;&lt;VOLUME&gt;20&lt;/VOLUME&gt;&lt;NUMBER&gt;12&lt;/NUMBER&gt;&lt;YEAR&gt;1997&lt;/YEAR&gt;&lt;DATE&gt;Dec&lt;/DATE&gt;&lt;TITLE&gt;Problems and possible solutions in finding an unrelated bone marrow donor. Results of consecutive searches for 240 Dutch patients&lt;/TITLE&gt;&lt;PAGES&gt;1011-7&lt;/PAGES&gt;&lt;AUTHOR_ADDRESS&gt;Department of Immunohaematology and Blood Bank, Europdonor Foundation, Leiden University Medical Centre, The Netherlands.&lt;/AUTHOR_ADDRESS&gt;&lt;AUTHORS&gt;&lt;AUTHOR&gt;Oudshoorn, M.&lt;/AUTHOR&gt;&lt;AUTHOR&gt;Cornelissen, J. J.&lt;/AUTHOR&gt;&lt;AUTHOR&gt;Fibbe, W. E.&lt;/AUTHOR&gt;&lt;AUTHOR&gt;de Graeff-Meeder, E. R.&lt;/AUTHOR&gt;&lt;AUTHOR&gt;Lie, J. L.&lt;/AUTHOR&gt;&lt;AUTHOR&gt;Schreuder, G. M.&lt;/AUTHOR&gt;&lt;AUTHOR&gt;Sintnicolaas, K.&lt;/AUTHOR&gt;&lt;AUTHOR&gt;Willemze, R.&lt;/AUTHOR&gt;&lt;AUTHOR&gt;Vossen, J. M.&lt;/AUTHOR&gt;&lt;AUTHOR&gt;van Rood, J. J.&lt;/AUTHOR&gt;&lt;/AUTHORS&gt;&lt;SECONDARY_TITLE&gt;Bone Marrow Transplant&lt;/SECONDARY_TITLE&gt;&lt;KEYWORDS&gt;&lt;KEYWORD&gt;Adult&lt;/KEYWORD&gt;&lt;KEYWORD&gt;Bone Marrow Transplantation/immunology/*statistics &amp;amp; numerical data&lt;/KEYWORD&gt;&lt;KEYWORD&gt;Child&lt;/KEYWORD&gt;&lt;KEYWORD&gt;Europe&lt;/KEYWORD&gt;&lt;KEYWORD&gt;Female&lt;/KEYWORD&gt;&lt;KEYWORD&gt;HLA Antigens/analysis/genetics&lt;/KEYWORD&gt;&lt;KEYWORD&gt;Haplotypes/genetics&lt;/KEYWORD&gt;&lt;KEYWORD&gt;Histocompatibility Testing&lt;/KEYWORD&gt;&lt;KEYWORD&gt;Humans&lt;/KEYWORD&gt;&lt;KEYWORD&gt;International Agencies/*statistics &amp;amp; numerical data&lt;/KEYWORD&gt;&lt;KEYWORD&gt;Linkage Disequilibrium&lt;/KEYWORD&gt;&lt;KEYWORD&gt;Major Histocompatibility Complex/genetics&lt;/KEYWORD&gt;&lt;KEYWORD&gt;Male&lt;/KEYWORD&gt;&lt;KEYWORD&gt;Netherlands&lt;/KEYWORD&gt;&lt;KEYWORD&gt;Polymerase Chain Reaction&lt;/KEYWORD&gt;&lt;KEYWORD&gt;Probability&lt;/KEYWORD&gt;&lt;KEYWORD&gt;Program Evaluation&lt;/KEYWORD&gt;&lt;KEYWORD&gt;Registries/*statistics &amp;amp; numerical data&lt;/KEYWORD&gt;&lt;KEYWORD&gt;T-Lymphocytes, Cytotoxic/immunology&lt;/KEYWORD&gt;&lt;KEYWORD&gt;Time Factors&lt;/KEYWORD&gt;&lt;KEYWORD&gt;Tissue Donors&lt;/KEYWORD&gt;&lt;KEYWORD&gt;Tissue and Organ Procurement/*methods/statistics &amp;amp; numerical data&lt;/KEYWORD&gt;&lt;KEYWORD&gt;Transplantation, Homologous&lt;/KEYWORD&gt;&lt;/KEYWORDS&gt;&lt;URL&gt;http://www.ncbi.nlm.nih.gov/entrez/query.fcgi?cmd=Retrieve&amp;amp;db=PubMed&amp;amp;dopt=Citation&amp;amp;list_uids=9466272&lt;/URL&gt;&lt;/MDL&gt;&lt;/Cite&gt;&lt;/EndNote&gt;</w:instrText>
      </w:r>
      <w:r w:rsidR="005F0ED8">
        <w:fldChar w:fldCharType="separate"/>
      </w:r>
      <w:r w:rsidRPr="00834401">
        <w:rPr>
          <w:vertAlign w:val="superscript"/>
        </w:rPr>
        <w:t>28</w:t>
      </w:r>
      <w:r w:rsidR="005F0ED8">
        <w:fldChar w:fldCharType="end"/>
      </w:r>
      <w:r>
        <w:t>.</w:t>
      </w:r>
    </w:p>
    <w:p w:rsidR="00F60E46" w:rsidRPr="009338A7" w:rsidRDefault="00F60E46" w:rsidP="00F60E46">
      <w:pPr>
        <w:pStyle w:val="text"/>
      </w:pPr>
      <w:r>
        <w:lastRenderedPageBreak/>
        <w:t>Time and limited number of donors are major obstacles for receiving bone marrow transplants</w:t>
      </w:r>
      <w:r w:rsidR="00F374F9">
        <w:t xml:space="preserve"> </w:t>
      </w:r>
      <w:fldSimple w:instr=" ADDIN EN.CITE &lt;EndNote&gt;&lt;Cite&gt;&lt;Author&gt;Negrin&lt;/Author&gt;&lt;RecNum&gt;253&lt;/RecNum&gt;&lt;MDL&gt;&lt;REFERENCE_TYPE&gt;0&lt;/REFERENCE_TYPE&gt;&lt;AUTHORS&gt;&lt;AUTHOR&gt;Negrin, RS&lt;/AUTHOR&gt;&lt;/AUTHORS&gt;&lt;TITLE&gt;Donor selection for hematopoietic cell transplantation&lt;/TITLE&gt;&lt;SECONDARY_TITLE&gt;UpToDate&lt;/SECONDARY_TITLE&gt;&lt;/MDL&gt;&lt;/Cite&gt;&lt;/EndNote&gt;">
        <w:r w:rsidRPr="00834401">
          <w:rPr>
            <w:vertAlign w:val="superscript"/>
          </w:rPr>
          <w:t>27</w:t>
        </w:r>
      </w:fldSimple>
      <w:r>
        <w:t>.  Typically, 6 months are required to complete the search for a HLA-match, and that does not include the time to locate, screen, and harvest cells from the donor</w:t>
      </w:r>
      <w:r w:rsidR="00F374F9">
        <w:t xml:space="preserve"> </w:t>
      </w:r>
      <w:fldSimple w:instr=" ADDIN EN.CITE &lt;EndNote&gt;&lt;Cite&gt;&lt;Author&gt;Negrin&lt;/Author&gt;&lt;RecNum&gt;253&lt;/RecNum&gt;&lt;MDL&gt;&lt;REFERENCE_TYPE&gt;0&lt;/REFERENCE_TYPE&gt;&lt;AUTHORS&gt;&lt;AUTHOR&gt;Negrin, RS&lt;/AUTHOR&gt;&lt;/AUTHORS&gt;&lt;TITLE&gt;Donor selection for hematopoietic cell transplantation&lt;/TITLE&gt;&lt;SECONDARY_TITLE&gt;UpToDate&lt;/SECONDARY_TITLE&gt;&lt;/MDL&gt;&lt;/Cite&gt;&lt;/EndNote&gt;">
        <w:r w:rsidRPr="00834401">
          <w:rPr>
            <w:vertAlign w:val="superscript"/>
          </w:rPr>
          <w:t>27</w:t>
        </w:r>
      </w:fldSimple>
      <w:r>
        <w:t>.  Therefore, transplantation is only an option when diseases with a prolonged time course, such as chronic myelogenous leukemia</w:t>
      </w:r>
      <w:r w:rsidR="00F374F9">
        <w:t xml:space="preserve"> </w:t>
      </w:r>
      <w:fldSimple w:instr=" ADDIN EN.CITE &lt;EndNote&gt;&lt;Cite&gt;&lt;Author&gt;Negrin&lt;/Author&gt;&lt;RecNum&gt;253&lt;/RecNum&gt;&lt;MDL&gt;&lt;REFERENCE_TYPE&gt;0&lt;/REFERENCE_TYPE&gt;&lt;AUTHORS&gt;&lt;AUTHOR&gt;Negrin, RS&lt;/AUTHOR&gt;&lt;/AUTHORS&gt;&lt;TITLE&gt;Donor selection for hematopoietic cell transplantation&lt;/TITLE&gt;&lt;SECONDARY_TITLE&gt;UpToDate&lt;/SECONDARY_TITLE&gt;&lt;/MDL&gt;&lt;/Cite&gt;&lt;/EndNote&gt;">
        <w:r w:rsidRPr="00834401">
          <w:rPr>
            <w:vertAlign w:val="superscript"/>
          </w:rPr>
          <w:t>27</w:t>
        </w:r>
      </w:fldSimple>
      <w:r>
        <w:t>.  Supply is often limited because potential donors are hesitant to register due concerns about the procedure.  During the procedure, donors are under anesthesia and afterwards could experience pain as well as potential life-threatening complications from anesthetics, infections, and bleeds.  It can also take up to 30 days for the donor to completely recover</w:t>
      </w:r>
      <w:r w:rsidR="00F374F9">
        <w:t xml:space="preserve"> </w:t>
      </w:r>
      <w:r w:rsidR="005F0ED8">
        <w:fldChar w:fldCharType="begin"/>
      </w:r>
      <w:r>
        <w:instrText xml:space="preserve"> ADDIN EN.CITE &lt;EndNote&gt;&lt;Cite&gt;&lt;Author&gt;Buckner&lt;/Author&gt;&lt;Year&gt;1984&lt;/Year&gt;&lt;RecNum&gt;254&lt;/RecNum&gt;&lt;MDL&gt;&lt;REFERENCE_TYPE&gt;0&lt;/REFERENCE_TYPE&gt;&lt;ACCESSION_NUMBER&gt;6380620&lt;/ACCESSION_NUMBER&gt;&lt;VOLUME&gt;64&lt;/VOLUME&gt;&lt;NUMBER&gt;3&lt;/NUMBER&gt;&lt;YEAR&gt;1984&lt;/YEAR&gt;&lt;DATE&gt;Sep&lt;/DATE&gt;&lt;TITLE&gt;Marrow harvesting from normal donors&lt;/TITLE&gt;&lt;PAGES&gt;630-4&lt;/PAGES&gt;&lt;AUTHORS&gt;&lt;AUTHOR&gt;Buckner, C. D.&lt;/AUTHOR&gt;&lt;AUTHOR&gt;Clift, R. A.&lt;/AUTHOR&gt;&lt;AUTHOR&gt;Sanders, J. E.&lt;/AUTHOR&gt;&lt;AUTHOR&gt;Stewart, P.&lt;/AUTHOR&gt;&lt;AUTHOR&gt;Bensinger, W. I.&lt;/AUTHOR&gt;&lt;AUTHOR&gt;Doney, K. C.&lt;/AUTHOR&gt;&lt;AUTHOR&gt;Sullivan, K. M.&lt;/AUTHOR&gt;&lt;AUTHOR&gt;Witherspoon, R. P.&lt;/AUTHOR&gt;&lt;AUTHOR&gt;Deeg, H. J.&lt;/AUTHOR&gt;&lt;AUTHOR&gt;Appelbaum, F. R.&lt;/AUTHOR&gt;&lt;AUTHOR&gt;et al.,&lt;/AUTHOR&gt;&lt;/AUTHORS&gt;&lt;SECONDARY_TITLE&gt;Blood&lt;/SECONDARY_TITLE&gt;&lt;KEYWORDS&gt;&lt;KEYWORD&gt;Adolescent&lt;/KEYWORD&gt;&lt;KEYWORD&gt;Adult&lt;/KEYWORD&gt;&lt;KEYWORD&gt;Aged&lt;/KEYWORD&gt;&lt;KEYWORD&gt;Bacterial Infections/etiology&lt;/KEYWORD&gt;&lt;KEYWORD&gt;Biopsy, Needle/adverse effects&lt;/KEYWORD&gt;&lt;KEYWORD&gt;Bone Marrow Cells&lt;/KEYWORD&gt;&lt;KEYWORD&gt;*Bone Marrow Transplantation&lt;/KEYWORD&gt;&lt;KEYWORD&gt;Cell Count&lt;/KEYWORD&gt;&lt;KEYWORD&gt;Cerebral Infarction/etiology&lt;/KEYWORD&gt;&lt;KEYWORD&gt;Child&lt;/KEYWORD&gt;&lt;KEYWORD&gt;Erythrocyte Transfusion&lt;/KEYWORD&gt;&lt;KEYWORD&gt;Female&lt;/KEYWORD&gt;&lt;KEYWORD&gt;Fever/etiology&lt;/KEYWORD&gt;&lt;KEYWORD&gt;Heart Arrest/etiology&lt;/KEYWORD&gt;&lt;KEYWORD&gt;Humans&lt;/KEYWORD&gt;&lt;KEYWORD&gt;Male&lt;/KEYWORD&gt;&lt;KEYWORD&gt;Middle Aged&lt;/KEYWORD&gt;&lt;KEYWORD&gt;Pain/etiology&lt;/KEYWORD&gt;&lt;KEYWORD&gt;Pneumonia, Aspiration/etiology&lt;/KEYWORD&gt;&lt;KEYWORD&gt;*Tissue Donors&lt;/KEYWORD&gt;&lt;/KEYWORDS&gt;&lt;URL&gt;http://www.ncbi.nlm.nih.gov/entrez/query.fcgi?cmd=Retrieve&amp;amp;db=PubMed&amp;amp;dopt=Citation&amp;amp;list_uids=6380620&lt;/URL&gt;&lt;/MDL&gt;&lt;/Cite&gt;&lt;Cite&gt;&lt;Author&gt;Stroncek&lt;/Author&gt;&lt;Year&gt;1993&lt;/Year&gt;&lt;RecNum&gt;255&lt;/RecNum&gt;&lt;MDL&gt;&lt;REFERENCE_TYPE&gt;0&lt;/REFERENCE_TYPE&gt;&lt;ACCESSION_NUMBER&gt;8461478&lt;/ACCESSION_NUMBER&gt;&lt;VOLUME&gt;81&lt;/VOLUME&gt;&lt;NUMBER&gt;7&lt;/NUMBER&gt;&lt;YEAR&gt;1993&lt;/YEAR&gt;&lt;DATE&gt;Apr 1&lt;/DATE&gt;&lt;TITLE&gt;Experiences of the first 493 unrelated marrow donors in the National Marrow Donor Program&lt;/TITLE&gt;&lt;PAGES&gt;1940-6&lt;/PAGES&gt;&lt;AUTHOR_ADDRESS&gt;Department of Laboratory Medicine &amp;amp; Pathology, University of Minnesota Hospital &amp;amp; Clinic, Minneapolis 55455.&lt;/AUTHOR_ADDRESS&gt;&lt;AUTHORS&gt;&lt;AUTHOR&gt;Stroncek, D. F.&lt;/AUTHOR&gt;&lt;AUTHOR&gt;Holland, P. V.&lt;/AUTHOR&gt;&lt;AUTHOR&gt;Bartch, G.&lt;/AUTHOR&gt;&lt;AUTHOR&gt;Bixby, T.&lt;/AUTHOR&gt;&lt;AUTHOR&gt;Simmons, R. G.&lt;/AUTHOR&gt;&lt;AUTHOR&gt;Antin, J. H.&lt;/AUTHOR&gt;&lt;AUTHOR&gt;Anderson, K. C.&lt;/AUTHOR&gt;&lt;AUTHOR&gt;Ash, R. C.&lt;/AUTHOR&gt;&lt;AUTHOR&gt;Bolwell, B. J.&lt;/AUTHOR&gt;&lt;AUTHOR&gt;Hansen, J. A.&lt;/AUTHOR&gt;&lt;AUTHOR&gt;et al.,&lt;/AUTHOR&gt;&lt;/AUTHORS&gt;&lt;SECONDARY_TITLE&gt;Blood&lt;/SECONDARY_TITLE&gt;&lt;KEYWORDS&gt;&lt;KEYWORD&gt;Adult&lt;/KEYWORD&gt;&lt;KEYWORD&gt;*Bone Marrow Transplantation&lt;/KEYWORD&gt;&lt;KEYWORD&gt;Female&lt;/KEYWORD&gt;&lt;KEYWORD&gt;Humans&lt;/KEYWORD&gt;&lt;KEYWORD&gt;Male&lt;/KEYWORD&gt;&lt;KEYWORD&gt;Middle Aged&lt;/KEYWORD&gt;&lt;KEYWORD&gt;*Tissue Donors&lt;/KEYWORD&gt;&lt;KEYWORD&gt;*Tissue and Organ Procurement&lt;/KEYWORD&gt;&lt;KEYWORD&gt;United States&lt;/KEYWORD&gt;&lt;/KEYWORDS&gt;&lt;URL&gt;http://www.ncbi.nlm.nih.gov/entrez/query.fcgi?cmd=Retrieve&amp;amp;db=PubMed&amp;amp;dopt=Citation&amp;amp;list_uids=8461478&lt;/URL&gt;&lt;/MDL&gt;&lt;/Cite&gt;&lt;/EndNote&gt;</w:instrText>
      </w:r>
      <w:r w:rsidR="005F0ED8">
        <w:fldChar w:fldCharType="separate"/>
      </w:r>
      <w:r w:rsidRPr="00834401">
        <w:rPr>
          <w:vertAlign w:val="superscript"/>
        </w:rPr>
        <w:t>29,30</w:t>
      </w:r>
      <w:r w:rsidR="005F0ED8">
        <w:fldChar w:fldCharType="end"/>
      </w:r>
      <w:r>
        <w:t xml:space="preserve">.  These concerns may result in fewer donors and, thereby making it difficult for recipients to find a match, especially among under-represented minorities.  </w:t>
      </w:r>
    </w:p>
    <w:p w:rsidR="00F60E46" w:rsidRPr="006D1277" w:rsidRDefault="00F60E46" w:rsidP="00F60E46">
      <w:pPr>
        <w:pStyle w:val="Heading3"/>
        <w:tabs>
          <w:tab w:val="right" w:pos="8640"/>
        </w:tabs>
      </w:pPr>
      <w:bookmarkStart w:id="21" w:name="_Toc206835055"/>
      <w:bookmarkStart w:id="22" w:name="_Toc256004793"/>
      <w:r>
        <w:t>Advantages and Limitations of</w:t>
      </w:r>
      <w:r w:rsidRPr="006D1277">
        <w:t xml:space="preserve"> Umbilical Cord Blood </w:t>
      </w:r>
      <w:r>
        <w:t>Transplantations</w:t>
      </w:r>
      <w:bookmarkEnd w:id="21"/>
      <w:bookmarkEnd w:id="22"/>
      <w:r>
        <w:tab/>
      </w:r>
    </w:p>
    <w:p w:rsidR="00F60E46" w:rsidRPr="006D1277" w:rsidRDefault="00F60E46" w:rsidP="00F60E46">
      <w:pPr>
        <w:pStyle w:val="text"/>
      </w:pPr>
      <w:r>
        <w:t>Umbilical cord blood is</w:t>
      </w:r>
      <w:r w:rsidRPr="006D1277">
        <w:t xml:space="preserve"> </w:t>
      </w:r>
      <w:r>
        <w:t xml:space="preserve">potentially </w:t>
      </w:r>
      <w:r w:rsidRPr="006D1277">
        <w:t xml:space="preserve">the </w:t>
      </w:r>
      <w:r>
        <w:t>most available</w:t>
      </w:r>
      <w:r w:rsidRPr="006D1277">
        <w:t xml:space="preserve"> source of stem cells</w:t>
      </w:r>
      <w:r>
        <w:t>, much higher than bone marrow,</w:t>
      </w:r>
      <w:r w:rsidRPr="006D1277">
        <w:t xml:space="preserve"> for the following reasons</w:t>
      </w:r>
      <w:r>
        <w:t>.  Cord blood</w:t>
      </w:r>
      <w:r w:rsidRPr="006D1277">
        <w:t xml:space="preserve"> </w:t>
      </w:r>
      <w:r>
        <w:t>can easily be</w:t>
      </w:r>
      <w:r w:rsidRPr="006D1277">
        <w:t xml:space="preserve"> collected from the umbilical </w:t>
      </w:r>
      <w:r>
        <w:t>vein</w:t>
      </w:r>
      <w:r w:rsidRPr="006D1277">
        <w:t xml:space="preserve"> after birth and the global birth rate is over a 100 million births per year</w:t>
      </w:r>
      <w:r w:rsidR="00F374F9">
        <w:t xml:space="preserve"> </w:t>
      </w:r>
      <w:r w:rsidR="005F0ED8">
        <w:fldChar w:fldCharType="begin"/>
      </w:r>
      <w:r>
        <w:instrText xml:space="preserve"> ADDIN EN.CITE &lt;EndNote&gt;&lt;Cite&gt;&lt;Author&gt;McGuckin&lt;/Author&gt;&lt;Year&gt;2008&lt;/Year&gt;&lt;RecNum&gt;230&lt;/RecNum&gt;&lt;MDL&gt;&lt;REFERENCE_TYPE&gt;0&lt;/REFERENCE_TYPE&gt;&lt;ACCESSION_NUMBER&gt;18592888&lt;/ACCESSION_NUMBER&gt;&lt;VOLUME&gt;27&lt;/VOLUME&gt;&lt;NUMBER&gt;1&lt;/NUMBER&gt;&lt;YEAR&gt;2008&lt;/YEAR&gt;&lt;DATE&gt;Mar&lt;/DATE&gt;&lt;TITLE&gt;Umbilical cord blood stem cells--an ethical source for regenerative medicine&lt;/TITLE&gt;&lt;PAGES&gt;147-65&lt;/PAGES&gt;&lt;AUTHOR_ADDRESS&gt;Newcastle Centre for Cord Blood, Stem Cell Institute, Institute of Human Genetics, Newcastle University.&lt;/AUTHOR_ADDRESS&gt;&lt;AUTHORS&gt;&lt;AUTHOR&gt;McGuckin, C. P.&lt;/AUTHOR&gt;&lt;AUTHOR&gt;Forraz, N.&lt;/AUTHOR&gt;&lt;/AUTHORS&gt;&lt;SECONDARY_TITLE&gt;Med Law&lt;/SECONDARY_TITLE&gt;&lt;URL&gt;http://www.ncbi.nlm.nih.gov/entrez/query.fcgi?cmd=Retrieve&amp;amp;db=PubMed&amp;amp;dopt=Citation&amp;amp;list_uids=18592888&lt;/URL&gt;&lt;/MDL&gt;&lt;/Cite&gt;&lt;/EndNote&gt;</w:instrText>
      </w:r>
      <w:r w:rsidR="005F0ED8">
        <w:fldChar w:fldCharType="separate"/>
      </w:r>
      <w:r w:rsidRPr="00834401">
        <w:rPr>
          <w:vertAlign w:val="superscript"/>
        </w:rPr>
        <w:t>31</w:t>
      </w:r>
      <w:r w:rsidR="005F0ED8">
        <w:fldChar w:fldCharType="end"/>
      </w:r>
      <w:r w:rsidRPr="006D1277">
        <w:t xml:space="preserve">.  A mother who just gave birth </w:t>
      </w:r>
      <w:r>
        <w:t xml:space="preserve">is more </w:t>
      </w:r>
      <w:r w:rsidRPr="006D1277">
        <w:t xml:space="preserve">willing to consent </w:t>
      </w:r>
      <w:r>
        <w:t>to</w:t>
      </w:r>
      <w:r w:rsidRPr="006D1277">
        <w:t xml:space="preserve"> the </w:t>
      </w:r>
      <w:r>
        <w:t xml:space="preserve">non-invasive </w:t>
      </w:r>
      <w:r w:rsidRPr="006D1277">
        <w:t xml:space="preserve">collection of </w:t>
      </w:r>
      <w:r>
        <w:t xml:space="preserve">a </w:t>
      </w:r>
      <w:r w:rsidRPr="006D1277">
        <w:t xml:space="preserve">cord blood sample compared to a donor for the </w:t>
      </w:r>
      <w:r>
        <w:t xml:space="preserve">invasive </w:t>
      </w:r>
      <w:r w:rsidRPr="006D1277">
        <w:t>collection of</w:t>
      </w:r>
      <w:r>
        <w:t xml:space="preserve"> a</w:t>
      </w:r>
      <w:r w:rsidRPr="006D1277">
        <w:t xml:space="preserve"> bone marrow sample</w:t>
      </w:r>
      <w:r>
        <w:t>.  Further,</w:t>
      </w:r>
      <w:r w:rsidRPr="006D1277">
        <w:t xml:space="preserve"> the collection of cord blood causes no pain</w:t>
      </w:r>
      <w:r>
        <w:t>,</w:t>
      </w:r>
      <w:r w:rsidRPr="006D1277">
        <w:t xml:space="preserve"> </w:t>
      </w:r>
      <w:r>
        <w:t>has no</w:t>
      </w:r>
      <w:r w:rsidRPr="006D1277">
        <w:t xml:space="preserve"> </w:t>
      </w:r>
      <w:r>
        <w:t>complications, and is not associated with any moral or ethical concerns</w:t>
      </w:r>
      <w:r w:rsidRPr="006D1277">
        <w:t xml:space="preserve">.  </w:t>
      </w:r>
      <w:r>
        <w:t>O</w:t>
      </w:r>
      <w:r w:rsidRPr="006D1277">
        <w:t xml:space="preserve">nce the cord blood is collected, it </w:t>
      </w:r>
      <w:r>
        <w:t>can be</w:t>
      </w:r>
      <w:r w:rsidRPr="006D1277">
        <w:t xml:space="preserve"> frozen for future use</w:t>
      </w:r>
      <w:r>
        <w:t>,</w:t>
      </w:r>
      <w:r w:rsidRPr="006D1277">
        <w:t xml:space="preserve"> unlike bone marrow which </w:t>
      </w:r>
      <w:r>
        <w:t>is only collected when needed</w:t>
      </w:r>
      <w:r w:rsidR="00F374F9">
        <w:t xml:space="preserve"> </w:t>
      </w:r>
      <w:r w:rsidR="005F0ED8" w:rsidRPr="006D1277">
        <w:fldChar w:fldCharType="begin"/>
      </w:r>
      <w:r w:rsidRPr="006D1277">
        <w:instrText xml:space="preserve"> ADDIN EN.CITE &lt;EndNote&gt;&lt;Cite&gt;&lt;Author&gt;Benito&lt;/Author&gt;&lt;Year&gt;2004&lt;/Year&gt;&lt;RecNum&gt;94&lt;/RecNum&gt;&lt;MDL&gt;&lt;REFERENCE_TYPE&gt;0&lt;/REFERENCE_TYPE&gt;&lt;ACCESSION_NUMBER&gt;14981535&lt;/ACCESSION_NUMBER&gt;&lt;VOLUME&gt;33&lt;/VOLUME&gt;&lt;NUMBER&gt;7&lt;/NUMBER&gt;&lt;YEAR&gt;2004&lt;/YEAR&gt;&lt;DATE&gt;Apr&lt;/DATE&gt;&lt;TITLE&gt;Hematopoietic stem cell transplantation using umbilical cord blood progenitors: review of current clinical results&lt;/TITLE&gt;&lt;PAGES&gt;675-90&lt;/PAGES&gt;&lt;AUTHOR_ADDRESS&gt;Hematology/Oncology Department and Bone Marrow Transplantation Unit, Nino Jesus Children&amp;apos;s Hospital, Autonomous University, Madrid, Spain.&lt;/AUTHOR_ADDRESS&gt;&lt;AUTHORS&gt;&lt;AUTHOR&gt;Benito, A. I.&lt;/AUTHOR&gt;&lt;AUTHOR&gt;Diaz, M. A.&lt;/AUTHOR&gt;&lt;AUTHOR&gt;Gonzalez-Vicent, M.&lt;/AUTHOR&gt;&lt;AUTHOR&gt;Sevilla, J.&lt;/AUTHOR&gt;&lt;AUTHOR&gt;Madero, L.&lt;/AUTHOR&gt;&lt;/AUTHORS&gt;&lt;SECONDARY_TITLE&gt;Bone Marrow Transplant&lt;/SECONDARY_TITLE&gt;&lt;KEYWORDS&gt;&lt;KEYWORD&gt;Adult&lt;/KEYWORD&gt;&lt;KEYWORD&gt;Child&lt;/KEYWORD&gt;&lt;KEYWORD&gt;Cord Blood Stem Cell Transplantation/adverse effects/*methods&lt;/KEYWORD&gt;&lt;KEYWORD&gt;Graft vs Host Disease&lt;/KEYWORD&gt;&lt;KEYWORD&gt;Hematopoiesis&lt;/KEYWORD&gt;&lt;KEYWORD&gt;Hematopoietic Stem Cell Transplantation/adverse effects/methods&lt;/KEYWORD&gt;&lt;KEYWORD&gt;Humans&lt;/KEYWORD&gt;&lt;KEYWORD&gt;Transplantation Immunology&lt;/KEYWORD&gt;&lt;KEYWORD&gt;Treatment Outcome&lt;/KEYWORD&gt;&lt;/KEYWORDS&gt;&lt;URL&gt;http://www.ncbi.nlm.nih.gov/entrez/query.fcgi?cmd=Retrieve&amp;amp;db=PubMed&amp;amp;dopt=Citation&amp;amp;list_uids=14981535&lt;/URL&gt;&lt;/MDL&gt;&lt;/Cite&gt;&lt;/EndNote&gt;</w:instrText>
      </w:r>
      <w:r w:rsidR="005F0ED8" w:rsidRPr="006D1277">
        <w:fldChar w:fldCharType="separate"/>
      </w:r>
      <w:r w:rsidRPr="00834401">
        <w:rPr>
          <w:vertAlign w:val="superscript"/>
        </w:rPr>
        <w:t>22</w:t>
      </w:r>
      <w:r w:rsidR="005F0ED8" w:rsidRPr="006D1277">
        <w:fldChar w:fldCharType="end"/>
      </w:r>
      <w:r w:rsidRPr="006D1277">
        <w:t xml:space="preserve">.  These </w:t>
      </w:r>
      <w:r>
        <w:t xml:space="preserve">advantages have </w:t>
      </w:r>
      <w:r w:rsidRPr="006D1277">
        <w:t>led to the formation of cord blood bank</w:t>
      </w:r>
      <w:r>
        <w:t>s</w:t>
      </w:r>
      <w:r w:rsidRPr="006D1277">
        <w:t xml:space="preserve"> </w:t>
      </w:r>
      <w:r>
        <w:t>that contain</w:t>
      </w:r>
      <w:r w:rsidRPr="006D1277">
        <w:t xml:space="preserve"> a </w:t>
      </w:r>
      <w:r>
        <w:t>repository</w:t>
      </w:r>
      <w:r w:rsidRPr="006D1277">
        <w:t xml:space="preserve"> of samples for</w:t>
      </w:r>
      <w:r>
        <w:t xml:space="preserve"> immediate future use</w:t>
      </w:r>
      <w:r w:rsidR="00F374F9">
        <w:t xml:space="preserve"> </w:t>
      </w:r>
      <w:r w:rsidR="005F0ED8">
        <w:fldChar w:fldCharType="begin"/>
      </w:r>
      <w:r>
        <w:instrText xml:space="preserve"> ADDIN EN.CITE &lt;EndNote&gt;&lt;Cite&gt;&lt;Author&gt;Takahashi&lt;/Author&gt;&lt;Year&gt;2004&lt;/Year&gt;&lt;RecNum&gt;256&lt;/RecNum&gt;&lt;MDL&gt;&lt;REFERENCE_TYPE&gt;0&lt;/REFERENCE_TYPE&gt;&lt;ACCESSION_NUMBER&gt;15280199&lt;/ACCESSION_NUMBER&gt;&lt;VOLUME&gt;104&lt;/VOLUME&gt;&lt;NUMBER&gt;12&lt;/NUMBER&gt;&lt;YEAR&gt;2004&lt;/YEAR&gt;&lt;DATE&gt;Dec 1&lt;/DATE&gt;&lt;TITLE&gt;Single-institute comparative analysis of unrelated bone marrow transplantation and cord blood transplantation for adult patients with hematologic malignancies&lt;/TITLE&gt;&lt;PAGES&gt;3813-20&lt;/PAGES&gt;&lt;AUTHOR_ADDRESS&gt;Division of Molecular Therapy, The Advanced Clinical Research Center, The Institute of Medical Science, The University of Tokyo, 6-1, Shirokanedai-4, Minato-ku, Tokyo 108-8639 Japan. radius@ims.u-tokyo.ac.jp.&lt;/AUTHOR_ADDRESS&gt;&lt;AUTHORS&gt;&lt;AUTHOR&gt;Takahashi, S.&lt;/AUTHOR&gt;&lt;AUTHOR&gt;Iseki, T.&lt;/AUTHOR&gt;&lt;AUTHOR&gt;Ooi, J.&lt;/AUTHOR&gt;&lt;AUTHOR&gt;Tomonari, A.&lt;/AUTHOR&gt;&lt;AUTHOR&gt;Takasugi, K.&lt;/AUTHOR&gt;&lt;AUTHOR&gt;Shimohakamada, Y.&lt;/AUTHOR&gt;&lt;AUTHOR&gt;Yamada, T.&lt;/AUTHOR&gt;&lt;AUTHOR&gt;Uchimaru, K.&lt;/AUTHOR&gt;&lt;AUTHOR&gt;Tojo, A.&lt;/AUTHOR&gt;&lt;AUTHOR&gt;Shirafuji, N.&lt;/AUTHOR&gt;&lt;AUTHOR&gt;Kodo, H.&lt;/AUTHOR&gt;&lt;AUTHOR&gt;Tani, K.&lt;/AUTHOR&gt;&lt;AUTHOR&gt;Takahashi, T.&lt;/AUTHOR&gt;&lt;AUTHOR&gt;Yamaguchi, T.&lt;/AUTHOR&gt;&lt;AUTHOR&gt;Asano, S.&lt;/AUTHOR&gt;&lt;/AUTHORS&gt;&lt;SECONDARY_TITLE&gt;Blood&lt;/SECONDARY_TITLE&gt;&lt;KEYWORDS&gt;&lt;KEYWORD&gt;Adolescent&lt;/KEYWORD&gt;&lt;KEYWORD&gt;Adult&lt;/KEYWORD&gt;&lt;KEYWORD&gt;Bone Marrow Transplantation/adverse effects/mortality/*standards&lt;/KEYWORD&gt;&lt;KEYWORD&gt;Cord Blood Stem Cell Transplantation/adverse effects/mortality/*standards&lt;/KEYWORD&gt;&lt;KEYWORD&gt;Female&lt;/KEYWORD&gt;&lt;KEYWORD&gt;Graft Survival&lt;/KEYWORD&gt;&lt;KEYWORD&gt;Graft vs Host Disease/etiology&lt;/KEYWORD&gt;&lt;KEYWORD&gt;Hematologic Neoplasms/complications/mortality/*therapy&lt;/KEYWORD&gt;&lt;KEYWORD&gt;Hematopoiesis&lt;/KEYWORD&gt;&lt;KEYWORD&gt;Humans&lt;/KEYWORD&gt;&lt;KEYWORD&gt;Incidence&lt;/KEYWORD&gt;&lt;KEYWORD&gt;Male&lt;/KEYWORD&gt;&lt;KEYWORD&gt;Middle Aged&lt;/KEYWORD&gt;&lt;KEYWORD&gt;Survival Analysis&lt;/KEYWORD&gt;&lt;KEYWORD&gt;Time Factors&lt;/KEYWORD&gt;&lt;KEYWORD&gt;Tissue Donors&lt;/KEYWORD&gt;&lt;/KEYWORDS&gt;&lt;URL&gt;http://www.ncbi.nlm.nih.gov/entrez/query.fcgi?cmd=Retrieve&amp;amp;db=PubMed&amp;amp;dopt=Citation&amp;amp;list_uids=15280199&lt;/URL&gt;&lt;/MDL&gt;&lt;/Cite&gt;&lt;/EndNote&gt;</w:instrText>
      </w:r>
      <w:r w:rsidR="005F0ED8">
        <w:fldChar w:fldCharType="separate"/>
      </w:r>
      <w:r w:rsidRPr="00834401">
        <w:rPr>
          <w:vertAlign w:val="superscript"/>
        </w:rPr>
        <w:t>32</w:t>
      </w:r>
      <w:r w:rsidR="005F0ED8">
        <w:fldChar w:fldCharType="end"/>
      </w:r>
      <w:r>
        <w:t>.</w:t>
      </w:r>
    </w:p>
    <w:p w:rsidR="00F60E46" w:rsidRPr="006D1277" w:rsidRDefault="00F60E46" w:rsidP="00F60E46">
      <w:pPr>
        <w:pStyle w:val="text"/>
      </w:pPr>
      <w:r w:rsidRPr="006D1277">
        <w:t>UCBSCs transplantation</w:t>
      </w:r>
      <w:r>
        <w:t>s</w:t>
      </w:r>
      <w:r w:rsidRPr="006D1277">
        <w:t xml:space="preserve"> </w:t>
      </w:r>
      <w:r>
        <w:t xml:space="preserve">also </w:t>
      </w:r>
      <w:r w:rsidRPr="006D1277">
        <w:t>ha</w:t>
      </w:r>
      <w:r>
        <w:t>ve</w:t>
      </w:r>
      <w:r w:rsidRPr="006D1277">
        <w:t xml:space="preserve"> an equal or </w:t>
      </w:r>
      <w:r>
        <w:t xml:space="preserve">a </w:t>
      </w:r>
      <w:r w:rsidRPr="006D1277">
        <w:t xml:space="preserve">higher </w:t>
      </w:r>
      <w:r>
        <w:t xml:space="preserve">recipient </w:t>
      </w:r>
      <w:r w:rsidRPr="006D1277">
        <w:t>survival rate compared to bone marrow transplantations</w:t>
      </w:r>
      <w:r>
        <w:t xml:space="preserve"> due to a lower rate of graft rejection by the </w:t>
      </w:r>
      <w:r>
        <w:lastRenderedPageBreak/>
        <w:t>host</w:t>
      </w:r>
      <w:r w:rsidR="00F374F9">
        <w:t xml:space="preserve"> </w:t>
      </w:r>
      <w:r w:rsidR="005F0ED8">
        <w:fldChar w:fldCharType="begin"/>
      </w:r>
      <w:r>
        <w:instrText xml:space="preserve"> ADDIN EN.CITE &lt;EndNote&gt;&lt;Cite&gt;&lt;Author&gt;Benito&lt;/Author&gt;&lt;Year&gt;2004&lt;/Year&gt;&lt;RecNum&gt;94&lt;/RecNum&gt;&lt;MDL&gt;&lt;REFERENCE_TYPE&gt;0&lt;/REFERENCE_TYPE&gt;&lt;ACCESSION_NUMBER&gt;14981535&lt;/ACCESSION_NUMBER&gt;&lt;VOLUME&gt;33&lt;/VOLUME&gt;&lt;NUMBER&gt;7&lt;/NUMBER&gt;&lt;YEAR&gt;2004&lt;/YEAR&gt;&lt;DATE&gt;Apr&lt;/DATE&gt;&lt;TITLE&gt;Hematopoietic stem cell transplantation using umbilical cord blood progenitors: review of current clinical results&lt;/TITLE&gt;&lt;PAGES&gt;675-90&lt;/PAGES&gt;&lt;AUTHOR_ADDRESS&gt;Hematology/Oncology Department and Bone Marrow Transplantation Unit, Nino Jesus Children&amp;apos;s Hospital, Autonomous University, Madrid, Spain.&lt;/AUTHOR_ADDRESS&gt;&lt;AUTHORS&gt;&lt;AUTHOR&gt;Benito, A. I.&lt;/AUTHOR&gt;&lt;AUTHOR&gt;Diaz, M. A.&lt;/AUTHOR&gt;&lt;AUTHOR&gt;Gonzalez-Vicent, M.&lt;/AUTHOR&gt;&lt;AUTHOR&gt;Sevilla, J.&lt;/AUTHOR&gt;&lt;AUTHOR&gt;Madero, L.&lt;/AUTHOR&gt;&lt;/AUTHORS&gt;&lt;SECONDARY_TITLE&gt;Bone Marrow Transplant&lt;/SECONDARY_TITLE&gt;&lt;KEYWORDS&gt;&lt;KEYWORD&gt;Adult&lt;/KEYWORD&gt;&lt;KEYWORD&gt;Child&lt;/KEYWORD&gt;&lt;KEYWORD&gt;Cord Blood Stem Cell Transplantation/adverse effects/*methods&lt;/KEYWORD&gt;&lt;KEYWORD&gt;Graft vs Host Disease&lt;/KEYWORD&gt;&lt;KEYWORD&gt;Hematopoiesis&lt;/KEYWORD&gt;&lt;KEYWORD&gt;Hematopoietic Stem Cell Transplantation/adverse effects/methods&lt;/KEYWORD&gt;&lt;KEYWORD&gt;Humans&lt;/KEYWORD&gt;&lt;KEYWORD&gt;Transplantation Immunology&lt;/KEYWORD&gt;&lt;KEYWORD&gt;Treatment Outcome&lt;/KEYWORD&gt;&lt;/KEYWORDS&gt;&lt;URL&gt;http://www.ncbi.nlm.nih.gov/entrez/query.fcgi?cmd=Retrieve&amp;amp;db=PubMed&amp;amp;dopt=Citation&amp;amp;list_uids=14981535&lt;/URL&gt;&lt;/MDL&gt;&lt;/Cite&gt;&lt;Cite&gt;&lt;Author&gt;Takahashi&lt;/Author&gt;&lt;Year&gt;2004&lt;/Year&gt;&lt;RecNum&gt;256&lt;/RecNum&gt;&lt;MDL&gt;&lt;REFERENCE_TYPE&gt;0&lt;/REFERENCE_TYPE&gt;&lt;ACCESSION_NUMBER&gt;15280199&lt;/ACCESSION_NUMBER&gt;&lt;VOLUME&gt;104&lt;/VOLUME&gt;&lt;NUMBER&gt;12&lt;/NUMBER&gt;&lt;YEAR&gt;2004&lt;/YEAR&gt;&lt;DATE&gt;Dec 1&lt;/DATE&gt;&lt;TITLE&gt;Single-institute comparative analysis of unrelated bone marrow transplantation and cord blood transplantation for adult patients with hematologic malignancies&lt;/TITLE&gt;&lt;PAGES&gt;3813-20&lt;/PAGES&gt;&lt;AUTHOR_ADDRESS&gt;Division of Molecular Therapy, The Advanced Clinical Research Center, The Institute of Medical Science, The University of Tokyo, 6-1, Shirokanedai-4, Minato-ku, Tokyo 108-8639 Japan. radius@ims.u-tokyo.ac.jp.&lt;/AUTHOR_ADDRESS&gt;&lt;AUTHORS&gt;&lt;AUTHOR&gt;Takahashi, S.&lt;/AUTHOR&gt;&lt;AUTHOR&gt;Iseki, T.&lt;/AUTHOR&gt;&lt;AUTHOR&gt;Ooi, J.&lt;/AUTHOR&gt;&lt;AUTHOR&gt;Tomonari, A.&lt;/AUTHOR&gt;&lt;AUTHOR&gt;Takasugi, K.&lt;/AUTHOR&gt;&lt;AUTHOR&gt;Shimohakamada, Y.&lt;/AUTHOR&gt;&lt;AUTHOR&gt;Yamada, T.&lt;/AUTHOR&gt;&lt;AUTHOR&gt;Uchimaru, K.&lt;/AUTHOR&gt;&lt;AUTHOR&gt;Tojo, A.&lt;/AUTHOR&gt;&lt;AUTHOR&gt;Shirafuji, N.&lt;/AUTHOR&gt;&lt;AUTHOR&gt;Kodo, H.&lt;/AUTHOR&gt;&lt;AUTHOR&gt;Tani, K.&lt;/AUTHOR&gt;&lt;AUTHOR&gt;Takahashi, T.&lt;/AUTHOR&gt;&lt;AUTHOR&gt;Yamaguchi, T.&lt;/AUTHOR&gt;&lt;AUTHOR&gt;Asano, S.&lt;/AUTHOR&gt;&lt;/AUTHORS&gt;&lt;SECONDARY_TITLE&gt;Blood&lt;/SECONDARY_TITLE&gt;&lt;KEYWORDS&gt;&lt;KEYWORD&gt;Adolescent&lt;/KEYWORD&gt;&lt;KEYWORD&gt;Adult&lt;/KEYWORD&gt;&lt;KEYWORD&gt;Bone Marrow Transplantation/adverse effects/mortality/*standards&lt;/KEYWORD&gt;&lt;KEYWORD&gt;Cord Blood Stem Cell Transplantation/adverse effects/mortality/*standards&lt;/KEYWORD&gt;&lt;KEYWORD&gt;Female&lt;/KEYWORD&gt;&lt;KEYWORD&gt;Graft Survival&lt;/KEYWORD&gt;&lt;KEYWORD&gt;Graft vs Host Disease/etiology&lt;/KEYWORD&gt;&lt;KEYWORD&gt;Hematologic Neoplasms/complications/mortality/*therapy&lt;/KEYWORD&gt;&lt;KEYWORD&gt;Hematopoiesis&lt;/KEYWORD&gt;&lt;KEYWORD&gt;Humans&lt;/KEYWORD&gt;&lt;KEYWORD&gt;Incidence&lt;/KEYWORD&gt;&lt;KEYWORD&gt;Male&lt;/KEYWORD&gt;&lt;KEYWORD&gt;Middle Aged&lt;/KEYWORD&gt;&lt;KEYWORD&gt;Survival Analysis&lt;/KEYWORD&gt;&lt;KEYWORD&gt;Time Factors&lt;/KEYWORD&gt;&lt;KEYWORD&gt;Tissue Donors&lt;/KEYWORD&gt;&lt;/KEYWORDS&gt;&lt;URL&gt;http://www.ncbi.nlm.nih.gov/entrez/query.fcgi?cmd=Retrieve&amp;amp;db=PubMed&amp;amp;dopt=Citation&amp;amp;list_uids=15280199&lt;/URL&gt;&lt;/MDL&gt;&lt;/Cite&gt;&lt;/EndNote&gt;</w:instrText>
      </w:r>
      <w:r w:rsidR="005F0ED8">
        <w:fldChar w:fldCharType="separate"/>
      </w:r>
      <w:r w:rsidRPr="00834401">
        <w:rPr>
          <w:vertAlign w:val="superscript"/>
        </w:rPr>
        <w:t>22,32</w:t>
      </w:r>
      <w:r w:rsidR="005F0ED8">
        <w:fldChar w:fldCharType="end"/>
      </w:r>
      <w:r>
        <w:t>.</w:t>
      </w:r>
      <w:r w:rsidRPr="006D1277">
        <w:t xml:space="preserve"> </w:t>
      </w:r>
      <w:r>
        <w:t xml:space="preserve"> A </w:t>
      </w:r>
      <w:r w:rsidRPr="006D1277">
        <w:t xml:space="preserve">decreased risk of graft rejection </w:t>
      </w:r>
      <w:r>
        <w:t xml:space="preserve">can be attributed to </w:t>
      </w:r>
      <w:r w:rsidRPr="006D1277">
        <w:t>the following two reasons</w:t>
      </w:r>
      <w:r>
        <w:t>:</w:t>
      </w:r>
      <w:r w:rsidRPr="006D1277">
        <w:t xml:space="preserve"> </w:t>
      </w:r>
      <w:r>
        <w:t xml:space="preserve"> 1) Improved </w:t>
      </w:r>
      <w:r w:rsidRPr="006D1277">
        <w:t>human leukocyte antigen (HLA)</w:t>
      </w:r>
      <w:r w:rsidRPr="006D1277" w:rsidDel="006D1277">
        <w:t xml:space="preserve"> </w:t>
      </w:r>
      <w:r>
        <w:t>match because of abundant number of cord blood samples available for transplantion</w:t>
      </w:r>
      <w:r w:rsidR="00F374F9">
        <w:t xml:space="preserve"> </w:t>
      </w:r>
      <w:r w:rsidR="005F0ED8" w:rsidRPr="006D1277">
        <w:fldChar w:fldCharType="begin"/>
      </w:r>
      <w:r w:rsidRPr="006D1277">
        <w:instrText xml:space="preserve"> ADDIN EN.CITE &lt;EndNote&gt;&lt;Cite&gt;&lt;Author&gt;McGuckin&lt;/Author&gt;&lt;Year&gt;2008&lt;/Year&gt;&lt;RecNum&gt;144&lt;/RecNum&gt;&lt;MDL&gt;&lt;REFERENCE_TYPE&gt;0&lt;/REFERENCE_TYPE&gt;&lt;ACCESSION_NUMBER&gt;18181943&lt;/ACCESSION_NUMBER&gt;&lt;VOLUME&gt;41 Suppl 1&lt;/VOLUME&gt;&lt;YEAR&gt;2008&lt;/YEAR&gt;&lt;DATE&gt;Feb&lt;/DATE&gt;&lt;TITLE&gt;Potential for access to embryonic-like cells from human umbilical cord blood&lt;/TITLE&gt;&lt;PAGES&gt;31-40&lt;/PAGES&gt;&lt;AUTHOR_ADDRESS&gt;Newcastle Centre for Cord Blood, Stem Cell Institute, Medical School, Newcastle upon Tyne, UK. c.mcguckin@newcastle.ac.uk&lt;/AUTHOR_ADDRESS&gt;&lt;AUTHORS&gt;&lt;AUTHOR&gt;McGuckin, C. P.&lt;/AUTHOR&gt;&lt;AUTHOR&gt;Forraz, N.&lt;/AUTHOR&gt;&lt;/AUTHORS&gt;&lt;SECONDARY_TITLE&gt;Cell Prolif&lt;/SECONDARY_TITLE&gt;&lt;URL&gt;http://www.ncbi.nlm.nih.gov/entrez/query.fcgi?cmd=Retrieve&amp;amp;db=PubMed&amp;amp;dopt=Citation&amp;amp;list_uids=18181943&lt;/URL&gt;&lt;/MDL&gt;&lt;/Cite&gt;&lt;/EndNote&gt;</w:instrText>
      </w:r>
      <w:r w:rsidR="005F0ED8" w:rsidRPr="006D1277">
        <w:fldChar w:fldCharType="separate"/>
      </w:r>
      <w:r w:rsidRPr="00834401">
        <w:rPr>
          <w:vertAlign w:val="superscript"/>
        </w:rPr>
        <w:t>21</w:t>
      </w:r>
      <w:r w:rsidR="005F0ED8" w:rsidRPr="006D1277">
        <w:fldChar w:fldCharType="end"/>
      </w:r>
      <w:r w:rsidRPr="006D1277">
        <w:t xml:space="preserve">.  </w:t>
      </w:r>
      <w:r>
        <w:t xml:space="preserve">2) </w:t>
      </w:r>
      <w:r w:rsidRPr="006D1277">
        <w:t>UCBSCs are immunologically immature and</w:t>
      </w:r>
      <w:r>
        <w:t>,</w:t>
      </w:r>
      <w:r w:rsidRPr="006D1277">
        <w:t xml:space="preserve"> </w:t>
      </w:r>
      <w:r>
        <w:t xml:space="preserve">therefore, </w:t>
      </w:r>
      <w:r w:rsidRPr="006D1277">
        <w:t>express lower levels of class I major histocompatibility complex (MHC) proteins than bone marrow HSCs</w:t>
      </w:r>
      <w:r>
        <w:t>.  This is thought to not only result in a lower percent of transplants inducing graft-versus-host disease</w:t>
      </w:r>
      <w:r w:rsidRPr="006D1277">
        <w:t xml:space="preserve"> </w:t>
      </w:r>
      <w:r>
        <w:t>(GVHD)</w:t>
      </w:r>
      <w:r w:rsidR="00F374F9">
        <w:t xml:space="preserve"> </w:t>
      </w:r>
      <w:r w:rsidR="005F0ED8" w:rsidRPr="006D1277">
        <w:fldChar w:fldCharType="begin"/>
      </w:r>
      <w:r w:rsidRPr="006D1277">
        <w:instrText xml:space="preserve"> ADDIN EN.CITE &lt;EndNote&gt;&lt;Cite&gt;&lt;Author&gt;Cohen&lt;/Author&gt;&lt;Year&gt;2004&lt;/Year&gt;&lt;RecNum&gt;185&lt;/RecNum&gt;&lt;MDL&gt;&lt;REFERENCE_TYPE&gt;0&lt;/REFERENCE_TYPE&gt;&lt;ACCESSION_NUMBER&gt;14740509&lt;/ACCESSION_NUMBER&gt;&lt;VOLUME&gt;6&lt;/VOLUME&gt;&lt;NUMBER&gt;1&lt;/NUMBER&gt;&lt;YEAR&gt;2004&lt;/YEAR&gt;&lt;DATE&gt;Jan&lt;/DATE&gt;&lt;TITLE&gt;Cord blood biology and transplantation&lt;/TITLE&gt;&lt;PAGES&gt;39-46&lt;/PAGES&gt;&lt;AUTHOR_ADDRESS&gt;Institute of Hematology, Department of Bone Marrow Transplantation and Cord Blood Bank, Sheba Medical Center, Tel Hashomer, Israel.&lt;/AUTHOR_ADDRESS&gt;&lt;AUTHORS&gt;&lt;AUTHOR&gt;Cohen, Y.&lt;/AUTHOR&gt;&lt;AUTHOR&gt;Nagler, A.&lt;/AUTHOR&gt;&lt;/AUTHORS&gt;&lt;SECONDARY_TITLE&gt;Isr Med Assoc J&lt;/SECONDARY_TITLE&gt;&lt;KEYWORDS&gt;&lt;KEYWORD&gt;Adjuvants, Immunologic/therapeutic use&lt;/KEYWORD&gt;&lt;KEYWORD&gt;Adult&lt;/KEYWORD&gt;&lt;KEYWORD&gt;Antigens, CD56/therapeutic use&lt;/KEYWORD&gt;&lt;KEYWORD&gt;Bone Marrow Transplantation/adverse effects/methods/statistics &amp;amp; numerical&lt;/KEYWORD&gt;&lt;KEYWORD&gt;data&lt;/KEYWORD&gt;&lt;KEYWORD&gt;Child&lt;/KEYWORD&gt;&lt;KEYWORD&gt;Child, Preschool&lt;/KEYWORD&gt;&lt;KEYWORD&gt;Fetal Blood/physiology/*transplantation&lt;/KEYWORD&gt;&lt;KEYWORD&gt;Graft vs Host Disease/prevention &amp;amp; control&lt;/KEYWORD&gt;&lt;KEYWORD&gt;Hematopoietic Stem Cell Transplantation/adverse&lt;/KEYWORD&gt;&lt;KEYWORD&gt;effects/methods/*statistics &amp;amp; numerical data/trends&lt;/KEYWORD&gt;&lt;KEYWORD&gt;Humans&lt;/KEYWORD&gt;&lt;KEYWORD&gt;Interleukin-12/therapeutic use&lt;/KEYWORD&gt;&lt;KEYWORD&gt;Interleukin-15/therapeutic use&lt;/KEYWORD&gt;&lt;KEYWORD&gt;Neoplasms/mortality/*therapy&lt;/KEYWORD&gt;&lt;KEYWORD&gt;Receptors, IgG/therapeutic use&lt;/KEYWORD&gt;&lt;KEYWORD&gt;Survival Analysis&lt;/KEYWORD&gt;&lt;KEYWORD&gt;Treatment Outcome&lt;/KEYWORD&gt;&lt;/KEYWORDS&gt;&lt;URL&gt;http://www.ncbi.nlm.nih.gov/entrez/query.fcgi?cmd=Retrieve&amp;amp;db=PubMed&amp;amp;dopt=Citation&amp;amp;list_uids=14740509&lt;/URL&gt;&lt;/MDL&gt;&lt;/Cite&gt;&lt;Cite&gt;&lt;Author&gt;Cohen&lt;/Author&gt;&lt;Year&gt;2004&lt;/Year&gt;&lt;RecNum&gt;186&lt;/RecNum&gt;&lt;MDL&gt;&lt;REFERENCE_TYPE&gt;0&lt;/REFERENCE_TYPE&gt;&lt;ACCESSION_NUMBER&gt;15183901&lt;/ACCESSION_NUMBER&gt;&lt;VOLUME&gt;18&lt;/VOLUME&gt;&lt;NUMBER&gt;3&lt;/NUMBER&gt;&lt;YEAR&gt;2004&lt;/YEAR&gt;&lt;DATE&gt;Sep&lt;/DATE&gt;&lt;TITLE&gt;Umbilical cord blood transplantation--how, when and for whom?&lt;/TITLE&gt;&lt;PAGES&gt;167-79&lt;/PAGES&gt;&lt;AUTHOR_ADDRESS&gt;Institute of Hematology, Bone Marrow Transplantation and Cord Blood Bank, Chaim Sheba Medical Center, Tel Hashomer, Ramat-Gan 52621, Israel.&lt;/AUTHOR_ADDRESS&gt;&lt;AUTHORS&gt;&lt;AUTHOR&gt;Cohen, Y.&lt;/AUTHOR&gt;&lt;AUTHOR&gt;Nagler, A.&lt;/AUTHOR&gt;&lt;/AUTHORS&gt;&lt;SECONDARY_TITLE&gt;Blood Rev&lt;/SECONDARY_TITLE&gt;&lt;KEYWORDS&gt;&lt;KEYWORD&gt;Adolescent&lt;/KEYWORD&gt;&lt;KEYWORD&gt;Adult&lt;/KEYWORD&gt;&lt;KEYWORD&gt;Antigens, CD&lt;/KEYWORD&gt;&lt;KEYWORD&gt;Bone Marrow Transplantation/immunology/mortality&lt;/KEYWORD&gt;&lt;KEYWORD&gt;Child&lt;/KEYWORD&gt;&lt;KEYWORD&gt;Child, Preschool&lt;/KEYWORD&gt;&lt;KEYWORD&gt;*Cord Blood Stem Cell Transplantation/mortality&lt;/KEYWORD&gt;&lt;KEYWORD&gt;Female&lt;/KEYWORD&gt;&lt;KEYWORD&gt;Graft vs Host Disease/*prevention &amp;amp; control&lt;/KEYWORD&gt;&lt;KEYWORD&gt;*Graft vs Leukemia Effect&lt;/KEYWORD&gt;&lt;KEYWORD&gt;Hematologic Neoplasms/therapy&lt;/KEYWORD&gt;&lt;KEYWORD&gt;Histocompatibility Antigens Class I/immunology&lt;/KEYWORD&gt;&lt;KEYWORD&gt;Histocompatibility Testing&lt;/KEYWORD&gt;&lt;KEYWORD&gt;Humans&lt;/KEYWORD&gt;&lt;KEYWORD&gt;Infant&lt;/KEYWORD&gt;&lt;KEYWORD&gt;Killer Cells, Natural/immunology&lt;/KEYWORD&gt;&lt;KEYWORD&gt;Male&lt;/KEYWORD&gt;&lt;KEYWORD&gt;Middle Aged&lt;/KEYWORD&gt;&lt;KEYWORD&gt;Transplantation Conditioning&lt;/KEYWORD&gt;&lt;KEYWORD&gt;Transplantation Immunology&lt;/KEYWORD&gt;&lt;KEYWORD&gt;Treatment Outcome&lt;/KEYWORD&gt;&lt;/KEYWORDS&gt;&lt;URL&gt;http://www.ncbi.nlm.nih.gov/entrez/query.fcgi?cmd=Retrieve&amp;amp;db=PubMed&amp;amp;dopt=Citation&amp;amp;list_uids=15183901&lt;/URL&gt;&lt;/MDL&gt;&lt;/Cite&gt;&lt;/EndNote&gt;</w:instrText>
      </w:r>
      <w:r w:rsidR="005F0ED8" w:rsidRPr="006D1277">
        <w:fldChar w:fldCharType="separate"/>
      </w:r>
      <w:r w:rsidRPr="00834401">
        <w:rPr>
          <w:vertAlign w:val="superscript"/>
        </w:rPr>
        <w:t>33,34</w:t>
      </w:r>
      <w:r w:rsidR="005F0ED8" w:rsidRPr="006D1277">
        <w:fldChar w:fldCharType="end"/>
      </w:r>
      <w:r>
        <w:t>, but also allow successful transplantation of unmatched-HLA donors</w:t>
      </w:r>
      <w:r w:rsidR="00F374F9">
        <w:t xml:space="preserve"> </w:t>
      </w:r>
      <w:r w:rsidR="005F0ED8">
        <w:fldChar w:fldCharType="begin"/>
      </w:r>
      <w:r>
        <w:instrText xml:space="preserve"> ADDIN EN.CITE &lt;EndNote&gt;&lt;Cite&gt;&lt;Author&gt;Rocha&lt;/Author&gt;&lt;Year&gt;2004&lt;/Year&gt;&lt;RecNum&gt;238&lt;/RecNum&gt;&lt;MDL&gt;&lt;REFERENCE_TYPE&gt;0&lt;/REFERENCE_TYPE&gt;&lt;ACCESSION_NUMBER&gt;15564544&lt;/ACCESSION_NUMBER&gt;&lt;VOLUME&gt;351&lt;/VOLUME&gt;&lt;NUMBER&gt;22&lt;/NUMBER&gt;&lt;YEAR&gt;2004&lt;/YEAR&gt;&lt;DATE&gt;Nov 25&lt;/DATE&gt;&lt;TITLE&gt;Transplants of umbilical-cord blood or bone marrow from unrelated donors in adults with acute leukemia&lt;/TITLE&gt;&lt;PAGES&gt;2276-85&lt;/PAGES&gt;&lt;AUTHOR_ADDRESS&gt;Hopital Saint-Louis, Assistance Publique des Hopitaux de Paris and Paris University, Paris, France.&lt;/AUTHOR_ADDRESS&gt;&lt;AUTHORS&gt;&lt;AUTHOR&gt;Rocha, V.&lt;/AUTHOR&gt;&lt;AUTHOR&gt;Labopin, M.&lt;/AUTHOR&gt;&lt;AUTHOR&gt;Sanz, G.&lt;/AUTHOR&gt;&lt;AUTHOR&gt;Arcese, W.&lt;/AUTHOR&gt;&lt;AUTHOR&gt;Schwerdtfeger, R.&lt;/AUTHOR&gt;&lt;AUTHOR&gt;Bosi, A.&lt;/AUTHOR&gt;&lt;AUTHOR&gt;Jacobsen, N.&lt;/AUTHOR&gt;&lt;AUTHOR&gt;Ruutu, T.&lt;/AUTHOR&gt;&lt;AUTHOR&gt;de Lima, M.&lt;/AUTHOR&gt;&lt;AUTHOR&gt;Finke, J.&lt;/AUTHOR&gt;&lt;AUTHOR&gt;Frassoni, F.&lt;/AUTHOR&gt;&lt;AUTHOR&gt;Gluckman, E.&lt;/AUTHOR&gt;&lt;/AUTHORS&gt;&lt;SECONDARY_TITLE&gt;N Engl J Med&lt;/SECONDARY_TITLE&gt;&lt;KEYWORDS&gt;&lt;KEYWORD&gt;Acute Disease&lt;/KEYWORD&gt;&lt;KEYWORD&gt;Adolescent&lt;/KEYWORD&gt;&lt;KEYWORD&gt;Adult&lt;/KEYWORD&gt;&lt;KEYWORD&gt;Analysis of Variance&lt;/KEYWORD&gt;&lt;KEYWORD&gt;*Bone Marrow Transplantation/adverse effects/immunology/mortality&lt;/KEYWORD&gt;&lt;KEYWORD&gt;Cause of Death&lt;/KEYWORD&gt;&lt;KEYWORD&gt;Chronic Disease&lt;/KEYWORD&gt;&lt;KEYWORD&gt;*Cord Blood Stem Cell Transplantation/adverse effects/mortality&lt;/KEYWORD&gt;&lt;KEYWORD&gt;Disease-Free Survival&lt;/KEYWORD&gt;&lt;KEYWORD&gt;Female&lt;/KEYWORD&gt;&lt;KEYWORD&gt;Fetal Blood/immunology/transplantation&lt;/KEYWORD&gt;&lt;KEYWORD&gt;Follow-Up Studies&lt;/KEYWORD&gt;&lt;KEYWORD&gt;Graft vs Host Disease/epidemiology/etiology&lt;/KEYWORD&gt;&lt;KEYWORD&gt;*Hematopoietic Stem Cell Transplantation/adverse effects/mortality&lt;/KEYWORD&gt;&lt;KEYWORD&gt;Histocompatibility Testing&lt;/KEYWORD&gt;&lt;KEYWORD&gt;Humans&lt;/KEYWORD&gt;&lt;KEYWORD&gt;Incidence&lt;/KEYWORD&gt;&lt;KEYWORD&gt;Leukemia/immunology/mortality/*therapy&lt;/KEYWORD&gt;&lt;KEYWORD&gt;Male&lt;/KEYWORD&gt;&lt;KEYWORD&gt;Middle Aged&lt;/KEYWORD&gt;&lt;KEYWORD&gt;Neutrophils/physiology&lt;/KEYWORD&gt;&lt;KEYWORD&gt;Recurrence&lt;/KEYWORD&gt;&lt;KEYWORD&gt;Registries&lt;/KEYWORD&gt;&lt;KEYWORD&gt;Retrospective Studies&lt;/KEYWORD&gt;&lt;KEYWORD&gt;Survival Analysis&lt;/KEYWORD&gt;&lt;KEYWORD&gt;Tissue Donors&lt;/KEYWORD&gt;&lt;/KEYWORDS&gt;&lt;URL&gt;http://www.ncbi.nlm.nih.gov/entrez/query.fcgi?cmd=Retrieve&amp;amp;db=PubMed&amp;amp;dopt=Citation&amp;amp;list_uids=15564544&lt;/URL&gt;&lt;/MDL&gt;&lt;/Cite&gt;&lt;/EndNote&gt;</w:instrText>
      </w:r>
      <w:r w:rsidR="005F0ED8">
        <w:fldChar w:fldCharType="separate"/>
      </w:r>
      <w:r w:rsidRPr="00834401">
        <w:rPr>
          <w:vertAlign w:val="superscript"/>
        </w:rPr>
        <w:t>35</w:t>
      </w:r>
      <w:r w:rsidR="005F0ED8">
        <w:fldChar w:fldCharType="end"/>
      </w:r>
      <w:r w:rsidRPr="006D1277">
        <w:t xml:space="preserve">.  </w:t>
      </w:r>
      <w:r>
        <w:t>Therefore, patients with prior bone marrow match incompatibility can still be suitable candidates for hematopoietic transplantation using umbilical cord blood</w:t>
      </w:r>
      <w:r w:rsidR="00F374F9">
        <w:t xml:space="preserve"> </w:t>
      </w:r>
      <w:r w:rsidR="005F0ED8">
        <w:fldChar w:fldCharType="begin"/>
      </w:r>
      <w:r>
        <w:instrText xml:space="preserve"> ADDIN EN.CITE &lt;EndNote&gt;&lt;Cite&gt;&lt;Author&gt;Robinson&lt;/Author&gt;&lt;Year&gt;2005&lt;/Year&gt;&lt;RecNum&gt;101&lt;/RecNum&gt;&lt;MDL&gt;&lt;REFERENCE_TYPE&gt;0&lt;/REFERENCE_TYPE&gt;&lt;ACCESSION_NUMBER&gt;16081350&lt;/ACCESSION_NUMBER&gt;&lt;VOLUME&gt;7&lt;/VOLUME&gt;&lt;NUMBER&gt;3&lt;/NUMBER&gt;&lt;YEAR&gt;2005&lt;/YEAR&gt;&lt;TITLE&gt;Ex vivo expansion of umbilical cord blood&lt;/TITLE&gt;&lt;PAGES&gt;243-50&lt;/PAGES&gt;&lt;AUTHOR_ADDRESS&gt;University of Texas MD Anderson Cancer Center, Houston, Texas 77030, USA.&lt;/AUTHOR_ADDRESS&gt;&lt;AUTHORS&gt;&lt;AUTHOR&gt;Robinson, S.&lt;/AUTHOR&gt;&lt;AUTHOR&gt;Niu, T.&lt;/AUTHOR&gt;&lt;AUTHOR&gt;de Lima, M.&lt;/AUTHOR&gt;&lt;AUTHOR&gt;Ng, J.&lt;/AUTHOR&gt;&lt;AUTHOR&gt;Yang, H.&lt;/AUTHOR&gt;&lt;AUTHOR&gt;McMannis, J.&lt;/AUTHOR&gt;&lt;AUTHOR&gt;Karandish, S.&lt;/AUTHOR&gt;&lt;AUTHOR&gt;Sadeghi, T.&lt;/AUTHOR&gt;&lt;AUTHOR&gt;Fu, P.&lt;/AUTHOR&gt;&lt;AUTHOR&gt;del Angel, M.&lt;/AUTHOR&gt;&lt;AUTHOR&gt;O&amp;apos;Connor, S.&lt;/AUTHOR&gt;&lt;AUTHOR&gt;Champlin, R.&lt;/AUTHOR&gt;&lt;AUTHOR&gt;Shpall, E.&lt;/AUTHOR&gt;&lt;/AUTHORS&gt;&lt;SECONDARY_TITLE&gt;Cytotherapy&lt;/SECONDARY_TITLE&gt;&lt;KEYWORDS&gt;&lt;KEYWORD&gt;Cell Culture Techniques&lt;/KEYWORD&gt;&lt;KEYWORD&gt;Cells, Cultured&lt;/KEYWORD&gt;&lt;KEYWORD&gt;Coculture Techniques&lt;/KEYWORD&gt;&lt;KEYWORD&gt;Cord Blood Stem Cell Transplantation/*methods&lt;/KEYWORD&gt;&lt;KEYWORD&gt;Fetal Blood/*cytology/immunology&lt;/KEYWORD&gt;&lt;KEYWORD&gt;Humans&lt;/KEYWORD&gt;&lt;KEYWORD&gt;Mesenchymal Stem Cells/cytology&lt;/KEYWORD&gt;&lt;KEYWORD&gt;Stromal Cells/cytology&lt;/KEYWORD&gt;&lt;/KEYWORDS&gt;&lt;URL&gt;http://www.ncbi.nlm.nih.gov/entrez/query.fcgi?cmd=Retrieve&amp;amp;db=PubMed&amp;amp;dopt=Citation&amp;amp;list_uids=16081350&lt;/URL&gt;&lt;/MDL&gt;&lt;/Cite&gt;&lt;/EndNote&gt;</w:instrText>
      </w:r>
      <w:r w:rsidR="005F0ED8">
        <w:fldChar w:fldCharType="separate"/>
      </w:r>
      <w:r w:rsidRPr="00834401">
        <w:rPr>
          <w:vertAlign w:val="superscript"/>
        </w:rPr>
        <w:t>36</w:t>
      </w:r>
      <w:r w:rsidR="005F0ED8">
        <w:fldChar w:fldCharType="end"/>
      </w:r>
      <w:r>
        <w:t>.</w:t>
      </w:r>
    </w:p>
    <w:p w:rsidR="00F60E46" w:rsidRDefault="00F60E46" w:rsidP="00F60E46">
      <w:pPr>
        <w:pStyle w:val="text"/>
      </w:pPr>
      <w:r>
        <w:t>Use of umbilical cord blood for transplantation has been hampered by delayed rates of neutrophil and platelet engraftment decreasing the recipient survival rate</w:t>
      </w:r>
      <w:r w:rsidR="00F374F9">
        <w:t xml:space="preserve"> </w:t>
      </w:r>
      <w:r w:rsidR="005F0ED8">
        <w:fldChar w:fldCharType="begin"/>
      </w:r>
      <w:r>
        <w:instrText xml:space="preserve"> ADDIN EN.CITE &lt;EndNote&gt;&lt;Cite&gt;&lt;Author&gt;Rocha&lt;/Author&gt;&lt;Year&gt;2004&lt;/Year&gt;&lt;RecNum&gt;238&lt;/RecNum&gt;&lt;MDL&gt;&lt;REFERENCE_TYPE&gt;0&lt;/REFERENCE_TYPE&gt;&lt;ACCESSION_NUMBER&gt;15564544&lt;/ACCESSION_NUMBER&gt;&lt;VOLUME&gt;351&lt;/VOLUME&gt;&lt;NUMBER&gt;22&lt;/NUMBER&gt;&lt;YEAR&gt;2004&lt;/YEAR&gt;&lt;DATE&gt;Nov 25&lt;/DATE&gt;&lt;TITLE&gt;Transplants of umbilical-cord blood or bone marrow from unrelated donors in adults with acute leukemia&lt;/TITLE&gt;&lt;PAGES&gt;2276-85&lt;/PAGES&gt;&lt;AUTHOR_ADDRESS&gt;Hopital Saint-Louis, Assistance Publique des Hopitaux de Paris and Paris University, Paris, France.&lt;/AUTHOR_ADDRESS&gt;&lt;AUTHORS&gt;&lt;AUTHOR&gt;Rocha, V.&lt;/AUTHOR&gt;&lt;AUTHOR&gt;Labopin, M.&lt;/AUTHOR&gt;&lt;AUTHOR&gt;Sanz, G.&lt;/AUTHOR&gt;&lt;AUTHOR&gt;Arcese, W.&lt;/AUTHOR&gt;&lt;AUTHOR&gt;Schwerdtfeger, R.&lt;/AUTHOR&gt;&lt;AUTHOR&gt;Bosi, A.&lt;/AUTHOR&gt;&lt;AUTHOR&gt;Jacobsen, N.&lt;/AUTHOR&gt;&lt;AUTHOR&gt;Ruutu, T.&lt;/AUTHOR&gt;&lt;AUTHOR&gt;de Lima, M.&lt;/AUTHOR&gt;&lt;AUTHOR&gt;Finke, J.&lt;/AUTHOR&gt;&lt;AUTHOR&gt;Frassoni, F.&lt;/AUTHOR&gt;&lt;AUTHOR&gt;Gluckman, E.&lt;/AUTHOR&gt;&lt;/AUTHORS&gt;&lt;SECONDARY_TITLE&gt;N Engl J Med&lt;/SECONDARY_TITLE&gt;&lt;KEYWORDS&gt;&lt;KEYWORD&gt;Acute Disease&lt;/KEYWORD&gt;&lt;KEYWORD&gt;Adolescent&lt;/KEYWORD&gt;&lt;KEYWORD&gt;Adult&lt;/KEYWORD&gt;&lt;KEYWORD&gt;Analysis of Variance&lt;/KEYWORD&gt;&lt;KEYWORD&gt;*Bone Marrow Transplantation/adverse effects/immunology/mortality&lt;/KEYWORD&gt;&lt;KEYWORD&gt;Cause of Death&lt;/KEYWORD&gt;&lt;KEYWORD&gt;Chronic Disease&lt;/KEYWORD&gt;&lt;KEYWORD&gt;*Cord Blood Stem Cell Transplantation/adverse effects/mortality&lt;/KEYWORD&gt;&lt;KEYWORD&gt;Disease-Free Survival&lt;/KEYWORD&gt;&lt;KEYWORD&gt;Female&lt;/KEYWORD&gt;&lt;KEYWORD&gt;Fetal Blood/immunology/transplantation&lt;/KEYWORD&gt;&lt;KEYWORD&gt;Follow-Up Studies&lt;/KEYWORD&gt;&lt;KEYWORD&gt;Graft vs Host Disease/epidemiology/etiology&lt;/KEYWORD&gt;&lt;KEYWORD&gt;*Hematopoietic Stem Cell Transplantation/adverse effects/mortality&lt;/KEYWORD&gt;&lt;KEYWORD&gt;Histocompatibility Testing&lt;/KEYWORD&gt;&lt;KEYWORD&gt;Humans&lt;/KEYWORD&gt;&lt;KEYWORD&gt;Incidence&lt;/KEYWORD&gt;&lt;KEYWORD&gt;Leukemia/immunology/mortality/*therapy&lt;/KEYWORD&gt;&lt;KEYWORD&gt;Male&lt;/KEYWORD&gt;&lt;KEYWORD&gt;Middle Aged&lt;/KEYWORD&gt;&lt;KEYWORD&gt;Neutrophils/physiology&lt;/KEYWORD&gt;&lt;KEYWORD&gt;Recurrence&lt;/KEYWORD&gt;&lt;KEYWORD&gt;Registries&lt;/KEYWORD&gt;&lt;KEYWORD&gt;Retrospective Studies&lt;/KEYWORD&gt;&lt;KEYWORD&gt;Survival Analysis&lt;/KEYWORD&gt;&lt;KEYWORD&gt;Tissue Donors&lt;/KEYWORD&gt;&lt;/KEYWORDS&gt;&lt;URL&gt;http://www.ncbi.nlm.nih.gov/entrez/query.fcgi?cmd=Retrieve&amp;amp;db=PubMed&amp;amp;dopt=Citation&amp;amp;list_uids=15564544&lt;/URL&gt;&lt;/MDL&gt;&lt;/Cite&gt;&lt;/EndNote&gt;</w:instrText>
      </w:r>
      <w:r w:rsidR="005F0ED8">
        <w:fldChar w:fldCharType="separate"/>
      </w:r>
      <w:r w:rsidRPr="00834401">
        <w:rPr>
          <w:vertAlign w:val="superscript"/>
        </w:rPr>
        <w:t>35</w:t>
      </w:r>
      <w:r w:rsidR="005F0ED8">
        <w:fldChar w:fldCharType="end"/>
      </w:r>
      <w:r>
        <w:t>.  The delayed engraftment rates can be explained by the lower number of total nucleated cells in umbilical cord blood (median 2*10^7/ kg) infused compared to total nucleated bone marrow cells (median 2*10^8/ kg) infused</w:t>
      </w:r>
      <w:r w:rsidR="00F374F9">
        <w:t xml:space="preserve"> </w:t>
      </w:r>
      <w:r w:rsidR="005F0ED8">
        <w:fldChar w:fldCharType="begin"/>
      </w:r>
      <w:r>
        <w:instrText xml:space="preserve"> ADDIN EN.CITE &lt;EndNote&gt;&lt;Cite&gt;&lt;Author&gt;Migliaccio&lt;/Author&gt;&lt;Year&gt;2000&lt;/Year&gt;&lt;RecNum&gt;240&lt;/RecNum&gt;&lt;MDL&gt;&lt;REFERENCE_TYPE&gt;0&lt;/REFERENCE_TYPE&gt;&lt;ACCESSION_NUMBER&gt;11023503&lt;/ACCESSION_NUMBER&gt;&lt;VOLUME&gt;96&lt;/VOLUME&gt;&lt;NUMBER&gt;8&lt;/NUMBER&gt;&lt;YEAR&gt;2000&lt;/YEAR&gt;&lt;DATE&gt;Oct 15&lt;/DATE&gt;&lt;TITLE&gt;Cell dose and speed of engraftment in placental/umbilical cord blood transplantation: graft progenitor cell content is a better predictor than nucleated cell quantity&lt;/TITLE&gt;&lt;PAGES&gt;2717-22&lt;/PAGES&gt;&lt;AUTHOR_ADDRESS&gt;Department of Clinical Biochemistry, Istituto Superiore di Sanita, Rome, Italy.&lt;/AUTHOR_ADDRESS&gt;&lt;AUTHORS&gt;&lt;AUTHOR&gt;Migliaccio, A. R.&lt;/AUTHOR&gt;&lt;AUTHOR&gt;Adamson, J. W.&lt;/AUTHOR&gt;&lt;AUTHOR&gt;Stevens, C. E.&lt;/AUTHOR&gt;&lt;AUTHOR&gt;Dobrila, N. L.&lt;/AUTHOR&gt;&lt;AUTHOR&gt;Carrier, C. M.&lt;/AUTHOR&gt;&lt;AUTHOR&gt;Rubinstein, P.&lt;/AUTHOR&gt;&lt;/AUTHORS&gt;&lt;SECONDARY_TITLE&gt;Blood&lt;/SECONDARY_TITLE&gt;&lt;KEYWORDS&gt;&lt;KEYWORD&gt;Adolescent&lt;/KEYWORD&gt;&lt;KEYWORD&gt;Adult&lt;/KEYWORD&gt;&lt;KEYWORD&gt;Anemia, Aplastic/therapy&lt;/KEYWORD&gt;&lt;KEYWORD&gt;*Blood Cell Count&lt;/KEYWORD&gt;&lt;KEYWORD&gt;Body Weight&lt;/KEYWORD&gt;&lt;KEYWORD&gt;Child&lt;/KEYWORD&gt;&lt;KEYWORD&gt;Child, Preschool&lt;/KEYWORD&gt;&lt;KEYWORD&gt;Colony-Forming Units Assay&lt;/KEYWORD&gt;&lt;KEYWORD&gt;Female&lt;/KEYWORD&gt;&lt;KEYWORD&gt;Fetal Blood/*cytology&lt;/KEYWORD&gt;&lt;KEYWORD&gt;Follow-Up Studies&lt;/KEYWORD&gt;&lt;KEYWORD&gt;Genetic Diseases, Inborn/therapy&lt;/KEYWORD&gt;&lt;KEYWORD&gt;*Graft Survival&lt;/KEYWORD&gt;&lt;KEYWORD&gt;Hematologic Neoplasms/therapy&lt;/KEYWORD&gt;&lt;KEYWORD&gt;*Hematopoietic Stem Cell Transplantation/adverse&lt;/KEYWORD&gt;&lt;KEYWORD&gt;effects/methods/statistics &amp;amp; numerical data&lt;/KEYWORD&gt;&lt;KEYWORD&gt;Hematopoietic Stem Cells&lt;/KEYWORD&gt;&lt;KEYWORD&gt;Humans&lt;/KEYWORD&gt;&lt;KEYWORD&gt;Infant&lt;/KEYWORD&gt;&lt;KEYWORD&gt;Infant, Newborn&lt;/KEYWORD&gt;&lt;KEYWORD&gt;Life Tables&lt;/KEYWORD&gt;&lt;KEYWORD&gt;Male&lt;/KEYWORD&gt;&lt;KEYWORD&gt;Multivariate Analysis&lt;/KEYWORD&gt;&lt;KEYWORD&gt;Myelodysplastic Syndromes/therapy&lt;/KEYWORD&gt;&lt;KEYWORD&gt;Neoplasms/therapy&lt;/KEYWORD&gt;&lt;KEYWORD&gt;Placenta/*blood supply&lt;/KEYWORD&gt;&lt;KEYWORD&gt;Pregnancy&lt;/KEYWORD&gt;&lt;KEYWORD&gt;Registries&lt;/KEYWORD&gt;&lt;KEYWORD&gt;Reticulocytes&lt;/KEYWORD&gt;&lt;KEYWORD&gt;Risk&lt;/KEYWORD&gt;&lt;KEYWORD&gt;Time Factors&lt;/KEYWORD&gt;&lt;KEYWORD&gt;Treatment Outcome&lt;/KEYWORD&gt;&lt;/KEYWORDS&gt;&lt;URL&gt;http://www.ncbi.nlm.nih.gov/entrez/query.fcgi?cmd=Retrieve&amp;amp;db=PubMed&amp;amp;dopt=Citation&amp;amp;list_uids=11023503&lt;/URL&gt;&lt;/MDL&gt;&lt;/Cite&gt;&lt;/EndNote&gt;</w:instrText>
      </w:r>
      <w:r w:rsidR="005F0ED8">
        <w:fldChar w:fldCharType="separate"/>
      </w:r>
      <w:r w:rsidRPr="00834401">
        <w:rPr>
          <w:vertAlign w:val="superscript"/>
        </w:rPr>
        <w:t>37</w:t>
      </w:r>
      <w:r w:rsidR="005F0ED8">
        <w:fldChar w:fldCharType="end"/>
      </w:r>
      <w:r>
        <w:t>.  I</w:t>
      </w:r>
      <w:r w:rsidRPr="005D3142">
        <w:t>n addition, cord blood has one tenth of the recommended bone marrow colony forming cells</w:t>
      </w:r>
      <w:r>
        <w:t xml:space="preserve"> that</w:t>
      </w:r>
      <w:r w:rsidRPr="005D3142">
        <w:t xml:space="preserve"> correlate with faster engraftment rates</w:t>
      </w:r>
      <w:r w:rsidR="00F374F9">
        <w:t xml:space="preserve"> </w:t>
      </w:r>
      <w:r w:rsidR="005F0ED8" w:rsidRPr="005D3142">
        <w:fldChar w:fldCharType="begin"/>
      </w:r>
      <w:r w:rsidRPr="005D3142">
        <w:instrText xml:space="preserve"> ADDIN EN.CITE &lt;EndNote&gt;&lt;Cite&gt;&lt;Author&gt;Migliaccio&lt;/Author&gt;&lt;Year&gt;2000&lt;/Year&gt;&lt;RecNum&gt;240&lt;/RecNum&gt;&lt;MDL&gt;&lt;REFERENCE_TYPE&gt;0&lt;/REFERENCE_TYPE&gt;&lt;ACCESSION_NUMBER&gt;11023503&lt;/ACCESSION_NUMBER&gt;&lt;VOLUME&gt;96&lt;/VOLUME&gt;&lt;NUMBER&gt;8&lt;/NUMBER&gt;&lt;YEAR&gt;2000&lt;/YEAR&gt;&lt;DATE&gt;Oct 15&lt;/DATE&gt;&lt;TITLE&gt;Cell dose and speed of engraftment in placental/umbilical cord blood transplantation: graft progenitor cell content is a better predictor than nucleated cell quantity&lt;/TITLE&gt;&lt;PAGES&gt;2717-22&lt;/PAGES&gt;&lt;AUTHOR_ADDRESS&gt;Department of Clinical Biochemistry, Istituto Superiore di Sanita, Rome, Italy.&lt;/AUTHOR_ADDRESS&gt;&lt;AUTHORS&gt;&lt;AUTHOR&gt;Migliaccio, A. R.&lt;/AUTHOR&gt;&lt;AUTHOR&gt;Adamson, J. W.&lt;/AUTHOR&gt;&lt;AUTHOR&gt;Stevens, C. E.&lt;/AUTHOR&gt;&lt;AUTHOR&gt;Dobrila, N. L.&lt;/AUTHOR&gt;&lt;AUTHOR&gt;Carrier, C. M.&lt;/AUTHOR&gt;&lt;AUTHOR&gt;Rubinstein, P.&lt;/AUTHOR&gt;&lt;/AUTHORS&gt;&lt;SECONDARY_TITLE&gt;Blood&lt;/SECONDARY_TITLE&gt;&lt;KEYWORDS&gt;&lt;KEYWORD&gt;Adolescent&lt;/KEYWORD&gt;&lt;KEYWORD&gt;Adult&lt;/KEYWORD&gt;&lt;KEYWORD&gt;Anemia, Aplastic/therapy&lt;/KEYWORD&gt;&lt;KEYWORD&gt;*Blood Cell Count&lt;/KEYWORD&gt;&lt;KEYWORD&gt;Body Weight&lt;/KEYWORD&gt;&lt;KEYWORD&gt;Child&lt;/KEYWORD&gt;&lt;KEYWORD&gt;Child, Preschool&lt;/KEYWORD&gt;&lt;KEYWORD&gt;Colony-Forming Units Assay&lt;/KEYWORD&gt;&lt;KEYWORD&gt;Female&lt;/KEYWORD&gt;&lt;KEYWORD&gt;Fetal Blood/*cytology&lt;/KEYWORD&gt;&lt;KEYWORD&gt;Follow-Up Studies&lt;/KEYWORD&gt;&lt;KEYWORD&gt;Genetic Diseases, Inborn/therapy&lt;/KEYWORD&gt;&lt;KEYWORD&gt;*Graft Survival&lt;/KEYWORD&gt;&lt;KEYWORD&gt;Hematologic Neoplasms/therapy&lt;/KEYWORD&gt;&lt;KEYWORD&gt;*Hematopoietic Stem Cell Transplantation/adverse&lt;/KEYWORD&gt;&lt;KEYWORD&gt;effects/methods/statistics &amp;amp; numerical data&lt;/KEYWORD&gt;&lt;KEYWORD&gt;Hematopoietic Stem Cells&lt;/KEYWORD&gt;&lt;KEYWORD&gt;Humans&lt;/KEYWORD&gt;&lt;KEYWORD&gt;Infant&lt;/KEYWORD&gt;&lt;KEYWORD&gt;Infant, Newborn&lt;/KEYWORD&gt;&lt;KEYWORD&gt;Life Tables&lt;/KEYWORD&gt;&lt;KEYWORD&gt;Male&lt;/KEYWORD&gt;&lt;KEYWORD&gt;Multivariate Analysis&lt;/KEYWORD&gt;&lt;KEYWORD&gt;Myelodysplastic Syndromes/therapy&lt;/KEYWORD&gt;&lt;KEYWORD&gt;Neoplasms/therapy&lt;/KEYWORD&gt;&lt;KEYWORD&gt;Placenta/*blood supply&lt;/KEYWORD&gt;&lt;KEYWORD&gt;Pregnancy&lt;/KEYWORD&gt;&lt;KEYWORD&gt;Registries&lt;/KEYWORD&gt;&lt;KEYWORD&gt;Reticulocytes&lt;/KEYWORD&gt;&lt;KEYWORD&gt;Risk&lt;/KEYWORD&gt;&lt;KEYWORD&gt;Time Factors&lt;/KEYWORD&gt;&lt;KEYWORD&gt;Treatment Outcome&lt;/KEYWORD&gt;&lt;/KEYWORDS&gt;&lt;URL&gt;http://www.ncbi.nlm.nih.gov/entrez/query.fcgi?cmd=Retrieve&amp;amp;db=PubMed&amp;amp;dopt=Citation&amp;amp;list_uids=11023503&lt;/URL&gt;&lt;/MDL&gt;&lt;/Cite&gt;&lt;/EndNote&gt;</w:instrText>
      </w:r>
      <w:r w:rsidR="005F0ED8" w:rsidRPr="005D3142">
        <w:fldChar w:fldCharType="separate"/>
      </w:r>
      <w:r w:rsidRPr="00834401">
        <w:rPr>
          <w:vertAlign w:val="superscript"/>
        </w:rPr>
        <w:t>37</w:t>
      </w:r>
      <w:r w:rsidR="005F0ED8" w:rsidRPr="005D3142">
        <w:fldChar w:fldCharType="end"/>
      </w:r>
      <w:r w:rsidRPr="005D3142">
        <w:t>.</w:t>
      </w:r>
      <w:r>
        <w:t xml:space="preserve">  The lower numbers of total nucleated cells and colony forming cells in umbilical cord blood sample are du</w:t>
      </w:r>
      <w:r w:rsidRPr="003345E6">
        <w:t xml:space="preserve">e to a lower number of stem cells available in </w:t>
      </w:r>
      <w:r>
        <w:t xml:space="preserve">cord blood </w:t>
      </w:r>
      <w:r w:rsidRPr="003345E6">
        <w:t>sample</w:t>
      </w:r>
      <w:r>
        <w:t>s</w:t>
      </w:r>
      <w:r w:rsidR="00F374F9">
        <w:t xml:space="preserve"> </w:t>
      </w:r>
      <w:r w:rsidR="005F0ED8" w:rsidRPr="003345E6">
        <w:fldChar w:fldCharType="begin"/>
      </w:r>
      <w:r w:rsidRPr="003345E6">
        <w:instrText xml:space="preserve"> ADDIN EN.CITE &lt;EndNote&gt;&lt;Cite&gt;&lt;Author&gt;Cohen&lt;/Author&gt;&lt;Year&gt;2004&lt;/Year&gt;&lt;RecNum&gt;185&lt;/RecNum&gt;&lt;MDL&gt;&lt;REFERENCE_TYPE&gt;0&lt;/REFERENCE_TYPE&gt;&lt;ACCESSION_NUMBER&gt;14740509&lt;/ACCESSION_NUMBER&gt;&lt;VOLUME&gt;6&lt;/VOLUME&gt;&lt;NUMBER&gt;1&lt;/NUMBER&gt;&lt;YEAR&gt;2004&lt;/YEAR&gt;&lt;DATE&gt;Jan&lt;/DATE&gt;&lt;TITLE&gt;Cord blood biology and transplantation&lt;/TITLE&gt;&lt;PAGES&gt;39-46&lt;/PAGES&gt;&lt;AUTHOR_ADDRESS&gt;Institute of Hematology, Department of Bone Marrow Transplantation and Cord Blood Bank, Sheba Medical Center, Tel Hashomer, Israel.&lt;/AUTHOR_ADDRESS&gt;&lt;AUTHORS&gt;&lt;AUTHOR&gt;Cohen, Y.&lt;/AUTHOR&gt;&lt;AUTHOR&gt;Nagler, A.&lt;/AUTHOR&gt;&lt;/AUTHORS&gt;&lt;SECONDARY_TITLE&gt;Isr Med Assoc J&lt;/SECONDARY_TITLE&gt;&lt;KEYWORDS&gt;&lt;KEYWORD&gt;Adjuvants, Immunologic/therapeutic use&lt;/KEYWORD&gt;&lt;KEYWORD&gt;Adult&lt;/KEYWORD&gt;&lt;KEYWORD&gt;Antigens, CD56/therapeutic use&lt;/KEYWORD&gt;&lt;KEYWORD&gt;Bone Marrow Transplantation/adverse effects/methods/statistics &amp;amp; numerical&lt;/KEYWORD&gt;&lt;KEYWORD&gt;data&lt;/KEYWORD&gt;&lt;KEYWORD&gt;Child&lt;/KEYWORD&gt;&lt;KEYWORD&gt;Child, Preschool&lt;/KEYWORD&gt;&lt;KEYWORD&gt;Fetal Blood/physiology/*transplantation&lt;/KEYWORD&gt;&lt;KEYWORD&gt;Graft vs Host Disease/prevention &amp;amp; control&lt;/KEYWORD&gt;&lt;KEYWORD&gt;Hematopoietic Stem Cell Transplantation/adverse&lt;/KEYWORD&gt;&lt;KEYWORD&gt;effects/methods/*statistics &amp;amp; numerical data/trends&lt;/KEYWORD&gt;&lt;KEYWORD&gt;Humans&lt;/KEYWORD&gt;&lt;KEYWORD&gt;Interleukin-12/therapeutic use&lt;/KEYWORD&gt;&lt;KEYWORD&gt;Interleukin-15/therapeutic use&lt;/KEYWORD&gt;&lt;KEYWORD&gt;Neoplasms/mortality/*therapy&lt;/KEYWORD&gt;&lt;KEYWORD&gt;Receptors, IgG/therapeutic use&lt;/KEYWORD&gt;&lt;KEYWORD&gt;Survival Analysis&lt;/KEYWORD&gt;&lt;KEYWORD&gt;Treatment Outcome&lt;/KEYWORD&gt;&lt;/KEYWORDS&gt;&lt;URL&gt;http://www.ncbi.nlm.nih.gov/entrez/query.fcgi?cmd=Retrieve&amp;amp;db=PubMed&amp;amp;dopt=Citation&amp;amp;list_uids=14740509&lt;/URL&gt;&lt;/MDL&gt;&lt;/Cite&gt;&lt;/EndNote&gt;</w:instrText>
      </w:r>
      <w:r w:rsidR="005F0ED8" w:rsidRPr="003345E6">
        <w:fldChar w:fldCharType="separate"/>
      </w:r>
      <w:r w:rsidRPr="00834401">
        <w:rPr>
          <w:vertAlign w:val="superscript"/>
        </w:rPr>
        <w:t>33</w:t>
      </w:r>
      <w:r w:rsidR="005F0ED8" w:rsidRPr="003345E6">
        <w:fldChar w:fldCharType="end"/>
      </w:r>
      <w:r w:rsidRPr="003345E6">
        <w:t xml:space="preserve">.  </w:t>
      </w:r>
      <w:r>
        <w:t xml:space="preserve">Improved strategies are needed to increase the number of UCBSCs suitable for transplantation.  Therefore, in the next two sections, I will describe strategies to identify self-renewing immature UCBSCs and to grow them in culture.  </w:t>
      </w:r>
    </w:p>
    <w:p w:rsidR="00F60E46" w:rsidRDefault="00F60E46" w:rsidP="00F60E46">
      <w:pPr>
        <w:pStyle w:val="text"/>
      </w:pPr>
    </w:p>
    <w:p w:rsidR="00F60E46" w:rsidRDefault="00F60E46" w:rsidP="00F60E46">
      <w:pPr>
        <w:pStyle w:val="Heading2"/>
      </w:pPr>
      <w:bookmarkStart w:id="23" w:name="_Toc206835056"/>
      <w:bookmarkStart w:id="24" w:name="_Toc256004794"/>
      <w:r>
        <w:lastRenderedPageBreak/>
        <w:t>Background for Hypothesis 1</w:t>
      </w:r>
      <w:bookmarkEnd w:id="23"/>
      <w:bookmarkEnd w:id="24"/>
      <w:r>
        <w:t xml:space="preserve"> </w:t>
      </w:r>
    </w:p>
    <w:p w:rsidR="00F60E46" w:rsidRPr="001A6067" w:rsidRDefault="00F60E46" w:rsidP="00F60E46">
      <w:pPr>
        <w:pStyle w:val="Heading3"/>
      </w:pPr>
      <w:bookmarkStart w:id="25" w:name="_Toc206835057"/>
      <w:bookmarkStart w:id="26" w:name="_Toc256004795"/>
      <w:r>
        <w:t>Role of Stem Cell Markers in Identifying Stem Cells</w:t>
      </w:r>
      <w:bookmarkEnd w:id="25"/>
      <w:bookmarkEnd w:id="26"/>
    </w:p>
    <w:p w:rsidR="00F60E46" w:rsidRDefault="00F60E46" w:rsidP="00F60E46">
      <w:pPr>
        <w:pStyle w:val="text"/>
      </w:pPr>
      <w:r w:rsidRPr="00BB0C08">
        <w:t xml:space="preserve">Stem cell markers are </w:t>
      </w:r>
      <w:r>
        <w:t xml:space="preserve">often </w:t>
      </w:r>
      <w:r w:rsidRPr="00BB0C08">
        <w:t xml:space="preserve">used to </w:t>
      </w:r>
      <w:r>
        <w:t>identify and isolate</w:t>
      </w:r>
      <w:r w:rsidRPr="00BB0C08">
        <w:t xml:space="preserve"> populations of stem cells with similar properties.  </w:t>
      </w:r>
      <w:r>
        <w:t>For the purpose of this dissertation, I classified s</w:t>
      </w:r>
      <w:r w:rsidRPr="00BB0C08">
        <w:t>tem cell markers as either correlative or essential</w:t>
      </w:r>
      <w:r w:rsidRPr="00937FCC">
        <w:t xml:space="preserve">.  Correlative markers </w:t>
      </w:r>
      <w:r>
        <w:t xml:space="preserve">do not </w:t>
      </w:r>
      <w:r w:rsidRPr="00937FCC">
        <w:t xml:space="preserve">have a role in regulating stem cell properties, whereas essential markers play a </w:t>
      </w:r>
      <w:r>
        <w:t>necessary</w:t>
      </w:r>
      <w:r w:rsidRPr="00937FCC">
        <w:t xml:space="preserve"> role regulating stem cell properties.</w:t>
      </w:r>
      <w:r w:rsidRPr="00BB0C08">
        <w:t xml:space="preserve">  </w:t>
      </w:r>
    </w:p>
    <w:p w:rsidR="00F60E46" w:rsidRDefault="00F60E46" w:rsidP="00F60E46">
      <w:pPr>
        <w:pStyle w:val="text"/>
      </w:pPr>
      <w:r>
        <w:t xml:space="preserve">In ESCs, essential markers, such as Oct-4, have been well characterized.  Oct-4 is a transcription factor that </w:t>
      </w:r>
      <w:r w:rsidRPr="00DB7E38">
        <w:t>plays a crucial role regulating stem cell properties.  Oct</w:t>
      </w:r>
      <w:r>
        <w:t>-</w:t>
      </w:r>
      <w:r w:rsidRPr="00DB7E38">
        <w:t>4</w:t>
      </w:r>
      <w:r>
        <w:t xml:space="preserve"> </w:t>
      </w:r>
      <w:r w:rsidRPr="00DB7E38">
        <w:t xml:space="preserve">deficient embryos and Oct-4 knockdown ESCs </w:t>
      </w:r>
      <w:r>
        <w:t>exhibit</w:t>
      </w:r>
      <w:r w:rsidRPr="00DB7E38">
        <w:t xml:space="preserve"> a loss of pluripotency and differentiation</w:t>
      </w:r>
      <w:r w:rsidR="00F374F9">
        <w:t xml:space="preserve"> </w:t>
      </w:r>
      <w:r w:rsidR="005F0ED8" w:rsidRPr="00DB7E38">
        <w:fldChar w:fldCharType="begin"/>
      </w:r>
      <w:r w:rsidRPr="00DB7E38">
        <w:instrText xml:space="preserve"> ADDIN EN.CITE &lt;EndNote&gt;&lt;Cite&gt;&lt;Author&gt;Gerrard&lt;/Author&gt;&lt;Year&gt;2005&lt;/Year&gt;&lt;RecNum&gt;77&lt;/RecNum&gt;&lt;MDL&gt;&lt;REFERENCE_TYPE&gt;0&lt;/REFERENCE_TYPE&gt;&lt;ACCESSION_NUMBER&gt;15625129&lt;/ACCESSION_NUMBER&gt;&lt;VOLUME&gt;23&lt;/VOLUME&gt;&lt;NUMBER&gt;1&lt;/NUMBER&gt;&lt;YEAR&gt;2005&lt;/YEAR&gt;&lt;TITLE&gt;Stably transfected human embryonic stem cell clones express OCT4-specific green fluorescent protein and maintain self-renewal and pluripotency&lt;/TITLE&gt;&lt;PAGES&gt;124-33&lt;/PAGES&gt;&lt;AUTHOR_ADDRESS&gt;Department of Gene Expression and Development, Roslin, Midlothian, UK.&lt;/AUTHOR_ADDRESS&gt;&lt;AUTHORS&gt;&lt;AUTHOR&gt;Gerrard, L.&lt;/AUTHOR&gt;&lt;AUTHOR&gt;Zhao, D.&lt;/AUTHOR&gt;&lt;AUTHOR&gt;Clark, A. J.&lt;/AUTHOR&gt;&lt;AUTHOR&gt;Cui, W.&lt;/AUTHOR&gt;&lt;/AUTHORS&gt;&lt;SECONDARY_TITLE&gt;Stem Cells&lt;/SECONDARY_TITLE&gt;&lt;KEYWORDS&gt;&lt;KEYWORD&gt;Cell Differentiation/physiology&lt;/KEYWORD&gt;&lt;KEYWORD&gt;Clone Cells&lt;/KEYWORD&gt;&lt;KEYWORD&gt;DNA-Binding Proteins/*genetics&lt;/KEYWORD&gt;&lt;KEYWORD&gt;Embryo&lt;/KEYWORD&gt;&lt;KEYWORD&gt;Flow Cytometry&lt;/KEYWORD&gt;&lt;KEYWORD&gt;Green Fluorescent Proteins/*genetics&lt;/KEYWORD&gt;&lt;KEYWORD&gt;Humans&lt;/KEYWORD&gt;&lt;KEYWORD&gt;Immunohistochemistry&lt;/KEYWORD&gt;&lt;KEYWORD&gt;Neurons/cytology&lt;/KEYWORD&gt;&lt;KEYWORD&gt;Octamer Transcription Factor-3&lt;/KEYWORD&gt;&lt;KEYWORD&gt;Pluripotent Stem Cells/cytology/*physiology&lt;/KEYWORD&gt;&lt;KEYWORD&gt;Stem Cells/*cytology/physiology&lt;/KEYWORD&gt;&lt;KEYWORD&gt;Transcription Factors/*genetics&lt;/KEYWORD&gt;&lt;KEYWORD&gt;Transfection&lt;/KEYWORD&gt;&lt;/KEYWORDS&gt;&lt;URL&gt;http://www.ncbi.nlm.nih.gov/entrez/query.fcgi?cmd=Retrieve&amp;amp;db=PubMed&amp;amp;dopt=Citation&amp;amp;list_uids=15625129&lt;/URL&gt;&lt;/MDL&gt;&lt;/Cite&gt;&lt;Cite&gt;&lt;Author&gt;Nichols&lt;/Author&gt;&lt;Year&gt;1998&lt;/Year&gt;&lt;RecNum&gt;70&lt;/RecNum&gt;&lt;MDL&gt;&lt;REFERENCE_TYPE&gt;0&lt;/REFERENCE_TYPE&gt;&lt;ACCESSION_NUMBER&gt;9814708&lt;/ACCESSION_NUMBER&gt;&lt;VOLUME&gt;95&lt;/VOLUME&gt;&lt;NUMBER&gt;3&lt;/NUMBER&gt;&lt;YEAR&gt;1998&lt;/YEAR&gt;&lt;DATE&gt;Oct 30&lt;/DATE&gt;&lt;TITLE&gt;Formation of pluripotent stem cells in the mammalian embryo depends on the POU transcription factor Oct4&lt;/TITLE&gt;&lt;PAGES&gt;379-91&lt;/PAGES&gt;&lt;AUTHOR_ADDRESS&gt;Centre for Genome Research, University of Edinburgh, United Kingdom.&lt;/AUTHOR_ADDRESS&gt;&lt;AUTHORS&gt;&lt;AUTHOR&gt;Nichols, J.&lt;/AUTHOR&gt;&lt;AUTHOR&gt;Zevnik, B.&lt;/AUTHOR&gt;&lt;AUTHOR&gt;Anastassiadis, K.&lt;/AUTHOR&gt;&lt;AUTHOR&gt;Niwa, H.&lt;/AUTHOR&gt;&lt;AUTHOR&gt;Klewe-Nebenius, D.&lt;/AUTHOR&gt;&lt;AUTHOR&gt;Chambers, I.&lt;/AUTHOR&gt;&lt;AUTHOR&gt;Scholer, H.&lt;/AUTHOR&gt;&lt;AUTHOR&gt;Smith, A.&lt;/AUTHOR&gt;&lt;/AUTHORS&gt;&lt;SECONDARY_TITLE&gt;Cell&lt;/SECONDARY_TITLE&gt;&lt;KEYWORDS&gt;&lt;KEYWORD&gt;Animals&lt;/KEYWORD&gt;&lt;KEYWORD&gt;Cell Differentiation&lt;/KEYWORD&gt;&lt;KEYWORD&gt;Cell Division&lt;/KEYWORD&gt;&lt;KEYWORD&gt;Cell Line&lt;/KEYWORD&gt;&lt;KEYWORD&gt;Cell Survival&lt;/KEYWORD&gt;&lt;KEYWORD&gt;Culture Techniques&lt;/KEYWORD&gt;&lt;KEYWORD&gt;DNA-Binding Proteins/genetics/*physiology&lt;/KEYWORD&gt;&lt;KEYWORD&gt;Ectoderm/*cytology/drug effects/metabolism&lt;/KEYWORD&gt;&lt;KEYWORD&gt;Embryo/*cytology/metabolism&lt;/KEYWORD&gt;&lt;KEYWORD&gt;Embryonic and Fetal Development&lt;/KEYWORD&gt;&lt;KEYWORD&gt;Fibroblast Growth Factor 4&lt;/KEYWORD&gt;&lt;KEYWORD&gt;Fibroblast Growth Factors/*genetics/pharmacology&lt;/KEYWORD&gt;&lt;KEYWORD&gt;*Gene Expression Regulation, Developmental&lt;/KEYWORD&gt;&lt;KEYWORD&gt;Genes, Lethal&lt;/KEYWORD&gt;&lt;KEYWORD&gt;Keratins/metabolism&lt;/KEYWORD&gt;&lt;KEYWORD&gt;Mice&lt;/KEYWORD&gt;&lt;KEYWORD&gt;Mutagenesis, Site-Directed&lt;/KEYWORD&gt;&lt;KEYWORD&gt;Octamer Transcription Factor-3&lt;/KEYWORD&gt;&lt;KEYWORD&gt;Paracrine Communication&lt;/KEYWORD&gt;&lt;KEYWORD&gt;Proto-Oncogene Proteins/*genetics/pharmacology&lt;/KEYWORD&gt;&lt;KEYWORD&gt;RNA, Messenger/analysis&lt;/KEYWORD&gt;&lt;KEYWORD&gt;Signal Transduction&lt;/KEYWORD&gt;&lt;KEYWORD&gt;Stem Cells/*cytology/metabolism&lt;/KEYWORD&gt;&lt;KEYWORD&gt;*Transcription Factors&lt;/KEYWORD&gt;&lt;KEYWORD&gt;Trophoblasts/*cytology/drug effects/metabolism/physiology&lt;/KEYWORD&gt;&lt;/KEYWORDS&gt;&lt;URL&gt;http://www.ncbi.nlm.nih.gov/entrez/query.fcgi?cmd=Retrieve&amp;amp;db=PubMed&amp;amp;dopt=Citation&amp;amp;list_uids=9814708&lt;/URL&gt;&lt;/MDL&gt;&lt;/Cite&gt;&lt;/EndNote&gt;</w:instrText>
      </w:r>
      <w:r w:rsidR="005F0ED8" w:rsidRPr="00DB7E38">
        <w:fldChar w:fldCharType="separate"/>
      </w:r>
      <w:r w:rsidRPr="00834401">
        <w:rPr>
          <w:vertAlign w:val="superscript"/>
        </w:rPr>
        <w:t>5,6</w:t>
      </w:r>
      <w:r w:rsidR="005F0ED8" w:rsidRPr="00DB7E38">
        <w:fldChar w:fldCharType="end"/>
      </w:r>
      <w:r w:rsidRPr="00DB7E38">
        <w:t xml:space="preserve">.  </w:t>
      </w:r>
      <w:r>
        <w:t xml:space="preserve">Repression of </w:t>
      </w:r>
      <w:r w:rsidRPr="00DB7E38">
        <w:t xml:space="preserve">Oct-4 expression </w:t>
      </w:r>
      <w:r>
        <w:t xml:space="preserve">results in the loss of </w:t>
      </w:r>
      <w:r w:rsidRPr="00DB7E38">
        <w:t>self-renewal in ESCs</w:t>
      </w:r>
      <w:r w:rsidR="00F374F9">
        <w:t xml:space="preserve"> </w:t>
      </w:r>
      <w:r w:rsidR="005F0ED8" w:rsidRPr="00DB7E38">
        <w:fldChar w:fldCharType="begin"/>
      </w:r>
      <w:r w:rsidRPr="00DB7E38">
        <w:instrText xml:space="preserve"> ADDIN EN.CITE &lt;EndNote&gt;&lt;Cite&gt;&lt;Author&gt;Niwa&lt;/Author&gt;&lt;Year&gt;2000&lt;/Year&gt;&lt;RecNum&gt;71&lt;/RecNum&gt;&lt;MDL&gt;&lt;REFERENCE_TYPE&gt;0&lt;/REFERENCE_TYPE&gt;&lt;ACCESSION_NUMBER&gt;10742100&lt;/ACCESSION_NUMBER&gt;&lt;VOLUME&gt;24&lt;/VOLUME&gt;&lt;NUMBER&gt;4&lt;/NUMBER&gt;&lt;YEAR&gt;2000&lt;/YEAR&gt;&lt;DATE&gt;Apr&lt;/DATE&gt;&lt;TITLE&gt;Quantitative expression of Oct-3/4 defines differentiation, dedifferentiation or self-renewal of ES cells&lt;/TITLE&gt;&lt;PAGES&gt;372-6&lt;/PAGES&gt;&lt;AUTHOR_ADDRESS&gt;Centre for Genome Research, The University of Edinburgh, King&amp;apos;s Buildings, Edinburgh, UK.&lt;/AUTHOR_ADDRESS&gt;&lt;AUTHORS&gt;&lt;AUTHOR&gt;Niwa, H.&lt;/AUTHOR&gt;&lt;AUTHOR&gt;Miyazaki, J.&lt;/AUTHOR&gt;&lt;AUTHOR&gt;Smith, A. G.&lt;/AUTHOR&gt;&lt;/AUTHORS&gt;&lt;SECONDARY_TITLE&gt;Nat Genet&lt;/SECONDARY_TITLE&gt;&lt;KEYWORDS&gt;&lt;KEYWORD&gt;Animals&lt;/KEYWORD&gt;&lt;KEYWORD&gt;Cell Differentiation&lt;/KEYWORD&gt;&lt;KEYWORD&gt;Cell Division&lt;/KEYWORD&gt;&lt;KEYWORD&gt;Cell Line&lt;/KEYWORD&gt;&lt;KEYWORD&gt;Cell Lineage&lt;/KEYWORD&gt;&lt;KEYWORD&gt;Clone Cells/cytology/metabolism&lt;/KEYWORD&gt;&lt;KEYWORD&gt;DNA-Binding Proteins/*biosynthesis/genetics&lt;/KEYWORD&gt;&lt;KEYWORD&gt;Down-Regulation/genetics&lt;/KEYWORD&gt;&lt;KEYWORD&gt;*Gene Expression Regulation, Developmental&lt;/KEYWORD&gt;&lt;KEYWORD&gt;*Genes, Regulator&lt;/KEYWORD&gt;&lt;KEYWORD&gt;Genes, Reporter&lt;/KEYWORD&gt;&lt;KEYWORD&gt;Mice&lt;/KEYWORD&gt;&lt;KEYWORD&gt;Octamer Transcription Factor-3&lt;/KEYWORD&gt;&lt;KEYWORD&gt;RNA, Messenger/biosynthesis&lt;/KEYWORD&gt;&lt;KEYWORD&gt;Stem Cells/*cytology/metabolism&lt;/KEYWORD&gt;&lt;KEYWORD&gt;Transcription Factors/*biosynthesis/genetics/metabolism&lt;/KEYWORD&gt;&lt;KEYWORD&gt;Transcription, Genetic/genetics&lt;/KEYWORD&gt;&lt;KEYWORD&gt;Transfection&lt;/KEYWORD&gt;&lt;KEYWORD&gt;Up-Regulation/genetics&lt;/KEYWORD&gt;&lt;/KEYWORDS&gt;&lt;URL&gt;http://www.ncbi.nlm.nih.gov/entrez/query.fcgi?cmd=Retrieve&amp;amp;db=PubMed&amp;amp;dopt=Citation&amp;amp;list_uids=10742100&lt;/URL&gt;&lt;/MDL&gt;&lt;/Cite&gt;&lt;/EndNote&gt;</w:instrText>
      </w:r>
      <w:r w:rsidR="005F0ED8" w:rsidRPr="00DB7E38">
        <w:fldChar w:fldCharType="separate"/>
      </w:r>
      <w:r w:rsidRPr="00834401">
        <w:rPr>
          <w:vertAlign w:val="superscript"/>
        </w:rPr>
        <w:t>1</w:t>
      </w:r>
      <w:r w:rsidR="005F0ED8" w:rsidRPr="00DB7E38">
        <w:fldChar w:fldCharType="end"/>
      </w:r>
      <w:r w:rsidRPr="00DB7E38">
        <w:t>.</w:t>
      </w:r>
      <w:r w:rsidRPr="00DB7E38">
        <w:rPr>
          <w:lang w:val="da-DK"/>
        </w:rPr>
        <w:t xml:space="preserve">  Over-expression of Oct-4 in combination with </w:t>
      </w:r>
      <w:r w:rsidRPr="00DB7E38">
        <w:t>th</w:t>
      </w:r>
      <w:r>
        <w:t>ree other transcription factors</w:t>
      </w:r>
      <w:r w:rsidRPr="00DB7E38">
        <w:t xml:space="preserve"> </w:t>
      </w:r>
      <w:r>
        <w:t>(</w:t>
      </w:r>
      <w:r w:rsidRPr="00DB7E38">
        <w:t xml:space="preserve">Sox-2, c-Myc, and </w:t>
      </w:r>
      <w:r w:rsidRPr="00DB7E38">
        <w:rPr>
          <w:rFonts w:cs="Arial"/>
          <w:szCs w:val="24"/>
        </w:rPr>
        <w:t>Klf4</w:t>
      </w:r>
      <w:r>
        <w:rPr>
          <w:rFonts w:cs="Arial"/>
          <w:szCs w:val="24"/>
        </w:rPr>
        <w:t>)</w:t>
      </w:r>
      <w:r w:rsidRPr="00DB7E38">
        <w:t xml:space="preserve"> </w:t>
      </w:r>
      <w:r>
        <w:t>results in</w:t>
      </w:r>
      <w:r w:rsidRPr="00DB7E38">
        <w:t xml:space="preserve"> fibroblast</w:t>
      </w:r>
      <w:r>
        <w:t>s</w:t>
      </w:r>
      <w:r w:rsidRPr="00DB7E38">
        <w:t xml:space="preserve"> transform</w:t>
      </w:r>
      <w:r>
        <w:t xml:space="preserve">ing </w:t>
      </w:r>
      <w:r w:rsidRPr="00DB7E38">
        <w:t xml:space="preserve">into </w:t>
      </w:r>
      <w:r>
        <w:t>pluripotent cells that have the ability to self-renew</w:t>
      </w:r>
      <w:r w:rsidR="00F374F9">
        <w:t xml:space="preserve"> </w:t>
      </w:r>
      <w:r w:rsidR="005F0ED8">
        <w:fldChar w:fldCharType="begin"/>
      </w:r>
      <w:r>
        <w:instrText xml:space="preserve"> ADDIN EN.CITE &lt;EndNote&gt;&lt;Cite&gt;&lt;Author&gt;Takahashi&lt;/Author&gt;&lt;Year&gt;2006&lt;/Year&gt;&lt;RecNum&gt;80&lt;/RecNum&gt;&lt;MDL&gt;&lt;REFERENCE_TYPE&gt;0&lt;/REFERENCE_TYPE&gt;&lt;ACCESSION_NUMBER&gt;16904174&lt;/ACCESSION_NUMBER&gt;&lt;VOLUME&gt;126&lt;/VOLUME&gt;&lt;NUMBER&gt;4&lt;/NUMBER&gt;&lt;YEAR&gt;2006&lt;/YEAR&gt;&lt;DATE&gt;Aug 25&lt;/DATE&gt;&lt;TITLE&gt;Induction of pluripotent stem cells from mouse embryonic and adult fibroblast cultures by defined factors&lt;/TITLE&gt;&lt;PAGES&gt;663-76&lt;/PAGES&gt;&lt;AUTHOR_ADDRESS&gt;Department of Stem Cell Biology, Institute for Frontier Medical Sciences, Kyoto University, Kyoto 606-8507, Japan.&lt;/AUTHOR_ADDRESS&gt;&lt;AUTHORS&gt;&lt;AUTHOR&gt;Takahashi, K.&lt;/AUTHOR&gt;&lt;AUTHOR&gt;Yamanaka, S.&lt;/AUTHOR&gt;&lt;/AUTHORS&gt;&lt;SECONDARY_TITLE&gt;Cell&lt;/SECONDARY_TITLE&gt;&lt;KEYWORDS&gt;&lt;KEYWORD&gt;Adult&lt;/KEYWORD&gt;&lt;KEYWORD&gt;Animals&lt;/KEYWORD&gt;&lt;KEYWORD&gt;Cell Differentiation/physiology&lt;/KEYWORD&gt;&lt;KEYWORD&gt;Cell Transplantation&lt;/KEYWORD&gt;&lt;KEYWORD&gt;Cells, Cultured&lt;/KEYWORD&gt;&lt;KEYWORD&gt;DNA-Binding Proteins/genetics/*metabolism&lt;/KEYWORD&gt;&lt;KEYWORD&gt;Embryo/cytology/physiology&lt;/KEYWORD&gt;&lt;KEYWORD&gt;Fibroblasts/*cytology&lt;/KEYWORD&gt;&lt;KEYWORD&gt;Gene Expression Profiling&lt;/KEYWORD&gt;&lt;KEYWORD&gt;Homeodomain Proteins/genetics/metabolism&lt;/KEYWORD&gt;&lt;KEYWORD&gt;Humans&lt;/KEYWORD&gt;&lt;KEYWORD&gt;Kruppel-Like Transcription Factors/genetics/*metabolism&lt;/KEYWORD&gt;&lt;KEYWORD&gt;Mice&lt;/KEYWORD&gt;&lt;KEYWORD&gt;Mice, Nude&lt;/KEYWORD&gt;&lt;KEYWORD&gt;Mice, Transgenic&lt;/KEYWORD&gt;&lt;KEYWORD&gt;Octamer Transcription Factor-3/genetics/*metabolism&lt;/KEYWORD&gt;&lt;KEYWORD&gt;Oligonucleotide Array Sequence Analysis&lt;/KEYWORD&gt;&lt;KEYWORD&gt;Pluripotent Stem Cells/cytology/*physiology&lt;/KEYWORD&gt;&lt;KEYWORD&gt;Proto-Oncogene Proteins c-myc/genetics/*metabolism&lt;/KEYWORD&gt;&lt;KEYWORD&gt;Trans-Activators/genetics/*metabolism&lt;/KEYWORD&gt;&lt;/KEYWORDS&gt;&lt;URL&gt;http://www.ncbi.nlm.nih.gov/entrez/query.fcgi?cmd=Retrieve&amp;amp;db=PubMed&amp;amp;dopt=Citation&amp;amp;list_uids=16904174&lt;/URL&gt;&lt;/MDL&gt;&lt;/Cite&gt;&lt;/EndNote&gt;</w:instrText>
      </w:r>
      <w:r w:rsidR="005F0ED8">
        <w:fldChar w:fldCharType="separate"/>
      </w:r>
      <w:r w:rsidRPr="00834401">
        <w:rPr>
          <w:vertAlign w:val="superscript"/>
        </w:rPr>
        <w:t>7</w:t>
      </w:r>
      <w:r w:rsidR="005F0ED8">
        <w:fldChar w:fldCharType="end"/>
      </w:r>
      <w:r w:rsidRPr="00DE52DA">
        <w:t xml:space="preserve">.  </w:t>
      </w:r>
    </w:p>
    <w:p w:rsidR="00F60E46" w:rsidRDefault="00F60E46" w:rsidP="00F60E46">
      <w:pPr>
        <w:pStyle w:val="text"/>
      </w:pPr>
      <w:r>
        <w:t>Correlative stem cell markers are commonly cell surface proteins which can be used to identify and isolate stem cells.  F</w:t>
      </w:r>
      <w:r w:rsidRPr="001A6067">
        <w:t xml:space="preserve">or example, </w:t>
      </w:r>
      <w:r w:rsidRPr="007657B7">
        <w:t>ESC cell surface markers, stage-specific embryonic</w:t>
      </w:r>
      <w:r w:rsidRPr="001A6067">
        <w:t xml:space="preserve"> antigen 3 and 4 (SSEA-3/SSEA-4)</w:t>
      </w:r>
      <w:r>
        <w:t>,</w:t>
      </w:r>
      <w:r w:rsidRPr="001A6067">
        <w:t xml:space="preserve"> and tumor rejection antigen</w:t>
      </w:r>
      <w:r>
        <w:t>s</w:t>
      </w:r>
      <w:r w:rsidRPr="001A6067">
        <w:t xml:space="preserve">-1-60 and </w:t>
      </w:r>
      <w:r>
        <w:t>1-</w:t>
      </w:r>
      <w:r w:rsidRPr="001A6067">
        <w:t>80</w:t>
      </w:r>
      <w:r w:rsidR="00F374F9">
        <w:t xml:space="preserve"> </w:t>
      </w:r>
      <w:r w:rsidR="005F0ED8" w:rsidRPr="001A6067">
        <w:fldChar w:fldCharType="begin"/>
      </w:r>
      <w:r w:rsidRPr="001A6067">
        <w:instrText xml:space="preserve"> ADDIN EN.CITE &lt;EndNote&gt;&lt;Cite&gt;&lt;Author&gt;Kannagi&lt;/Author&gt;&lt;Year&gt;1983&lt;/Year&gt;&lt;RecNum&gt;106&lt;/RecNum&gt;&lt;MDL&gt;&lt;REFERENCE_TYPE&gt;0&lt;/REFERENCE_TYPE&gt;&lt;ACCESSION_NUMBER&gt;6141938&lt;/ACCESSION_NUMBER&gt;&lt;VOLUME&gt;2&lt;/VOLUME&gt;&lt;NUMBER&gt;12&lt;/NUMBER&gt;&lt;YEAR&gt;1983&lt;/YEAR&gt;&lt;TITLE&gt;Stage-specific embryonic antigens (SSEA-3 and -4) are epitopes of a unique globo-series ganglioside isolated from human teratocarcinoma cells&lt;/TITLE&gt;&lt;PAGES&gt;2355-61&lt;/PAGES&gt;&lt;AUTHORS&gt;&lt;AUTHOR&gt;Kannagi, R.&lt;/AUTHOR&gt;&lt;AUTHOR&gt;Cochran, N. A.&lt;/AUTHOR&gt;&lt;AUTHOR&gt;Ishigami, F.&lt;/AUTHOR&gt;&lt;AUTHOR&gt;Hakomori, S.&lt;/AUTHOR&gt;&lt;AUTHOR&gt;Andrews, P. W.&lt;/AUTHOR&gt;&lt;AUTHOR&gt;Knowles, B. B.&lt;/AUTHOR&gt;&lt;AUTHOR&gt;Solter, D.&lt;/AUTHOR&gt;&lt;/AUTHORS&gt;&lt;SECONDARY_TITLE&gt;Embo J&lt;/SECONDARY_TITLE&gt;&lt;KEYWORDS&gt;&lt;KEYWORD&gt;Animals&lt;/KEYWORD&gt;&lt;KEYWORD&gt;Antibodies, Monoclonal&lt;/KEYWORD&gt;&lt;KEYWORD&gt;Antigen-Antibody Complex&lt;/KEYWORD&gt;&lt;KEYWORD&gt;Antigens, CD15&lt;/KEYWORD&gt;&lt;KEYWORD&gt;Antigens, Neoplasm/*isolation &amp;amp; purification&lt;/KEYWORD&gt;&lt;KEYWORD&gt;Antigens, Surface/*isolation &amp;amp; purification&lt;/KEYWORD&gt;&lt;KEYWORD&gt;Blastocyst/immunology&lt;/KEYWORD&gt;&lt;KEYWORD&gt;Carbohydrate Conformation&lt;/KEYWORD&gt;&lt;KEYWORD&gt;Carbohydrate Sequence&lt;/KEYWORD&gt;&lt;KEYWORD&gt;Erythrocytes/immunology&lt;/KEYWORD&gt;&lt;KEYWORD&gt;Female&lt;/KEYWORD&gt;&lt;KEYWORD&gt;Glycolipids/*isolation &amp;amp; purification&lt;/KEYWORD&gt;&lt;KEYWORD&gt;Granulocytes/immunology&lt;/KEYWORD&gt;&lt;KEYWORD&gt;Humans&lt;/KEYWORD&gt;&lt;KEYWORD&gt;Lymphocytes/immunology&lt;/KEYWORD&gt;&lt;KEYWORD&gt;Mice&lt;/KEYWORD&gt;&lt;KEYWORD&gt;Neoplasms/*immunology&lt;/KEYWORD&gt;&lt;KEYWORD&gt;Oocytes/immunology&lt;/KEYWORD&gt;&lt;KEYWORD&gt;Species Specificity&lt;/KEYWORD&gt;&lt;KEYWORD&gt;Teratoma/*immunology&lt;/KEYWORD&gt;&lt;/KEYWORDS&gt;&lt;URL&gt;http://www.ncbi.nlm.nih.gov/entrez/query.fcgi?cmd=Retrieve&amp;amp;db=PubMed&amp;amp;dopt=Citation&amp;amp;list_uids=6141938&lt;/URL&gt;&lt;/MDL&gt;&lt;/Cite&gt;&lt;Cite&gt;&lt;Author&gt;Venable&lt;/Author&gt;&lt;Year&gt;2005&lt;/Year&gt;&lt;RecNum&gt;107&lt;/RecNum&gt;&lt;MDL&gt;&lt;REFERENCE_TYPE&gt;0&lt;/REFERENCE_TYPE&gt;&lt;ACCESSION_NUMBER&gt;16033656&lt;/ACCESSION_NUMBER&gt;&lt;VOLUME&gt;5&lt;/VOLUME&gt;&lt;YEAR&gt;2005&lt;/YEAR&gt;&lt;TITLE&gt;Lectin binding profiles of SSEA-4 enriched, pluripotent human embryonic stem cell surfaces&lt;/TITLE&gt;&lt;PAGES&gt;15&lt;/PAGES&gt;&lt;AUTHOR_ADDRESS&gt;Department of Biochemistry and Molecular Biology, University of Georgia, Athens, Georgia, USA. avenable@uga.edu&lt;/AUTHOR_ADDRESS&gt;&lt;AUTHORS&gt;&lt;AUTHOR&gt;Venable, A.&lt;/AUTHOR&gt;&lt;AUTHOR&gt;Mitalipova, M.&lt;/AUTHOR&gt;&lt;AUTHOR&gt;Lyons, I.&lt;/AUTHOR&gt;&lt;AUTHOR&gt;Jones, K.&lt;/AUTHOR&gt;&lt;AUTHOR&gt;Shin, S.&lt;/AUTHOR&gt;&lt;AUTHOR&gt;Pierce, M.&lt;/AUTHOR&gt;&lt;AUTHOR&gt;Stice, S.&lt;/AUTHOR&gt;&lt;/AUTHORS&gt;&lt;SECONDARY_TITLE&gt;BMC Dev Biol&lt;/SECONDARY_TITLE&gt;&lt;KEYWORDS&gt;&lt;KEYWORD&gt;Antigens, Surface/*analysis&lt;/KEYWORD&gt;&lt;KEYWORD&gt;Carbohydrates/analysis&lt;/KEYWORD&gt;&lt;KEYWORD&gt;Embryo/cytology&lt;/KEYWORD&gt;&lt;KEYWORD&gt;Flow Cytometry&lt;/KEYWORD&gt;&lt;KEYWORD&gt;Glycosphingolipids/*analysis&lt;/KEYWORD&gt;&lt;KEYWORD&gt;Humans&lt;/KEYWORD&gt;&lt;KEYWORD&gt;Immunohistochemistry&lt;/KEYWORD&gt;&lt;KEYWORD&gt;*Lectins&lt;/KEYWORD&gt;&lt;KEYWORD&gt;Pluripotent Stem Cells/*cytology&lt;/KEYWORD&gt;&lt;KEYWORD&gt;Protein Binding&lt;/KEYWORD&gt;&lt;/KEYWORDS&gt;&lt;URL&gt;http://www.ncbi.nlm.nih.gov/entrez/query.fcgi?cmd=Retrieve&amp;amp;db=PubMed&amp;amp;dopt=Citation&amp;amp;list_uids=16033656&lt;/URL&gt;&lt;/MDL&gt;&lt;/Cite&gt;&lt;Cite&gt;&lt;Author&gt;Thomson&lt;/Author&gt;&lt;Year&gt;1998&lt;/Year&gt;&lt;RecNum&gt;105&lt;/RecNum&gt;&lt;MDL&gt;&lt;REFERENCE_TYPE&gt;0&lt;/REFERENCE_TYPE&gt;&lt;ACCESSION_NUMBER&gt;9804556&lt;/ACCESSION_NUMBER&gt;&lt;VOLUME&gt;282&lt;/VOLUME&gt;&lt;NUMBER&gt;5391&lt;/NUMBER&gt;&lt;YEAR&gt;1998&lt;/YEAR&gt;&lt;DATE&gt;Nov</w:instrText>
      </w:r>
      <w:r w:rsidRPr="001A6067">
        <w:rPr>
          <w:lang w:val="da-DK"/>
        </w:rPr>
        <w:instrText xml:space="preserve"> 6&lt;/DATE&gt;&lt;TITLE&gt;Embryonic stem cell lines derived from human blastocysts&lt;/TITLE&gt;&lt;PAGES&gt;1145-7&lt;/PAGES&gt;&lt;AUTHOR_ADDRESS&gt;Wisconsin Regional Primate Research Center, University of Wisconsin, Madison, WI 53715, USA.&lt;/AUTHOR_ADDRESS&gt;&lt;AUTHORS&gt;&lt;AUTHOR&gt;Thomson, J. A.&lt;/AUTHOR&gt;&lt;AUTHOR&gt;Itskovitz-Eldor, J.&lt;/AUTHOR&gt;&lt;AUTHOR&gt;Shapiro, S. S.&lt;/AUTHOR&gt;&lt;AUTHOR&gt;Waknitz, M. A.&lt;/AUTHOR&gt;&lt;AUTHOR&gt;Swiergiel, J. J.&lt;/AUTHOR&gt;&lt;AUTHOR&gt;Marshall, V. S.&lt;/AUTHOR&gt;&lt;AUTHOR&gt;Jones, J. M.&lt;/AUTHOR&gt;&lt;/AUTHORS&gt;&lt;SECONDARY_TITLE&gt;Science&lt;/SECONDARY_TITLE&gt;&lt;KEYWORDS&gt;&lt;KEYWORD&gt;Animals&lt;/KEYWORD&gt;&lt;KEYWORD&gt;Antigens, Tumor-Associated, Carbohydrate&lt;/KEYWORD&gt;&lt;KEYWORD&gt;Blastocyst/*cytology&lt;/KEYWORD&gt;&lt;KEYWORD&gt;*Cell Culture Techniques&lt;/KEYWORD&gt;&lt;KEYWORD&gt;Cell Differentiation&lt;/KEYWORD&gt;&lt;KEYWORD&gt;*Cell Line&lt;/KEYWORD&gt;&lt;KEYWORD&gt;Cryopreservation&lt;/KEYWORD&gt;&lt;KEYWORD&gt;Ectoderm/cytology&lt;/KEYWORD&gt;&lt;KEYWORD&gt;Endoderm/cytology&lt;/KEYWORD&gt;&lt;KEYWORD&gt;Female&lt;/KEYWORD&gt;&lt;KEYWORD&gt;Glycosphingolipids/analysis&lt;/KEYWORD&gt;&lt;KEYWORD&gt;Graft Rejection&lt;/KEYWORD&gt;&lt;KEYWORD&gt;Humans&lt;/KEYWORD&gt;&lt;KEYWORD&gt;Karyotyping&lt;/KEYWORD&gt;&lt;KEYWORD&gt;Male&lt;/KEYWORD&gt;&lt;KEYWORD&gt;Mesoderm/cytology&lt;/KEYWORD&gt;&lt;KEYWORD&gt;Mice&lt;/KEYWORD&gt;&lt;KEYWORD&gt;Mice, SCID&lt;/KEYWORD&gt;&lt;KEYWORD&gt;Stem Cell Transplantation&lt;/KEYWORD&gt;&lt;KEYWORD&gt;Stem Cells/chemistry/*cytology&lt;/KEYWORD&gt;&lt;KEYWORD&gt;Telomerase/metabolism&lt;/KEYWORD&gt;&lt;KEYWORD&gt;Teratoma/etiology&lt;/KEYWORD&gt;&lt;KEYWORD&gt;Trophoblasts/cytology&lt;/KEYWORD&gt;&lt;/KEYWORDS&gt;&lt;URL&gt;http://www.ncbi.nlm.nih.gov/entrez/query.fcgi?cmd=Retrieve&amp;amp;db=PubMed&amp;amp;dopt=Citation&amp;amp;list_uids=9804556&lt;/URL&gt;&lt;/MDL&gt;&lt;/Cite&gt;&lt;/EndNote&gt;</w:instrText>
      </w:r>
      <w:r w:rsidR="005F0ED8" w:rsidRPr="001A6067">
        <w:fldChar w:fldCharType="separate"/>
      </w:r>
      <w:r w:rsidRPr="00834401">
        <w:rPr>
          <w:vertAlign w:val="superscript"/>
          <w:lang w:val="da-DK"/>
        </w:rPr>
        <w:t>17,38,39</w:t>
      </w:r>
      <w:r w:rsidR="005F0ED8" w:rsidRPr="001A6067">
        <w:fldChar w:fldCharType="end"/>
      </w:r>
      <w:r w:rsidR="00A50B2B">
        <w:t xml:space="preserve"> (TRA</w:t>
      </w:r>
      <w:r w:rsidRPr="001A6067">
        <w:t>1-60/TRA1-</w:t>
      </w:r>
      <w:r w:rsidRPr="0067114B">
        <w:t>80)</w:t>
      </w:r>
      <w:r>
        <w:t xml:space="preserve"> are used to </w:t>
      </w:r>
      <w:r w:rsidRPr="001A6067">
        <w:t>identif</w:t>
      </w:r>
      <w:r>
        <w:t>y</w:t>
      </w:r>
      <w:r w:rsidRPr="001A6067">
        <w:t xml:space="preserve"> </w:t>
      </w:r>
      <w:r>
        <w:t>ESCs</w:t>
      </w:r>
      <w:r w:rsidRPr="0067114B">
        <w:rPr>
          <w:lang w:val="da-DK"/>
        </w:rPr>
        <w:t xml:space="preserve">.  </w:t>
      </w:r>
      <w:r w:rsidRPr="00447BC2">
        <w:rPr>
          <w:lang w:val="da-DK"/>
        </w:rPr>
        <w:t xml:space="preserve">These antigens were first </w:t>
      </w:r>
      <w:r>
        <w:rPr>
          <w:rFonts w:cs="Arial"/>
        </w:rPr>
        <w:t xml:space="preserve">considered to be unique to </w:t>
      </w:r>
      <w:r w:rsidRPr="00447BC2">
        <w:rPr>
          <w:lang w:val="da-DK"/>
        </w:rPr>
        <w:t xml:space="preserve">cancer and </w:t>
      </w:r>
      <w:r>
        <w:rPr>
          <w:lang w:val="da-DK"/>
        </w:rPr>
        <w:t>embryonic stem cells</w:t>
      </w:r>
      <w:r w:rsidR="00F374F9">
        <w:rPr>
          <w:lang w:val="da-DK"/>
        </w:rPr>
        <w:t xml:space="preserve"> </w:t>
      </w:r>
      <w:r w:rsidR="005F0ED8">
        <w:rPr>
          <w:lang w:val="da-DK"/>
        </w:rPr>
        <w:fldChar w:fldCharType="begin"/>
      </w:r>
      <w:r>
        <w:rPr>
          <w:lang w:val="da-DK"/>
        </w:rPr>
        <w:instrText xml:space="preserve"> ADDIN EN.CITE &lt;EndNote&gt;&lt;Cite&gt;&lt;Author&gt;Kannagi&lt;/Author&gt;&lt;Year&gt;1983&lt;/Year&gt;&lt;RecNum&gt;106&lt;/RecNum&gt;&lt;MDL&gt;&lt;REFERENCE_TYPE&gt;0&lt;/REFERENCE_TYPE&gt;&lt;ACCESSION_NUMBER&gt;6141938&lt;/ACCESSION_NUMBER&gt;&lt;VOLUME&gt;2&lt;/VOLUME&gt;&lt;NUMBER&gt;12&lt;/NUMBER&gt;&lt;YEAR&gt;1983&lt;/YEAR&gt;&lt;TITLE&gt;Stage-specific embryonic antigens (SSEA-3 and -4) are epitopes of a unique globo-series ganglioside isolated from human teratocarcinoma cells&lt;/TITLE&gt;&lt;PAGES&gt;2355-61&lt;/PAGES&gt;&lt;AUTHORS&gt;&lt;AUTHOR&gt;Kannagi, R.&lt;/AUTHOR&gt;&lt;AUTHOR&gt;Cochran, N. A.&lt;/AUTHOR&gt;&lt;AUTHOR&gt;Ishigami, F.&lt;/AUTHOR&gt;&lt;AUTHOR&gt;Hakomori, S.&lt;/AUTHOR&gt;&lt;AUTHOR&gt;Andrews, P. W.&lt;/AUTHOR&gt;&lt;AUTHOR&gt;Knowles, B. B.&lt;/AUTHOR&gt;&lt;AUTHOR&gt;Solter, D.&lt;/AUTHOR&gt;&lt;/AUTHORS&gt;&lt;SECONDARY_TITLE&gt;Embo J&lt;/SECONDARY_TITLE&gt;&lt;KEYWORDS&gt;&lt;KEYWORD&gt;Animals&lt;/KEYWORD&gt;&lt;KEYWORD&gt;Antibodies, Monoclonal&lt;/KEYWORD&gt;&lt;KEYWORD&gt;Antigen-Antibody Complex&lt;/KEYWORD&gt;&lt;KEYWORD&gt;Antigens, CD15&lt;/KEYWORD&gt;&lt;KEYWORD&gt;Antigens, Neoplasm/*isolation &amp;amp; purification&lt;/KEYWORD&gt;&lt;KEYWORD&gt;Antigens, Surface/*isolation &amp;amp; purification&lt;/KEYWORD&gt;&lt;KEYWORD&gt;Blastocyst/immunology&lt;/KEYWORD&gt;&lt;KEYWORD&gt;Carbohydrate Conformation&lt;/KEYWORD&gt;&lt;KEYWORD&gt;Carbohydrate Sequence&lt;/KEYWORD&gt;&lt;KEYWORD&gt;Erythrocytes/immunology&lt;/KEYWORD&gt;&lt;KEYWORD&gt;Female&lt;/KEYWORD&gt;&lt;KEYWORD&gt;Glycolipids/*isolation &amp;amp; purification&lt;/KEYWORD&gt;&lt;KEYWORD&gt;Granulocytes/immunology&lt;/KEYWORD&gt;&lt;KEYWORD&gt;Humans&lt;/KEYWORD&gt;&lt;KEYWORD&gt;Lymphocytes/immunology&lt;/KEYWORD&gt;&lt;KEYWORD&gt;Mice&lt;/KEYWORD&gt;&lt;KEYWORD&gt;Neoplasms/*immunology&lt;/KEYWORD&gt;&lt;KEYWORD&gt;Oocytes/immunology&lt;/KEYWORD&gt;&lt;KEYWORD&gt;Species Specificity&lt;/KEYWORD&gt;&lt;KEYWORD&gt;Teratoma/*immunology&lt;/KEYWORD&gt;&lt;/KEYWORDS&gt;&lt;URL&gt;http://www.ncbi.nlm.nih.gov/entrez/query.fcgi?cmd=Retrieve&amp;amp;db=PubMed&amp;amp;dopt=Citation&amp;amp;list_uids=6141938&lt;/URL&gt;&lt;/MDL&gt;&lt;/Cite&gt;&lt;Cite&gt;&lt;Author&gt;Venable&lt;/Author&gt;&lt;Year&gt;2005&lt;/Year&gt;&lt;RecNum&gt;107&lt;/RecNum&gt;&lt;MDL&gt;&lt;REFERENCE_TYPE&gt;0&lt;/REFERENCE_TYPE&gt;&lt;ACCESSION_NUMBER&gt;16033656&lt;/ACCESSION_NUMBER&gt;&lt;VOLUME&gt;5&lt;/VOLUME&gt;&lt;YEAR&gt;2005&lt;/YEAR&gt;&lt;TITLE&gt;Lectin binding profiles of SSEA-4 enriched, pluripotent human embryonic stem cell surfaces&lt;/TITLE&gt;&lt;PAGES&gt;15&lt;/PAGES&gt;&lt;AUTHOR_ADDRESS&gt;Department of Biochemistry and Molecular Biology, University of Georgia, Athens, Georgia, USA. avenable@uga.edu&lt;/AUTHOR_ADDRESS&gt;&lt;AUTHORS&gt;&lt;AUTHOR&gt;Venable, A.&lt;/AUTHOR&gt;&lt;AUTHOR&gt;Mitalipova, M.&lt;/AUTHOR&gt;&lt;AUTHOR&gt;Lyons, I.&lt;/AUTHOR&gt;&lt;AUTHOR&gt;Jones, K.&lt;/AUTHOR&gt;&lt;AUTHOR&gt;Shin, S.&lt;/AUTHOR&gt;&lt;AUTHOR&gt;Pierce, M.&lt;/AUTHOR&gt;&lt;AUTHOR&gt;Stice, S.&lt;/AUTHOR&gt;&lt;/AUTHORS&gt;&lt;SECONDARY_TITLE&gt;BMC Dev Biol&lt;/SECONDARY_TITLE&gt;&lt;KEYWORDS&gt;&lt;KEYWORD&gt;Antigens, Surface/*analysis&lt;/KEYWORD&gt;&lt;KEYWORD&gt;Carbohydrates/analysis&lt;/KEYWORD&gt;&lt;KEYWORD&gt;Embryo/cytology&lt;/KEYWORD&gt;&lt;KEYWORD&gt;Flow Cytometry&lt;/KEYWORD&gt;&lt;KEYWORD&gt;Glycosphingolipids/*analysis&lt;/KEYWORD&gt;&lt;KEYWORD&gt;Humans&lt;/KEYWORD&gt;&lt;KEYWORD&gt;Immunohistochemistry&lt;/KEYWORD&gt;&lt;KEYWORD&gt;*Lectins&lt;/KEYWORD&gt;&lt;KEYWORD&gt;Pluripotent Stem Cells/*cytology&lt;/KEYWORD&gt;&lt;KEYWORD&gt;Protein Binding&lt;/KEYWORD&gt;&lt;/KEYWORDS&gt;&lt;URL&gt;http://www.ncbi.nlm.nih.gov/entrez/query.fcgi?cmd=Retrieve&amp;amp;db=PubMed&amp;amp;dopt=Citation&amp;amp;list_uids=16033656&lt;/URL&gt;&lt;/MDL&gt;&lt;/Cite&gt;&lt;/EndNote&gt;</w:instrText>
      </w:r>
      <w:r w:rsidR="005F0ED8">
        <w:rPr>
          <w:lang w:val="da-DK"/>
        </w:rPr>
        <w:fldChar w:fldCharType="separate"/>
      </w:r>
      <w:r w:rsidRPr="00834401">
        <w:rPr>
          <w:vertAlign w:val="superscript"/>
          <w:lang w:val="da-DK"/>
        </w:rPr>
        <w:t>38,39</w:t>
      </w:r>
      <w:r w:rsidR="005F0ED8">
        <w:rPr>
          <w:lang w:val="da-DK"/>
        </w:rPr>
        <w:fldChar w:fldCharType="end"/>
      </w:r>
      <w:r w:rsidRPr="00447BC2">
        <w:rPr>
          <w:lang w:val="da-DK"/>
        </w:rPr>
        <w:t xml:space="preserve">.  </w:t>
      </w:r>
      <w:r>
        <w:rPr>
          <w:lang w:val="da-DK"/>
        </w:rPr>
        <w:t xml:space="preserve">Subsequently, we </w:t>
      </w:r>
      <w:r>
        <w:rPr>
          <w:rFonts w:cs="Arial"/>
        </w:rPr>
        <w:t>reported that UCBSCs also express SSEA-4</w:t>
      </w:r>
      <w:r w:rsidR="00F374F9">
        <w:rPr>
          <w:rFonts w:cs="Arial"/>
        </w:rPr>
        <w:t xml:space="preserve"> </w:t>
      </w:r>
      <w:r w:rsidR="005F0ED8">
        <w:rPr>
          <w:rFonts w:cs="Arial"/>
        </w:rPr>
        <w:fldChar w:fldCharType="begin"/>
      </w:r>
      <w:r>
        <w:rPr>
          <w:rFonts w:cs="Arial"/>
        </w:rPr>
        <w:instrText xml:space="preserve"> ADDIN EN.CITE &lt;EndNote&gt;&lt;Cite&gt;&lt;Author&gt;Denner&lt;/Author&gt;&lt;Year&gt;2007&lt;/Year&gt;&lt;RecNum&gt;118&lt;/RecNum&gt;&lt;MDL&gt;&lt;REFERENCE_TYPE&gt;0&lt;/REFERENCE_TYPE&gt;&lt;ACCESSION_NUMBER&gt;17531081&lt;/ACCESSION_NUMBER&gt;&lt;VOLUME&gt;40&lt;/VOLUME&gt;&lt;NUMBER&gt;3&lt;/NUMBER&gt;&lt;YEAR&gt;2007&lt;/YEAR&gt;&lt;DATE&gt;Jun&lt;/DATE&gt;&lt;TITLE&gt;Directed engineering of umbilical cord blood stem cells to produce C-peptide and insulin&lt;/TITLE&gt;&lt;PAGES&gt;367-80&lt;/PAGES&gt;&lt;AUTHOR_ADDRESS&gt;Stark Diabetes Center and McCoy Diabetes Mass Spectrometry Research Laboratory, Department of Internal Medicine, University of Texas Medical Branch, Galveston, TX 77555-1060, USA. ladenner@utmb.edu&lt;/AUTHOR_ADDRESS&gt;&lt;AUTHORS&gt;&lt;AUTHOR&gt;Denner, L.&lt;/AUTHOR&gt;&lt;AUTHOR&gt;Bodenburg, Y.&lt;/AUTHOR&gt;&lt;AUTHOR&gt;Zhao, J. G.&lt;/AUTHOR&gt;&lt;AUTHOR&gt;Howe, M.&lt;/AUTHOR&gt;&lt;AUTHOR&gt;Cappo, J.&lt;/AUTHOR&gt;&lt;AUTHOR&gt;Tilton, R. G.&lt;/AUTHOR&gt;&lt;AUTHOR&gt;Copland, J. A.&lt;/AUTHOR&gt;&lt;AUTHOR&gt;Forraz, N.&lt;/AUTHOR&gt;&lt;AUTHOR&gt;McGuckin, C.&lt;/AUTHOR&gt;&lt;AUTHOR&gt;Urban, R.&lt;/AUTHOR&gt;&lt;/AUTHORS&gt;&lt;SECONDARY_TITLE&gt;Cell Prolif&lt;/SECONDARY_TITLE&gt;&lt;KEYWORDS&gt;&lt;KEYWORD&gt;C-Peptide/*biosynthesis/metabolism&lt;/KEYWORD&gt;&lt;KEYWORD&gt;Cell Differentiation&lt;/KEYWORD&gt;&lt;KEYWORD&gt;Cell Lineage&lt;/KEYWORD&gt;&lt;KEYWORD&gt;Fetal Blood/*cytology&lt;/KEYWORD&gt;&lt;KEYWORD&gt;Flow Cytometry&lt;/KEYWORD&gt;&lt;KEYWORD&gt;Glycosphingolipids/metabolism&lt;/KEYWORD&gt;&lt;KEYWORD&gt;Hematopoietic Stem Cells/*metabolism&lt;/KEYWORD&gt;&lt;KEYWORD&gt;Humans&lt;/KEYWORD&gt;&lt;KEYWORD&gt;Immunohistochemistry&lt;/KEYWORD&gt;&lt;KEYWORD&gt;Insulin/*biosynthesis/metabolism&lt;/KEYWORD&gt;&lt;KEYWORD&gt;Reproducibility of Results&lt;/KEYWORD&gt;&lt;KEYWORD&gt;Tissue Engineering/*methods/standards&lt;/KEYWORD&gt;&lt;/KEYWORDS&gt;&lt;URL&gt;http://www.ncbi.nlm.nih.gov/entrez/query.fcgi?cmd=Retrieve&amp;amp;db=PubMed&amp;amp;dopt=Citation&amp;amp;list_uids=17531081&lt;/URL&gt;&lt;/MDL&gt;&lt;/Cite&gt;&lt;/EndNote&gt;</w:instrText>
      </w:r>
      <w:r w:rsidR="005F0ED8">
        <w:rPr>
          <w:rFonts w:cs="Arial"/>
        </w:rPr>
        <w:fldChar w:fldCharType="separate"/>
      </w:r>
      <w:r w:rsidRPr="00834401">
        <w:rPr>
          <w:rFonts w:cs="Arial"/>
          <w:vertAlign w:val="superscript"/>
        </w:rPr>
        <w:t>40</w:t>
      </w:r>
      <w:r w:rsidR="005F0ED8">
        <w:rPr>
          <w:rFonts w:cs="Arial"/>
        </w:rPr>
        <w:fldChar w:fldCharType="end"/>
      </w:r>
      <w:r>
        <w:rPr>
          <w:rFonts w:cs="Arial"/>
        </w:rPr>
        <w:t>.</w:t>
      </w:r>
    </w:p>
    <w:p w:rsidR="00F60E46" w:rsidRDefault="00F60E46" w:rsidP="00F60E46">
      <w:pPr>
        <w:pStyle w:val="text"/>
      </w:pPr>
      <w:r>
        <w:t xml:space="preserve">Additional examples of correlative markers are the </w:t>
      </w:r>
      <w:r w:rsidRPr="001A6067">
        <w:t>cluster of differentiation markers (CD34, CD38, CD43, CD45RO, CD45RA, CD59, CD90, CD109, CD117, CD133</w:t>
      </w:r>
      <w:r>
        <w:t>,</w:t>
      </w:r>
      <w:r w:rsidRPr="001A6067">
        <w:t xml:space="preserve"> and CD166</w:t>
      </w:r>
      <w:r>
        <w:t>)</w:t>
      </w:r>
      <w:r w:rsidRPr="001A6067">
        <w:t xml:space="preserve"> </w:t>
      </w:r>
      <w:r>
        <w:t xml:space="preserve">used to </w:t>
      </w:r>
      <w:r w:rsidRPr="001A6067">
        <w:t>identif</w:t>
      </w:r>
      <w:r>
        <w:t>y</w:t>
      </w:r>
      <w:r w:rsidRPr="001A6067">
        <w:t xml:space="preserve"> and isolate </w:t>
      </w:r>
      <w:r>
        <w:t>HSCs and UCBSCs</w:t>
      </w:r>
      <w:r w:rsidR="00F374F9">
        <w:t xml:space="preserve"> </w:t>
      </w:r>
      <w:fldSimple w:instr=" ADDIN EN.CITE &lt;EndNote&gt;&lt;Cite&gt;&lt;Year&gt;2006&lt;/Year&gt;&lt;RecNum&gt;212&lt;/RecNum&gt;&lt;MDL&gt;&lt;REFERENCE_TYPE&gt;0&lt;/REFERENCE_TYPE&gt;&lt;YEAR&gt;2006&lt;/YEAR&gt;&lt;TITLE&gt;NIH Stem Cell Reports: Regenerative Medicine&lt;/TITLE&gt;&lt;URL&gt;http://stemcells.nih.gov/info/scireport/2006report.htm&lt;/URL&gt;&lt;/MDL&gt;&lt;/Cite&gt;&lt;/EndNote&gt;">
        <w:r w:rsidRPr="00834401">
          <w:rPr>
            <w:vertAlign w:val="superscript"/>
          </w:rPr>
          <w:t>9</w:t>
        </w:r>
      </w:fldSimple>
      <w:r w:rsidRPr="001A6067">
        <w:t xml:space="preserve">.  </w:t>
      </w:r>
      <w:r w:rsidRPr="007657B7">
        <w:t>UCBSCs were first identified by the stem cell marker CD34</w:t>
      </w:r>
      <w:r>
        <w:t xml:space="preserve"> and, subsequently a subset of CD34 cells </w:t>
      </w:r>
      <w:r>
        <w:lastRenderedPageBreak/>
        <w:t>was identified that co-expressed the CD13</w:t>
      </w:r>
      <w:r w:rsidRPr="00834401">
        <w:t>3</w:t>
      </w:r>
      <w:r w:rsidRPr="00834401">
        <w:rPr>
          <w:rStyle w:val="FootnoteReference"/>
        </w:rPr>
        <w:footnoteReference w:id="2"/>
      </w:r>
      <w:r>
        <w:t xml:space="preserve"> stem cell marker</w:t>
      </w:r>
      <w:r w:rsidR="00F374F9">
        <w:t xml:space="preserve"> </w:t>
      </w:r>
      <w:r w:rsidR="005F0ED8" w:rsidRPr="00834401">
        <w:fldChar w:fldCharType="begin"/>
      </w:r>
      <w:r w:rsidRPr="00834401">
        <w:instrText xml:space="preserve"> ADDIN EN.CITE &lt;EndNote&gt;&lt;Cite&gt;&lt;Author&gt;Fargeas&lt;/Author&gt;&lt;Year&gt;2003&lt;/Year&gt;&lt;RecNum&gt;39&lt;/RecNum&gt;&lt;MDL&gt;&lt;REFERENCE_TYPE&gt;0&lt;/REFERENCE_TYPE&gt;&lt;ACCESSION_NUMBER&gt;12832703&lt;/ACCESSION_NUMBER&gt;&lt;VOLUME&gt;21&lt;/VOLUME&gt;&lt;NUMBER&gt;4&lt;/NUMBER&gt;&lt;YEAR&gt;2003&lt;/YEAR&gt;&lt;TITLE&gt;AC133 antigen, CD133, prominin-1, prominin-2, etc.: prominin family gene products in need of a rational nomenclature&lt;/TITLE&gt;&lt;PAGES&gt;506-8&lt;/PAGES&gt;&lt;AUTHOR_ADDRESS&gt;Max-Planck-Institute of Molecular Cell Biology and Genetics, Pfotenhauerstrasse 108, Technical University Dresden, Germany.&lt;/AUTHOR_ADDRESS&gt;&lt;AUTHORS&gt;&lt;AUTHOR&gt;Fargeas, C. A.&lt;/AUTHOR&gt;&lt;AUTHOR&gt;Corbeil, D.&lt;/AUTHOR&gt;&lt;AUTHOR&gt;Huttner, W. B.&lt;/AUTHOR&gt;&lt;/AUTHORS&gt;&lt;SECONDARY_TITLE&gt;Stem Cells&lt;/SECONDARY_TITLE&gt;&lt;KEYWORDS&gt;&lt;KEYWORD&gt;Animals&lt;/KEYWORD&gt;&lt;KEYWORD&gt;Antigens, CD&lt;/KEYWORD&gt;&lt;KEYWORD&gt;Epitopes&lt;/KEYWORD&gt;&lt;KEYWORD&gt;Glycoproteins/*biosynthesis&lt;/KEYWORD&gt;&lt;KEYWORD&gt;Glycosylation&lt;/KEYWORD&gt;&lt;KEYWORD&gt;Humans&lt;/KEYWORD&gt;&lt;KEYWORD&gt;Membrane Glycoproteins/*biosynthesis&lt;/KEYWORD&gt;&lt;KEYWORD&gt;Mice&lt;/KEYWORD&gt;&lt;KEYWORD&gt;Models, Biological&lt;/KEYWORD&gt;&lt;KEYWORD&gt;Multigene Family&lt;/KEYWORD&gt;&lt;KEYWORD&gt;Peptides&lt;/KEYWORD&gt;&lt;KEYWORD&gt;Stem Cells/cytology&lt;/KEYWORD&gt;&lt;/KEYWORDS&gt;&lt;URL&gt;http://www.ncbi.nlm.nih.gov/entrez/query.fcgi?cmd=Retrieve&amp;amp;db=PubMed&amp;amp;dopt=Citation&amp;amp;list_uids=12832703&lt;/URL&gt;&lt;/MDL&gt;&lt;/Cite&gt;&lt;/EndNote&gt;</w:instrText>
      </w:r>
      <w:r w:rsidR="005F0ED8" w:rsidRPr="00834401">
        <w:fldChar w:fldCharType="separate"/>
      </w:r>
      <w:r w:rsidRPr="00834401">
        <w:rPr>
          <w:vertAlign w:val="superscript"/>
        </w:rPr>
        <w:t>41</w:t>
      </w:r>
      <w:r w:rsidR="005F0ED8" w:rsidRPr="00834401">
        <w:fldChar w:fldCharType="end"/>
      </w:r>
      <w:r w:rsidRPr="00834401">
        <w:t>.</w:t>
      </w:r>
      <w:r w:rsidRPr="007657B7">
        <w:t xml:space="preserve"> </w:t>
      </w:r>
      <w:r>
        <w:t xml:space="preserve"> CD133</w:t>
      </w:r>
      <w:r>
        <w:rPr>
          <w:vertAlign w:val="superscript"/>
        </w:rPr>
        <w:t>+</w:t>
      </w:r>
      <w:r>
        <w:t>/CD34</w:t>
      </w:r>
      <w:r>
        <w:rPr>
          <w:vertAlign w:val="superscript"/>
        </w:rPr>
        <w:t>+</w:t>
      </w:r>
      <w:r>
        <w:t xml:space="preserve"> umbilical cord blood stem cells (CD133</w:t>
      </w:r>
      <w:r>
        <w:rPr>
          <w:vertAlign w:val="superscript"/>
        </w:rPr>
        <w:t>+</w:t>
      </w:r>
      <w:r>
        <w:t xml:space="preserve"> cells) have a high proliferation capacity, and an increased ability to self-renew compared to CD34</w:t>
      </w:r>
      <w:r>
        <w:rPr>
          <w:vertAlign w:val="superscript"/>
        </w:rPr>
        <w:t>+</w:t>
      </w:r>
      <w:r>
        <w:t xml:space="preserve"> umbilical cord blood stem cells</w:t>
      </w:r>
      <w:r w:rsidR="00F374F9">
        <w:t xml:space="preserve"> </w:t>
      </w:r>
      <w:r w:rsidR="005F0ED8">
        <w:fldChar w:fldCharType="begin"/>
      </w:r>
      <w:r>
        <w:instrText xml:space="preserve"> ADDIN EN.CITE &lt;EndNote&gt;&lt;Cite&gt;&lt;Author&gt;Kobari&lt;/Author&gt;&lt;Year&gt;2001&lt;/Year&gt;&lt;RecNum&gt;226&lt;/RecNum&gt;&lt;MDL&gt;&lt;REFERENCE_TYPE&gt;0&lt;/REFERENCE_TYPE&gt;&lt;ACCESSION_NUMBER&gt;11359674&lt;/ACCESSION_NUMBER&gt;&lt;VOLUME&gt;10&lt;/VOLUME&gt;&lt;NUMBER&gt;2&lt;/NUMBER&gt;&lt;YEAR&gt;2001&lt;/YEAR&gt;&lt;DATE&gt;Apr&lt;/DATE&gt;&lt;TITLE&gt;CD133+ cell selection is an alternative to CD34+ cell selection for ex vivo expansion of hematopoietic stem cells&lt;/TITLE&gt;&lt;PAGES&gt;273-81&lt;/PAGES&gt;&lt;AUTHOR_ADDRESS&gt;INSERM U 417, Hopital Saint-Antoine, Paris, France.&lt;/AUTHOR_ADDRESS&gt;&lt;AUTHORS&gt;&lt;AUTHOR&gt;Kobari, L.&lt;/AUTHOR&gt;&lt;AUTHOR&gt;Giarratana, M. C.&lt;/AUTHOR&gt;&lt;AUTHOR&gt;Pflumio, F.&lt;/AUTHOR&gt;&lt;AUTHOR&gt;Izac, B.&lt;/AUTHOR&gt;&lt;AUTHOR&gt;Coulombel, L.&lt;/AUTHOR&gt;&lt;AUTHOR&gt;Douay, L.&lt;/AUTHOR&gt;&lt;/AUTHORS&gt;&lt;SECONDARY_TITLE&gt;J Hematother Stem Cell Res&lt;/SECONDARY_TITLE&gt;&lt;KEYWORDS&gt;&lt;KEYWORD&gt;Antigens, CD&lt;/KEYWORD&gt;&lt;KEYWORD&gt;Antigens, CD34/*analysis&lt;/KEYWORD&gt;&lt;KEYWORD&gt;Antigens, Surface/*analysis&lt;/KEYWORD&gt;&lt;KEYWORD&gt;B-Lymphocytes/cytology/immunology&lt;/KEYWORD&gt;&lt;KEYWORD&gt;Cell Culture Techniques/methods&lt;/KEYWORD&gt;&lt;KEYWORD&gt;Cell Differentiation/drug effects/*physiology&lt;/KEYWORD&gt;&lt;KEYWORD&gt;Cell Division&lt;/KEYWORD&gt;&lt;KEYWORD&gt;Cells, Cultured&lt;/KEYWORD&gt;&lt;KEYWORD&gt;Culture Media, Serum-Free&lt;/KEYWORD&gt;&lt;KEYWORD&gt;Fetal Blood/*cytology&lt;/KEYWORD&gt;&lt;KEYWORD&gt;Flow Cytometry&lt;/KEYWORD&gt;&lt;KEYWORD&gt;Glycoproteins/*analysis&lt;/KEYWORD&gt;&lt;KEYWORD&gt;Granulocyte Colony Stimulating Factor, Recombinant/pharmacology&lt;/KEYWORD&gt;&lt;KEYWORD&gt;Hematopoietic Stem Cells/*cytology/drug effects/immunology&lt;/KEYWORD&gt;&lt;KEYWORD&gt;Humans&lt;/KEYWORD&gt;&lt;KEYWORD&gt;Immunomagnetic Separation/methods&lt;/KEYWORD&gt;&lt;KEYWORD&gt;Infant, Newborn&lt;/KEYWORD&gt;&lt;KEYWORD&gt;Killer Cells, Natural/cytology/immunology&lt;/KEYWORD&gt;&lt;KEYWORD&gt;Organ Culture Techniques&lt;/KEYWORD&gt;&lt;KEYWORD&gt;Peptides/*analysis&lt;/KEYWORD&gt;&lt;KEYWORD&gt;Proto-Oncogene Proteins/pharmacology&lt;/KEYWORD&gt;&lt;KEYWORD&gt;Receptor Protein-Tyrosine Kinases/pharmacology&lt;/KEYWORD&gt;&lt;KEYWORD&gt;Recombinant Proteins/pharmacology&lt;/KEYWORD&gt;&lt;KEYWORD&gt;Stem Cell Factor/pharmacology&lt;/KEYWORD&gt;&lt;KEYWORD&gt;T-Lymphocytes/cytology/immunology&lt;/KEYWORD&gt;&lt;KEYWORD&gt;Thrombopoietin/pharmacology&lt;/KEYWORD&gt;&lt;KEYWORD&gt;Thymus Gland/embryology/immunology&lt;/KEYWORD&gt;&lt;KEYWORD&gt;fms-Like Tyrosine Kinase 3&lt;/KEYWORD&gt;&lt;/KEYWORDS&gt;&lt;URL&gt;http://www.ncbi.nlm.nih.gov/entrez/query.fcgi?cmd=Retrieve&amp;amp;db=PubMed&amp;amp;dopt=Citation&amp;amp;list_uids=11359674&lt;/URL&gt;&lt;/MDL&gt;&lt;/Cite&gt;&lt;Cite&gt;&lt;Author&gt;Forraz&lt;/Author&gt;&lt;Year&gt;2002&lt;/Year&gt;&lt;RecNum&gt;102&lt;/RecNum&gt;&lt;MDL&gt;&lt;REFERENCE_TYPE&gt;0&lt;/REFERENCE_TYPE&gt;&lt;ACCESSION_NUMBER&gt;12406095&lt;/ACCESSION_NUMBER&gt;&lt;VOLUME&gt;119&lt;/VOLUME&gt;&lt;NUMBER&gt;2&lt;/NUMBER&gt;&lt;YEAR&gt;2002&lt;/YEAR&gt;&lt;DATE&gt;Nov&lt;/DATE&gt;&lt;TITLE&gt;AC133+ umbilical cord blood progenitors demonstrate rapid self-renewal and low apoptosis&lt;/TITLE&gt;&lt;PAGES&gt;516-24&lt;/PAGES&gt;&lt;AUTHOR_ADDRESS&gt;King-George Laboratory, St George&amp;apos;s Hospital Medical School and Kingston University, London, UK.&lt;/AUTHOR_ADDRESS&gt;&lt;AUTHORS&gt;&lt;AUTHOR&gt;Forraz, N.&lt;/AUTHOR&gt;&lt;AUTHOR&gt;Pettengell, R.&lt;/AUTHOR&gt;&lt;AUTHOR&gt;Deglesne, P. A.&lt;/AUTHOR&gt;&lt;AUTHOR&gt;McGuckin, C. P.&lt;/AUTHOR&gt;&lt;/AUTHORS&gt;&lt;SECONDARY_TITLE&gt;Br J Haematol&lt;/SECONDARY_TITLE&gt;&lt;KEYWORDS&gt;&lt;KEYWORD&gt;ADP-ribosyl Cyclase/immunology&lt;/KEYWORD&gt;&lt;KEYWORD&gt;Antigens, CD/immunology&lt;/KEYWORD&gt;&lt;KEYWORD&gt;Antigens, CD34/immunology&lt;/KEYWORD&gt;&lt;KEYWORD&gt;Antigens, CD38&lt;/KEYWORD&gt;&lt;KEYWORD&gt;Apoptosis&lt;/KEYWORD&gt;&lt;KEYWORD&gt;Cell Division&lt;/KEYWORD&gt;&lt;KEYWORD&gt;Cell Separation&lt;/KEYWORD&gt;&lt;KEYWORD&gt;Cells, Cultured&lt;/KEYWORD&gt;&lt;KEYWORD&gt;*Fetal Blood&lt;/KEYWORD&gt;&lt;KEYWORD&gt;Flow Cytometry&lt;/KEYWORD&gt;&lt;KEYWORD&gt;Glycoproteins/*immunology&lt;/KEYWORD&gt;&lt;KEYWORD&gt;*Hematopoietic Stem Cell Mobilization&lt;/KEYWORD&gt;&lt;KEYWORD&gt;Hematopoietic Stem Cells/cytology/*immunology&lt;/KEYWORD&gt;&lt;KEYWORD&gt;Humans&lt;/KEYWORD&gt;&lt;KEYWORD&gt;Membrane Glycoproteins&lt;/KEYWORD&gt;&lt;KEYWORD&gt;Membrane Proteins/pharmacology&lt;/KEYWORD&gt;&lt;KEYWORD&gt;Peptides/*immunology&lt;/KEYWORD&gt;&lt;KEYWORD&gt;Thrombopoietin/pharmacology&lt;/KEYWORD&gt;&lt;/KEYWORDS&gt;&lt;URL&gt;http://www.ncbi.nlm.nih.gov/entrez/query.fcgi?cmd=Retrieve&amp;amp;db=PubMed&amp;amp;dopt=Citation&amp;amp;list_uids=12406095&lt;/URL&gt;&lt;/MDL&gt;&lt;/Cite&gt;&lt;Cite&gt;&lt;Author&gt;Miraglia&lt;/Author&gt;&lt;Year&gt;1998&lt;/Year&gt;&lt;RecNum&gt;43&lt;/RecNum&gt;&lt;MDL&gt;&lt;REFERENCE_TYPE&gt;0&lt;/REFERENCE_TYPE&gt;&lt;ACCESSION_NUMBER&gt;9596691&lt;/ACCESSION_NUMBER&gt;&lt;VOLUME&gt;91&lt;/VOLUME&gt;&lt;NUMBER&gt;11&lt;/NUMBER&gt;&lt;YEAR&gt;1998&lt;/YEAR&gt;&lt;DATE&gt;Jun 1&lt;/DATE&gt;&lt;TITLE&gt;A response to AC133 hematopoietic stem cell antigen: human homologue of mouse kidney prominin or distinct member of a novel protein family?&lt;/TITLE&gt;&lt;PAGES&gt;4390-1&lt;/PAGES&gt;&lt;AUTHORS&gt;&lt;AUTHOR&gt;Miraglia, S.&lt;/AUTHOR&gt;&lt;AUTHOR&gt;Godfrey, W.&lt;/AUTHOR&gt;&lt;AUTHOR&gt;Buck, D.&lt;/AUTHOR&gt;&lt;/AUTHORS&gt;&lt;SECONDARY_TITLE&gt;Blood&lt;/SECONDARY_TITLE&gt;&lt;KEYWORDS&gt;&lt;KEYWORD&gt;Amino Acid Sequence&lt;/KEYWORD&gt;&lt;KEYWORD&gt;Animals&lt;/KEYWORD&gt;&lt;KEYWORD&gt;Antigens, CD&lt;/KEYWORD&gt;&lt;KEYWORD&gt;Blotting, Northern&lt;/KEYWORD&gt;&lt;KEYWORD&gt;Caenorhabditis elegans&lt;/KEYWORD&gt;&lt;KEYWORD&gt;DNA, Complementary/chemistry&lt;/KEYWORD&gt;&lt;KEYWORD&gt;Glycoproteins/chemistry/genetics/*immunology&lt;/KEYWORD&gt;&lt;KEYWORD&gt;Hematopoietic Stem Cells/chemistry/*immunology&lt;/KEYWORD&gt;&lt;KEYWORD&gt;Humans&lt;/KEYWORD&gt;&lt;KEYWORD&gt;Kidney/*chemistry&lt;/KEYWORD&gt;&lt;KEYWORD&gt;Membrane Glycoproteins/chemistry/genetics/*immunology&lt;/KEYWORD&gt;&lt;KEYWORD&gt;Mice&lt;/KEYWORD&gt;&lt;KEYWORD&gt;Molecular Sequence Data&lt;/KEYWORD&gt;&lt;KEYWORD&gt;Peptides/chemistry/genetics/*immunology&lt;/KEYWORD&gt;&lt;KEYWORD&gt;Sequence Alignment&lt;/KEYWORD&gt;&lt;/KEYWORDS&gt;&lt;URL&gt;http://www.ncbi.nlm.nih.gov/entrez/query.fcgi?cmd=Retrieve&amp;amp;db=PubMed&amp;amp;dopt=Citation&amp;amp;list_uids=9596691&lt;/URL&gt;&lt;/MDL&gt;&lt;/Cite&gt;&lt;Cite&gt;&lt;Author&gt;Miraglia&lt;/Author&gt;&lt;Year&gt;1997&lt;/Year&gt;&lt;RecNum&gt;42&lt;/RecNum&gt;&lt;MDL&gt;&lt;REFERENCE_TYPE&gt;0&lt;/REFERENCE_TYPE&gt;&lt;ACCESSION_NUMBER&gt;9389721&lt;/ACCESSION_NUMBER&gt;&lt;VOLUME&gt;90&lt;/VOLUME&gt;&lt;NUMBER&gt;12&lt;/NUMBER&gt;&lt;YEAR&gt;1997&lt;/YEAR&gt;&lt;DATE&gt;Dec 15&lt;/DATE&gt;&lt;TITLE&gt;A novel five-transmembrane hematopoietic stem cell antigen: isolation, characterization, and molecular cloning&lt;/TITLE&gt;&lt;PAGES&gt;5013-21&lt;/PAGES&gt;&lt;AUTHOR_ADDRESS&gt;AmCell Corp, Sunnyvale, CA 94089, USA.&lt;/AUTHOR_ADDRESS&gt;&lt;AUTHORS&gt;&lt;AUTHOR&gt;Miraglia, S.&lt;/AUTHOR&gt;&lt;AUTHOR&gt;Godfrey, W.&lt;/AUTHOR&gt;&lt;AUTHOR&gt;Yin, A. H.&lt;/AUTHOR&gt;&lt;AUTHOR&gt;Atkins, K.&lt;/AUTHOR&gt;&lt;AUTHOR&gt;Warnke, R.&lt;/AUTHOR&gt;&lt;AUTHOR&gt;Holden, J. T.&lt;/AUTHOR&gt;&lt;AUTHOR&gt;Bray, R. A.&lt;/AUTHOR&gt;&lt;AUTHOR&gt;Waller, E. K.&lt;/AUTHOR&gt;&lt;AUTHOR&gt;Buck, D. W.&lt;/AUTHOR&gt;&lt;/AUTHORS&gt;&lt;SECONDARY_TITLE&gt;Blood&lt;/SECONDARY_TITLE&gt;&lt;KEYWORDS&gt;&lt;KEYWORD&gt;ADP-ribosyl Cyclase&lt;/KEYWORD&gt;&lt;KEYWORD&gt;Amino Acid Sequence&lt;/KEYWORD&gt;&lt;KEYWORD&gt;Animals&lt;/KEYWORD&gt;&lt;KEYWORD&gt;*Antigens, CD&lt;/KEYWORD&gt;&lt;KEYWORD&gt;Antigens, CD34/*analysis&lt;/KEYWORD&gt;&lt;KEYWORD&gt;Antigens, CD38&lt;/KEYWORD&gt;&lt;KEYWORD&gt;Antigens, Differentiation/analysis&lt;/KEYWORD&gt;&lt;KEYWORD&gt;Antigens, Surface/genetics/*isolation &amp;amp; purification&lt;/KEYWORD&gt;&lt;KEYWORD&gt;Base Sequence&lt;/KEYWORD&gt;&lt;KEYWORD&gt;COS Cells&lt;/KEYWORD&gt;&lt;KEYWORD&gt;Cloning, Molecular&lt;/KEYWORD&gt;&lt;KEYWORD&gt;DNA, Complementary/chemistry&lt;/KEYWORD&gt;&lt;KEYWORD&gt;Hematopoietic Stem Cells/*chemistry&lt;/KEYWORD&gt;&lt;KEYWORD&gt;Humans&lt;/KEYWORD&gt;&lt;KEYWORD&gt;Leukemia/immunology&lt;/KEYWORD&gt;&lt;KEYWORD&gt;Membrane Glycoproteins&lt;/KEYWORD&gt;&lt;KEYWORD&gt;Molecular Sequence Data&lt;/KEYWORD&gt;&lt;KEYWORD&gt;NAD+ Nucleosidase/analysis&lt;/KEYWORD&gt;&lt;KEYWORD&gt;Retinoblastoma/chemistry&lt;/KEYWORD&gt;&lt;KEYWORD&gt;Tumor Cells, Cultured&lt;/KEYWORD&gt;&lt;/KEYWORDS&gt;&lt;URL&gt;http://www.ncbi.nlm.nih.gov/entrez/query.fcgi?cmd=Retrieve&amp;amp;db=PubMed&amp;amp;dopt=Citation&amp;amp;list_uids=9389721&lt;/URL&gt;&lt;/MDL&gt;&lt;/Cite&gt;&lt;/EndNote&gt;</w:instrText>
      </w:r>
      <w:r w:rsidR="005F0ED8">
        <w:fldChar w:fldCharType="separate"/>
      </w:r>
      <w:r w:rsidRPr="00834401">
        <w:rPr>
          <w:vertAlign w:val="superscript"/>
        </w:rPr>
        <w:t>42-45</w:t>
      </w:r>
      <w:r w:rsidR="005F0ED8">
        <w:fldChar w:fldCharType="end"/>
      </w:r>
      <w:r>
        <w:t>.  Therefore, my project focused on CD133</w:t>
      </w:r>
      <w:r w:rsidRPr="002F23EA">
        <w:rPr>
          <w:vertAlign w:val="superscript"/>
        </w:rPr>
        <w:t>+</w:t>
      </w:r>
      <w:r>
        <w:t xml:space="preserve"> cells</w:t>
      </w:r>
      <w:r w:rsidRPr="008D3CE6">
        <w:t>.</w:t>
      </w:r>
      <w:r>
        <w:t xml:space="preserve"> </w:t>
      </w:r>
    </w:p>
    <w:p w:rsidR="00F60E46" w:rsidRDefault="00F60E46" w:rsidP="00F60E46">
      <w:pPr>
        <w:pStyle w:val="text"/>
      </w:pPr>
      <w:r>
        <w:t xml:space="preserve">These correlative stem cell markers have an inherent limitation since they </w:t>
      </w:r>
      <w:r w:rsidRPr="00BB0C08">
        <w:t xml:space="preserve">do not </w:t>
      </w:r>
      <w:r>
        <w:t xml:space="preserve">play a </w:t>
      </w:r>
      <w:r w:rsidRPr="00BB0C08">
        <w:t xml:space="preserve">role </w:t>
      </w:r>
      <w:r>
        <w:t xml:space="preserve">in regulating </w:t>
      </w:r>
      <w:r w:rsidRPr="00BB0C08">
        <w:t>stem cell properties</w:t>
      </w:r>
      <w:r>
        <w:t xml:space="preserve">.  For example, </w:t>
      </w:r>
      <w:r w:rsidRPr="00447BC2">
        <w:t>expression</w:t>
      </w:r>
      <w:r>
        <w:t xml:space="preserve"> of correlative markers</w:t>
      </w:r>
      <w:r w:rsidRPr="00447BC2">
        <w:t xml:space="preserve"> </w:t>
      </w:r>
      <w:r>
        <w:t xml:space="preserve">can </w:t>
      </w:r>
      <w:r w:rsidRPr="00447BC2">
        <w:t>var</w:t>
      </w:r>
      <w:r>
        <w:t>y</w:t>
      </w:r>
      <w:r w:rsidRPr="00447BC2">
        <w:t xml:space="preserve"> with genetics, phases of the cell cycle</w:t>
      </w:r>
      <w:r w:rsidRPr="0067114B">
        <w:t>, and development</w:t>
      </w:r>
      <w:r>
        <w:t>al</w:t>
      </w:r>
      <w:r w:rsidRPr="0067114B">
        <w:t xml:space="preserve"> stages </w:t>
      </w:r>
      <w:r>
        <w:t>without corresponding to changes in stem cell properties</w:t>
      </w:r>
      <w:r w:rsidR="00F374F9">
        <w:t xml:space="preserve"> </w:t>
      </w:r>
      <w:r w:rsidR="005F0ED8">
        <w:fldChar w:fldCharType="begin"/>
      </w:r>
      <w:r>
        <w:instrText xml:space="preserve"> ADDIN EN.CITE &lt;EndNote&gt;&lt;Cite&gt;&lt;Author&gt;Bellantuono&lt;/Author&gt;&lt;Year&gt;2004&lt;/Year&gt;&lt;RecNum&gt;103&lt;/RecNum&gt;&lt;MDL&gt;&lt;REFERENCE_TYPE&gt;0&lt;/REFERENCE_TYPE&gt;&lt;ACCESSION_NUMBER&gt;15010327&lt;/ACCESSION_NUMBER&gt;&lt;VOLUME&gt;36&lt;/VOLUME&gt;&lt;NUMBER&gt;4&lt;/NUMBER&gt;&lt;YEAR&gt;2004&lt;/YEAR&gt;&lt;DATE&gt;Apr&lt;/DATE&gt;&lt;TITLE&gt;Haemopoietic stem cells&lt;/TITLE&gt;&lt;PAGES&gt;607-20&lt;/PAGES&gt;&lt;AUTHOR_ADDRESS&gt;Stem Cell Research Group, Giving for Living Research Centre, Royal Manchester Children Hospital, Hospital Road, Manchester M27 4HA, UK. ilaria.bellantuono@cmmc.nhs.uk&lt;/AUTHOR_ADDRESS&gt;&lt;AUTHORS&gt;&lt;AUTHOR&gt;Bellantuono, I.&lt;/AUTHOR&gt;&lt;/AUTHORS&gt;&lt;SECONDARY_TITLE&gt;Int J Biochem Cell Biol&lt;/SECONDARY_TITLE&gt;&lt;KEYWORDS&gt;&lt;KEYWORD&gt;Antigens, Surface/physiology&lt;/KEYWORD&gt;&lt;KEYWORD&gt;Embryo/metabolism&lt;/KEYWORD&gt;&lt;KEYWORD&gt;*Hematopoiesis&lt;/KEYWORD&gt;&lt;KEYWORD&gt;Hematopoietic Stem Cells/cytology/*physiology&lt;/KEYWORD&gt;&lt;KEYWORD&gt;Humans&lt;/KEYWORD&gt;&lt;/KEYWORDS&gt;&lt;URL&gt;http://www.ncbi.nlm.nih.gov/entrez/query.fcgi?cmd=Retrieve&amp;amp;db=PubMed&amp;amp;dopt=Citation&amp;amp;list_uids=15010327&lt;/URL&gt;&lt;/MDL&gt;&lt;/Cite&gt;&lt;/EndNote&gt;</w:instrText>
      </w:r>
      <w:r w:rsidR="005F0ED8">
        <w:fldChar w:fldCharType="separate"/>
      </w:r>
      <w:r w:rsidRPr="00834401">
        <w:rPr>
          <w:vertAlign w:val="superscript"/>
        </w:rPr>
        <w:t>46</w:t>
      </w:r>
      <w:r w:rsidR="005F0ED8">
        <w:fldChar w:fldCharType="end"/>
      </w:r>
      <w:r>
        <w:t xml:space="preserve">.  In an attempt to overcome this limitation, stem cells are sorted simultaneously </w:t>
      </w:r>
      <w:r w:rsidRPr="001A6067">
        <w:t xml:space="preserve">for the presence </w:t>
      </w:r>
      <w:r>
        <w:t>of multiple correlative markers</w:t>
      </w:r>
      <w:r w:rsidRPr="006A7BBE">
        <w:t xml:space="preserve"> </w:t>
      </w:r>
      <w:r w:rsidRPr="001A6067">
        <w:t>by fluorescence-activated cell sorting (FACs)</w:t>
      </w:r>
      <w:r>
        <w:t xml:space="preserve"> to </w:t>
      </w:r>
      <w:r w:rsidRPr="0067114B">
        <w:t xml:space="preserve">yield a </w:t>
      </w:r>
      <w:r>
        <w:t xml:space="preserve">purer </w:t>
      </w:r>
      <w:r w:rsidRPr="0067114B">
        <w:t xml:space="preserve">population of </w:t>
      </w:r>
      <w:r>
        <w:t>stem cells</w:t>
      </w:r>
      <w:r w:rsidR="00F374F9">
        <w:t xml:space="preserve"> </w:t>
      </w:r>
      <w:fldSimple w:instr=" ADDIN EN.CITE &lt;EndNote&gt;&lt;Cite&gt;&lt;Year&gt;2006&lt;/Year&gt;&lt;RecNum&gt;212&lt;/RecNum&gt;&lt;MDL&gt;&lt;REFERENCE_TYPE&gt;0&lt;/REFERENCE_TYPE&gt;&lt;YEAR&gt;2006&lt;/YEAR&gt;&lt;TITLE&gt;NIH Stem Cell Reports: Regenerative Medicine&lt;/TITLE&gt;&lt;URL&gt;http://stemcells.nih.gov/info/scireport/2006report.htm&lt;/URL&gt;&lt;/MDL&gt;&lt;/Cite&gt;&lt;/EndNote&gt;">
        <w:r w:rsidRPr="00834401">
          <w:rPr>
            <w:vertAlign w:val="superscript"/>
          </w:rPr>
          <w:t>9</w:t>
        </w:r>
      </w:fldSimple>
      <w:r>
        <w:t>.  Yet in the isolated cells, there will still be variations in their stem cell properties</w:t>
      </w:r>
      <w:r w:rsidR="00F374F9">
        <w:t xml:space="preserve"> </w:t>
      </w:r>
      <w:fldSimple w:instr=" ADDIN EN.CITE &lt;EndNote&gt;&lt;Cite&gt;&lt;Year&gt;2006&lt;/Year&gt;&lt;RecNum&gt;212&lt;/RecNum&gt;&lt;MDL&gt;&lt;REFERENCE_TYPE&gt;0&lt;/REFERENCE_TYPE&gt;&lt;YEAR&gt;2006&lt;/YEAR&gt;&lt;TITLE&gt;NIH Stem Cell Reports: Regenerative Medicine&lt;/TITLE&gt;&lt;URL&gt;http://stemcells.nih.gov/info/scireport/2006report.htm&lt;/URL&gt;&lt;/MDL&gt;&lt;/Cite&gt;&lt;/EndNote&gt;">
        <w:r w:rsidRPr="00834401">
          <w:rPr>
            <w:vertAlign w:val="superscript"/>
          </w:rPr>
          <w:t>9</w:t>
        </w:r>
      </w:fldSimple>
      <w:r w:rsidRPr="0067114B">
        <w:t xml:space="preserve">.  </w:t>
      </w:r>
      <w:r>
        <w:t>These variations could be minimized by using essential markers to identify stem cells.  Since</w:t>
      </w:r>
      <w:r w:rsidRPr="00DE52DA">
        <w:t xml:space="preserve"> Oct-4 </w:t>
      </w:r>
      <w:r>
        <w:t>is</w:t>
      </w:r>
      <w:r w:rsidRPr="007C37D6">
        <w:t xml:space="preserve"> </w:t>
      </w:r>
      <w:r>
        <w:t xml:space="preserve">considered an </w:t>
      </w:r>
      <w:r w:rsidRPr="001A6067">
        <w:t>essential</w:t>
      </w:r>
      <w:r>
        <w:t xml:space="preserve"> marker for</w:t>
      </w:r>
      <w:r w:rsidRPr="001A6067">
        <w:t xml:space="preserve"> the </w:t>
      </w:r>
      <w:r>
        <w:t>self-renewal and pluripotency in ESCs</w:t>
      </w:r>
      <w:r w:rsidR="00F374F9">
        <w:t xml:space="preserve"> </w:t>
      </w:r>
      <w:r w:rsidR="005F0ED8" w:rsidRPr="00DB7E38">
        <w:fldChar w:fldCharType="begin"/>
      </w:r>
      <w:r>
        <w:instrText xml:space="preserve"> ADDIN EN.CITE &lt;EndNote&gt;&lt;Cite&gt;&lt;Author&gt;Gerrard&lt;/Author&gt;&lt;Year&gt;2005&lt;/Year&gt;&lt;RecNum&gt;77&lt;/RecNum&gt;&lt;MDL&gt;&lt;REFERENCE_TYPE&gt;0&lt;/REFERENCE_TYPE&gt;&lt;ACCESSION_NUMBER&gt;15625129&lt;/ACCESSION_NUMBER&gt;&lt;VOLUME&gt;23&lt;/VOLUME&gt;&lt;NUMBER&gt;1&lt;/NUMBER&gt;&lt;YEAR&gt;2005&lt;/YEAR&gt;&lt;TITLE&gt;Stably transfected human embryonic stem cell clones express OCT4-specific green fluorescent protein and maintain self-renewal and pluripotency&lt;/TITLE&gt;&lt;PAGES&gt;124-33&lt;/PAGES&gt;&lt;AUTHOR_ADDRESS&gt;Department of Gene Expression and Development, Roslin, Midlothian, UK.&lt;/AUTHOR_ADDRESS&gt;&lt;AUTHORS&gt;&lt;AUTHOR&gt;Gerrard, L.&lt;/AUTHOR&gt;&lt;AUTHOR&gt;Zhao, D.&lt;/AUTHOR&gt;&lt;AUTHOR&gt;Clark, A. J.&lt;/AUTHOR&gt;&lt;AUTHOR&gt;Cui, W.&lt;/AUTHOR&gt;&lt;/AUTHORS&gt;&lt;SECONDARY_TITLE&gt;Stem Cells&lt;/SECONDARY_TITLE&gt;&lt;KEYWORDS&gt;&lt;KEYWORD&gt;Cell Differentiation/physiology&lt;/KEYWORD&gt;&lt;KEYWORD&gt;Clone Cells&lt;/KEYWORD&gt;&lt;KEYWORD&gt;DNA-Binding Proteins/*genetics&lt;/KEYWORD&gt;&lt;KEYWORD&gt;Embryo&lt;/KEYWORD&gt;&lt;KEYWORD&gt;Flow Cytometry&lt;/KEYWORD&gt;&lt;KEYWORD&gt;Green Fluorescent Proteins/*genetics&lt;/KEYWORD&gt;&lt;KEYWORD&gt;Humans&lt;/KEYWORD&gt;&lt;KEYWORD&gt;Immunohistochemistry&lt;/KEYWORD&gt;&lt;KEYWORD&gt;Neurons/cytology&lt;/KEYWORD&gt;&lt;KEYWORD&gt;Octamer Transcription Factor-3&lt;/KEYWORD&gt;&lt;KEYWORD&gt;Pluripotent Stem Cells/cytology/*physiology&lt;/KEYWORD&gt;&lt;KEYWORD&gt;Stem Cells/*cytology/physiology&lt;/KEYWORD&gt;&lt;KEYWORD&gt;Transcription Factors/*genetics&lt;/KEYWORD&gt;&lt;KEYWORD&gt;Transfection&lt;/KEYWORD&gt;&lt;/KEYWORDS&gt;&lt;URL&gt;http://www.ncbi.nlm.nih.gov/entrez/query.fcgi?cmd=Retrieve&amp;amp;db=PubMed&amp;amp;dopt=Citation&amp;amp;list_uids=15625129&lt;/URL&gt;&lt;/MDL&gt;&lt;/Cite&gt;&lt;Cite&gt;&lt;Author&gt;Nichols&lt;/Author&gt;&lt;Year&gt;1998&lt;/Year&gt;&lt;RecNum&gt;70&lt;/RecNum&gt;&lt;MDL&gt;&lt;REFERENCE_TYPE&gt;0&lt;/REFERENCE_TYPE&gt;&lt;ACCESSION_NUMBER&gt;9814708&lt;/ACCESSION_NUMBER&gt;&lt;VOLUME&gt;95&lt;/VOLUME&gt;&lt;NUMBER&gt;3&lt;/NUMBER&gt;&lt;YEAR&gt;1998&lt;/YEAR&gt;&lt;DATE&gt;Oct 30&lt;/DATE&gt;&lt;TITLE&gt;Formation of pluripotent stem cells in the mammalian embryo depends on the POU transcription factor Oct4&lt;/TITLE&gt;&lt;PAGES&gt;379-91&lt;/PAGES&gt;&lt;AUTHOR_ADDRESS&gt;Centre for Genome Research, University of Edinburgh, United Kingdom.&lt;/AUTHOR_ADDRESS&gt;&lt;AUTHORS&gt;&lt;AUTHOR&gt;Nichols, J.&lt;/AUTHOR&gt;&lt;AUTHOR&gt;Zevnik, B.&lt;/AUTHOR&gt;&lt;AUTHOR&gt;Anastassiadis, K.&lt;/AUTHOR&gt;&lt;AUTHOR&gt;Niwa, H.&lt;/AUTHOR&gt;&lt;AUTHOR&gt;Klewe-Nebenius, D.&lt;/AUTHOR&gt;&lt;AUTHOR&gt;Chambers, I.&lt;/AUTHOR&gt;&lt;AUTHOR&gt;Scholer, H.&lt;/AUTHOR&gt;&lt;AUTHOR&gt;Smith, A.&lt;/AUTHOR&gt;&lt;/AUTHORS&gt;&lt;SECONDARY_TITLE&gt;Cell&lt;/SECONDARY_TITLE&gt;&lt;KEYWORDS&gt;&lt;KEYWORD&gt;Animals&lt;/KEYWORD&gt;&lt;KEYWORD&gt;Cell Differentiation&lt;/KEYWORD&gt;&lt;KEYWORD&gt;Cell Division&lt;/KEYWORD&gt;&lt;KEYWORD&gt;Cell Line&lt;/KEYWORD&gt;&lt;KEYWORD&gt;Cell Survival&lt;/KEYWORD&gt;&lt;KEYWORD&gt;Culture Techniques&lt;/KEYWORD&gt;&lt;KEYWORD&gt;DNA-Binding Proteins/genetics/*physiology&lt;/KEYWORD&gt;&lt;KEYWORD&gt;Ectoderm/*cytology/drug effects/metabolism&lt;/KEYWORD&gt;&lt;KEYWORD&gt;Embryo/*cytology/metabolism&lt;/KEYWORD&gt;&lt;KEYWORD&gt;Embryonic and Fetal Development&lt;/KEYWORD&gt;&lt;KEYWORD&gt;Fibroblast Growth Factor 4&lt;/KEYWORD&gt;&lt;KEYWORD&gt;Fibroblast Growth Factors/*genetics/pharmacology&lt;/KEYWORD&gt;&lt;KEYWORD&gt;*Gene Expression Regulation, Developmental&lt;/KEYWORD&gt;&lt;KEYWORD&gt;Genes, Lethal&lt;/KEYWORD&gt;&lt;KEYWORD&gt;Keratins/metabolism&lt;/KEYWORD&gt;&lt;KEYWORD&gt;Mice&lt;/KEYWORD&gt;&lt;KEYWORD&gt;Mutagenesis, Site-Directed&lt;/KEYWORD&gt;&lt;KEYWORD&gt;Octamer Transcription Factor-3&lt;/KEYWORD&gt;&lt;KEYWORD&gt;Paracrine Communication&lt;/KEYWORD&gt;&lt;KEYWORD&gt;Proto-Oncogene Proteins/*genetics/pharmacology&lt;/KEYWORD&gt;&lt;KEYWORD&gt;RNA, Messenger/analysis&lt;/KEYWORD&gt;&lt;KEYWORD&gt;Signal Transduction&lt;/KEYWORD&gt;&lt;KEYWORD&gt;Stem Cells/*cytology/metabolism&lt;/KEYWORD&gt;&lt;KEYWORD&gt;*Transcription Factors&lt;/KEYWORD&gt;&lt;KEYWORD&gt;Trophoblasts/*cytology/drug effects/metabolism/physiology&lt;/KEYWORD&gt;&lt;/KEYWORDS&gt;&lt;URL&gt;http://www.ncbi.nlm.nih.gov/entrez/query.fcgi?cmd=Retrieve&amp;amp;db=PubMed&amp;amp;dopt=Citation&amp;amp;list_uids=9814708&lt;/URL&gt;&lt;/MDL&gt;&lt;/Cite&gt;&lt;Cite&gt;&lt;Author&gt;Niwa&lt;/Author&gt;&lt;Year&gt;2000&lt;/Year&gt;&lt;RecNum&gt;71&lt;/RecNum&gt;&lt;MDL&gt;&lt;REFERENCE_TYPE&gt;0&lt;/REFERENCE_TYPE&gt;&lt;ACCESSION_NUMBER&gt;10742100&lt;/ACCESSION_NUMBER&gt;&lt;VOLUME&gt;24&lt;/VOLUME&gt;&lt;NUMBER&gt;4&lt;/NUMBER&gt;&lt;YEAR&gt;2000&lt;/YEAR&gt;&lt;DATE&gt;Apr&lt;/DATE&gt;&lt;TITLE&gt;Quantitative expression of Oct-3/4 defines differentiation, dedifferentiation or self-renewal of ES cells&lt;/TITLE&gt;&lt;PAGES&gt;372-6&lt;/PAGES&gt;&lt;AUTHOR_ADDRESS&gt;Centre for Genome Research, The University of Edinburgh, King&amp;apos;s Buildings, Edinburgh, UK.&lt;/AUTHOR_ADDRESS&gt;&lt;AUTHORS&gt;&lt;AUTHOR&gt;Niwa, H.&lt;/AUTHOR&gt;&lt;AUTHOR&gt;Miyazaki, J.&lt;/AUTHOR&gt;&lt;AUTHOR&gt;Smith, A. G.&lt;/AUTHOR&gt;&lt;/AUTHORS&gt;&lt;SECONDARY_TITLE&gt;Nat Genet&lt;/SECONDARY_TITLE&gt;&lt;KEYWORDS&gt;&lt;KEYWORD&gt;Animals&lt;/KEYWORD&gt;&lt;KEYWORD&gt;Cell Differentiation&lt;/KEYWORD&gt;&lt;KEYWORD&gt;Cell Division&lt;/KEYWORD&gt;&lt;KEYWORD&gt;Cell Line&lt;/KEYWORD&gt;&lt;KEYWORD&gt;Cell Lineage&lt;/KEYWORD&gt;&lt;KEYWORD&gt;Clone Cells/cytology/metabolism&lt;/KEYWORD&gt;&lt;KEYWORD&gt;DNA-Binding Proteins/*biosynthesis/genetics&lt;/KEYWORD&gt;&lt;KEYWORD&gt;Down-Regulation/genetics&lt;/KEYWORD&gt;&lt;KEYWORD&gt;*Gene Expression Regulation, Developmental&lt;/KEYWORD&gt;&lt;KEYWORD&gt;*Genes, Regulator&lt;/KEYWORD&gt;&lt;KEYWORD&gt;Genes, Reporter&lt;/KEYWORD&gt;&lt;KEYWORD&gt;Mice&lt;/KEYWORD&gt;&lt;KEYWORD&gt;Octamer Transcription Factor-3&lt;/KEYWORD&gt;&lt;KEYWORD&gt;RNA, Messenger/biosynthesis&lt;/KEYWORD&gt;&lt;KEYWORD&gt;Stem Cells/*cytology/metabolism&lt;/KEYWORD&gt;&lt;KEYWORD&gt;Transcription Factors/*biosynthesis/genetics/metabolism&lt;/KEYWORD&gt;&lt;KEYWORD&gt;Transcription, Genetic/genetics&lt;/KEYWORD&gt;&lt;KEYWORD&gt;Transfection&lt;/KEYWORD&gt;&lt;KEYWORD&gt;Up-Regulation/genetics&lt;/KEYWORD&gt;&lt;/KEYWORDS&gt;&lt;URL&gt;http://www.ncbi.nlm.nih.gov/entrez/query.fcgi?cmd=Retrieve&amp;amp;db=PubMed&amp;amp;dopt=Citation&amp;amp;list_uids=10742100&lt;/URL&gt;&lt;/MDL&gt;&lt;/Cite&gt;&lt;/EndNote&gt;</w:instrText>
      </w:r>
      <w:r w:rsidR="005F0ED8" w:rsidRPr="00DB7E38">
        <w:fldChar w:fldCharType="separate"/>
      </w:r>
      <w:r w:rsidRPr="00834401">
        <w:rPr>
          <w:vertAlign w:val="superscript"/>
        </w:rPr>
        <w:t>1,5,6</w:t>
      </w:r>
      <w:r w:rsidR="005F0ED8" w:rsidRPr="00DB7E38">
        <w:fldChar w:fldCharType="end"/>
      </w:r>
      <w:r>
        <w:t>, Oct-4 has the potential to identify a subpopulation of UCBSCs</w:t>
      </w:r>
      <w:r w:rsidRPr="00AB6E95">
        <w:t xml:space="preserve"> </w:t>
      </w:r>
      <w:r>
        <w:t>that grow without differentiating</w:t>
      </w:r>
      <w:r w:rsidRPr="001A6067">
        <w:t>.</w:t>
      </w:r>
      <w:r>
        <w:t xml:space="preserve"> </w:t>
      </w:r>
    </w:p>
    <w:p w:rsidR="00F60E46" w:rsidRDefault="00F60E46" w:rsidP="00F60E46">
      <w:pPr>
        <w:pStyle w:val="Heading3"/>
      </w:pPr>
      <w:bookmarkStart w:id="27" w:name="_Toc206835058"/>
      <w:bookmarkStart w:id="28" w:name="_Toc256004796"/>
      <w:r>
        <w:t>Rationale for Hypothesis 1</w:t>
      </w:r>
      <w:bookmarkEnd w:id="27"/>
      <w:bookmarkEnd w:id="28"/>
    </w:p>
    <w:p w:rsidR="00F60E46" w:rsidRDefault="00F60E46" w:rsidP="00F60E46">
      <w:pPr>
        <w:pStyle w:val="text"/>
        <w:rPr>
          <w:b/>
        </w:rPr>
      </w:pPr>
      <w:r w:rsidRPr="00FB7C46">
        <w:rPr>
          <w:rFonts w:cs="Arial"/>
        </w:rPr>
        <w:t>In the course of our studies, new challenges arose</w:t>
      </w:r>
      <w:r>
        <w:rPr>
          <w:rFonts w:cs="Arial"/>
        </w:rPr>
        <w:t xml:space="preserve"> in the field</w:t>
      </w:r>
      <w:r w:rsidRPr="00FB7C46">
        <w:rPr>
          <w:rFonts w:cs="Arial"/>
        </w:rPr>
        <w:t>.  Two different isomers of Oct-4 were discovered, Oct-4A and Oct-4B</w:t>
      </w:r>
      <w:r w:rsidR="00F374F9">
        <w:rPr>
          <w:rFonts w:cs="Arial"/>
        </w:rPr>
        <w:t xml:space="preserve"> </w:t>
      </w:r>
      <w:r w:rsidR="005F0ED8" w:rsidRPr="00FB7C46">
        <w:rPr>
          <w:rFonts w:cs="Arial"/>
        </w:rPr>
        <w:fldChar w:fldCharType="begin"/>
      </w:r>
      <w:r w:rsidRPr="00FB7C46">
        <w:rPr>
          <w:rFonts w:cs="Arial"/>
        </w:rPr>
        <w:instrText xml:space="preserve"> ADDIN EN.CITE &lt;EndNote&gt;&lt;Cite&gt;&lt;Author&gt;Takeda&lt;/Author&gt;&lt;Year&gt;1992&lt;/Year&gt;&lt;RecNum&gt;246&lt;/RecNum&gt;&lt;MDL&gt;&lt;REFERENCE_TYPE&gt;0&lt;/REFERENCE_TYPE&gt;&lt;ACCESSION_NUMBER&gt;1408763&lt;/ACCESSION_NUMBER&gt;&lt;VOLUME&gt;20&lt;/VOLUME&gt;&lt;NUMBER&gt;17&lt;/NUMBER&gt;&lt;YEAR&gt;1992&lt;/YEAR&gt;&lt;DATE&gt;Sep 11&lt;/DATE&gt;&lt;TITLE&gt;Human Oct3 gene family: cDNA sequences, alternative splicing, gene organization, chromosomal location, and expression at low levels in adult tissues&lt;/TITLE&gt;&lt;PAGES&gt;4613-20&lt;/PAGES&gt;&lt;AUTHOR_ADDRESS&gt;Howard Hughes Medical Institute, Chicago, IL.&lt;/AUTHOR_ADDRESS&gt;&lt;AUTHORS&gt;&lt;AUTHOR&gt;Takeda, J.&lt;/AUTHOR&gt;&lt;AUTHOR&gt;Seino, S.&lt;/AUTHOR&gt;&lt;AUTHOR&gt;Bell, G. I.&lt;/AUTHOR&gt;&lt;/AUTHORS&gt;&lt;SECONDARY_TITLE&gt;Nucleic Acids Res&lt;/SECONDARY_TITLE&gt;&lt;KEYWORDS&gt;&lt;KEYWORD&gt;Amino Acid Sequence&lt;/KEYWORD&gt;&lt;KEYWORD&gt;Base Sequence&lt;/KEYWORD&gt;&lt;KEYWORD&gt;*Chromosomes, Human, Pair 6&lt;/KEYWORD&gt;&lt;KEYWORD&gt;*Chromosomes, Human, Pair 8&lt;/KEYWORD&gt;&lt;KEYWORD&gt;Cloning, Molecular&lt;/KEYWORD&gt;&lt;KEYWORD&gt;DNA/genetics&lt;/KEYWORD&gt;&lt;KEYWORD&gt;DNA-Binding Proteins/chemistry/*genetics&lt;/KEYWORD&gt;&lt;KEYWORD&gt;Humans&lt;/KEYWORD&gt;&lt;KEYWORD&gt;Molecular Sequence Data&lt;/KEYWORD&gt;&lt;KEYWORD&gt;Multigene Family/*genetics&lt;/KEYWORD&gt;&lt;KEYWORD&gt;Octamer Transcription Factor-3&lt;/KEYWORD&gt;&lt;KEYWORD&gt;Polymerase Chain Reaction&lt;/KEYWORD&gt;&lt;KEYWORD&gt;Pseudogenes/genetics&lt;/KEYWORD&gt;&lt;KEYWORD&gt;RNA Splicing/*genetics&lt;/KEYWORD&gt;&lt;KEYWORD&gt;Restriction Mapping&lt;/KEYWORD&gt;&lt;KEYWORD&gt;Transcription Factors/chemistry/*genetics&lt;/KEYWORD&gt;&lt;/KEYWORDS&gt;&lt;URL&gt;http://www.ncbi.nlm.nih.gov/entrez/query.fcgi?cmd=Retrieve&amp;amp;db=PubMed&amp;amp;dopt=Citation&amp;amp;list_uids=1408763&lt;/URL&gt;&lt;/MDL&gt;&lt;/Cite&gt;&lt;/EndNote&gt;</w:instrText>
      </w:r>
      <w:r w:rsidR="005F0ED8" w:rsidRPr="00FB7C46">
        <w:rPr>
          <w:rFonts w:cs="Arial"/>
        </w:rPr>
        <w:fldChar w:fldCharType="separate"/>
      </w:r>
      <w:r w:rsidRPr="00834401">
        <w:rPr>
          <w:rFonts w:cs="Arial"/>
          <w:vertAlign w:val="superscript"/>
        </w:rPr>
        <w:t>3</w:t>
      </w:r>
      <w:r w:rsidR="005F0ED8" w:rsidRPr="00FB7C46">
        <w:rPr>
          <w:rFonts w:cs="Arial"/>
        </w:rPr>
        <w:fldChar w:fldCharType="end"/>
      </w:r>
      <w:r w:rsidRPr="00FB7C46">
        <w:rPr>
          <w:rFonts w:cs="Arial"/>
        </w:rPr>
        <w:t>, in which only the Oct-4A isoform conferred</w:t>
      </w:r>
      <w:r>
        <w:rPr>
          <w:rFonts w:cs="Arial"/>
        </w:rPr>
        <w:t xml:space="preserve"> the ability of ESC</w:t>
      </w:r>
      <w:r w:rsidRPr="00FB7C46">
        <w:rPr>
          <w:rFonts w:cs="Arial"/>
        </w:rPr>
        <w:t>s to self-renew</w:t>
      </w:r>
      <w:r w:rsidR="00F374F9">
        <w:rPr>
          <w:rFonts w:cs="Arial"/>
        </w:rPr>
        <w:t xml:space="preserve"> </w:t>
      </w:r>
      <w:r w:rsidR="005F0ED8" w:rsidRPr="00FB7C46">
        <w:rPr>
          <w:rFonts w:cs="Arial"/>
        </w:rPr>
        <w:fldChar w:fldCharType="begin"/>
      </w:r>
      <w:r w:rsidRPr="00FB7C46">
        <w:rPr>
          <w:rFonts w:cs="Arial"/>
        </w:rPr>
        <w:instrText xml:space="preserve"> ADDIN EN.CITE &lt;EndNote&gt;&lt;Cite&gt;&lt;Author&gt;Lee&lt;/Author&gt;&lt;Year&gt;2006&lt;/Year&gt;&lt;RecNum&gt;134&lt;/RecNum&gt;&lt;MDL&gt;&lt;REFERENCE_TYPE&gt;0&lt;/REFERENCE_TYPE&gt;&lt;ACCESSION_NUMBER&gt;16951404&lt;/ACCESSION_NUMBER&gt;&lt;VOLUME&gt;281&lt;/VOLUME&gt;&lt;NUMBER&gt;44&lt;/NUMBER&gt;&lt;YEAR&gt;2006&lt;/YEAR&gt;&lt;DATE&gt;Nov 3&lt;/DATE&gt;&lt;TITLE&gt;The human OCT-4 isoforms differ in their ability to confer self-renewal&lt;/TITLE&gt;&lt;PAGES&gt;33554-65&lt;/PAGES&gt;&lt;AUTHOR_ADDRESS&gt;Laboratory of Molecular and Cellular Biology, Department of Life Science, Sogang University, Seoul 121-742, Korea.&lt;/AUTHOR_ADDRESS&gt;&lt;AUTHORS&gt;&lt;AUTHOR&gt;Lee, J.&lt;/AUTHOR&gt;&lt;AUTHOR&gt;Kim, H. K.&lt;/AUTHOR&gt;&lt;AUTHOR&gt;Rho, J. Y.&lt;/AUTHOR&gt;&lt;AUTHOR&gt;Han, Y. M.&lt;/AUTHOR&gt;&lt;AUTHOR&gt;Kim, J.&lt;/AUTHOR&gt;&lt;/AUTHORS&gt;&lt;SECONDARY_TITLE&gt;J Biol Chem&lt;/SECONDARY_TITLE&gt;&lt;KEYWORDS&gt;&lt;KEYWORD&gt;Animals&lt;/KEYWORD&gt;&lt;KEYWORD&gt;*Cell Differentiation&lt;/KEYWORD&gt;&lt;KEYWORD&gt;Cell Line&lt;/KEYWORD&gt;&lt;KEYWORD&gt;Cell Nucleus/metabolism&lt;/KEYWORD&gt;&lt;KEYWORD&gt;Cytosol/metabolism&lt;/KEYWORD&gt;&lt;KEYWORD&gt;DNA/metabolism&lt;/KEYWORD&gt;&lt;KEYWORD&gt;Embryonic Stem Cells/cytology/metabolism&lt;/KEYWORD&gt;&lt;KEYWORD&gt;Humans&lt;/KEYWORD&gt;&lt;KEYWORD&gt;Mice&lt;/KEYWORD&gt;&lt;KEYWORD&gt;Octamer Transcription Factor-3/genetics/*metabolism&lt;/KEYWORD&gt;&lt;KEYWORD&gt;Protein Binding&lt;/KEYWORD&gt;&lt;KEYWORD&gt;Protein Isoforms/genetics/metabolism&lt;/KEYWORD&gt;&lt;KEYWORD&gt;Trans-Activation (Genetics)/genetics&lt;/KEYWORD&gt;&lt;/KEYWORDS&gt;&lt;URL&gt;http://www.ncbi.nlm.nih.gov/entrez/query.fcgi?cmd=Retrieve&amp;amp;db=PubMed&amp;amp;dopt=Citation&amp;amp;list_uids=16951404&lt;/URL&gt;&lt;/MDL&gt;&lt;/Cite&gt;&lt;/EndNote&gt;</w:instrText>
      </w:r>
      <w:r w:rsidR="005F0ED8" w:rsidRPr="00FB7C46">
        <w:rPr>
          <w:rFonts w:cs="Arial"/>
        </w:rPr>
        <w:fldChar w:fldCharType="separate"/>
      </w:r>
      <w:r w:rsidRPr="00834401">
        <w:rPr>
          <w:rFonts w:cs="Arial"/>
          <w:vertAlign w:val="superscript"/>
        </w:rPr>
        <w:t>4</w:t>
      </w:r>
      <w:r w:rsidR="005F0ED8" w:rsidRPr="00FB7C46">
        <w:rPr>
          <w:rFonts w:cs="Arial"/>
        </w:rPr>
        <w:fldChar w:fldCharType="end"/>
      </w:r>
      <w:r w:rsidRPr="00FB7C46">
        <w:rPr>
          <w:rFonts w:cs="Arial"/>
        </w:rPr>
        <w:t>.  Previous studies had reported that subsets of UCBSCs, lineage negative cells and CD133</w:t>
      </w:r>
      <w:r w:rsidRPr="00FB7C46">
        <w:rPr>
          <w:rFonts w:cs="Arial"/>
          <w:vertAlign w:val="superscript"/>
        </w:rPr>
        <w:t>+</w:t>
      </w:r>
      <w:r w:rsidRPr="00FB7C46">
        <w:rPr>
          <w:rFonts w:cs="Arial"/>
        </w:rPr>
        <w:t xml:space="preserve"> cells, expressed Oct-4</w:t>
      </w:r>
      <w:r w:rsidR="00F374F9">
        <w:rPr>
          <w:rFonts w:cs="Arial"/>
        </w:rPr>
        <w:t xml:space="preserve"> </w:t>
      </w:r>
      <w:r w:rsidR="005F0ED8">
        <w:rPr>
          <w:rFonts w:cs="Arial"/>
        </w:rPr>
        <w:fldChar w:fldCharType="begin"/>
      </w:r>
      <w:r>
        <w:rPr>
          <w:rFonts w:cs="Arial"/>
        </w:rPr>
        <w:instrText xml:space="preserve"> ADDIN EN.CITE &lt;EndNote&gt;&lt;Cite&gt;&lt;Author&gt;McGuckin&lt;/Author&gt;&lt;Year&gt;2005&lt;/Year&gt;&lt;RecNum&gt;53&lt;/RecNum&gt;&lt;MDL&gt;&lt;REFERENCE_TYPE&gt;0&lt;/REFERENCE_TYPE&gt;&lt;ACCESSION_NUMBER&gt;16098183&lt;/ACCESSION_NUMBER&gt;&lt;VOLUME&gt;38&lt;/VOLUME&gt;&lt;NUMBER&gt;4&lt;/NUMBER&gt;&lt;YEAR&gt;2005&lt;/YEAR&gt;&lt;DATE&gt;Aug&lt;/DATE&gt;&lt;TITLE&gt;Production of stem cells with embryonic characteristics from human umbilical cord blood&lt;/TITLE&gt;&lt;PAGES&gt;245-55&lt;/PAGES&gt;&lt;AUTHOR_ADDRESS&gt;Stem Cell Therapy Programme, School of Life Sciences, Kingston University, Kingston upon Thames, Surrey, UK. c_mcgucken@hotmail.com&lt;/AUTHOR_ADDRESS&gt;&lt;AUTHORS&gt;&lt;AUTHOR&gt;McGuckin, C. P.&lt;/AUTHOR&gt;&lt;AUTHOR&gt;Forraz, N.&lt;/AUTHOR&gt;&lt;AUTHOR&gt;Baradez, M. O.&lt;/AUTHOR&gt;&lt;AUTHOR&gt;Navran, S.&lt;/AUTHOR&gt;&lt;AUTHOR&gt;Zhao, J.&lt;/AUTHOR&gt;&lt;AUTHOR&gt;Urban, R.&lt;/AUTHOR&gt;&lt;AUTHOR&gt;Tilton, R.&lt;/AUTHOR&gt;&lt;AUTHOR&gt;Denner, L.&lt;/AUTHOR&gt;&lt;/AUTHORS&gt;&lt;SECONDARY_TITLE&gt;Cell Prolif&lt;/SECONDARY_TITLE&gt;&lt;KEYWORDS&gt;&lt;KEYWORD&gt;Biological Markers/analysis&lt;/KEYWORD&gt;&lt;KEYWORD&gt;Cell Count&lt;/KEYWORD&gt;&lt;KEYWORD&gt;Cell Culture Techniques/methods&lt;/KEYWORD&gt;&lt;KEYWORD&gt;Cell Differentiation/drug effects&lt;/KEYWORD&gt;&lt;KEYWORD&gt;Cell Proliferation&lt;/KEYWORD&gt;&lt;KEYWORD&gt;Cell Separation/*methods&lt;/KEYWORD&gt;&lt;KEYWORD&gt;Cytokines/pharmacology&lt;/KEYWORD&gt;&lt;KEYWORD&gt;DNA-Binding Proteins/metabolism&lt;/KEYWORD&gt;&lt;KEYWORD&gt;Embryo/*cytology&lt;/KEYWORD&gt;&lt;KEYWORD&gt;Extracellular Matrix Proteins/metabolism&lt;/KEYWORD&gt;&lt;KEYWORD&gt;Female&lt;/KEYWORD&gt;&lt;KEYWORD&gt;Fetal Blood/*cytology&lt;/KEYWORD&gt;&lt;KEYWORD&gt;Glycoproteins/metabolism&lt;/KEYWORD&gt;&lt;KEYWORD&gt;Glycosphingolipids/metabolism&lt;/KEYWORD&gt;&lt;KEYWORD&gt;Growth Substances/pharmacology&lt;/KEYWORD&gt;&lt;KEYWORD&gt;Hepatocytes/chemistry/cytology&lt;/KEYWORD&gt;&lt;KEYWORD&gt;Humans&lt;/KEYWORD&gt;&lt;KEYWORD&gt;Octamer Transcription Factor-3&lt;/KEYWORD&gt;&lt;KEYWORD&gt;Research Support, Non-U.S. Gov&amp;apos;t&lt;/KEYWORD&gt;&lt;KEYWORD&gt;Stem Cells/chemistry/*cytology/metabolism&lt;/KEYWORD&gt;&lt;KEYWORD&gt;Time Factors&lt;/KEYWORD&gt;&lt;KEYWORD&gt;Tissue Engineering/methods&lt;/KEYWORD&gt;&lt;KEYWORD&gt;Transcription Factors/metabolism&lt;/KEYWORD&gt;&lt;/KEYWORDS&gt;&lt;URL&gt;http://www.ncbi.nlm.nih.gov/entrez/query.fcgi?cmd=Retrieve&amp;amp;db=PubMed&amp;amp;dopt=Citation&amp;amp;list_uids=16098183&lt;/URL&gt;&lt;/MDL&gt;&lt;/Cite&gt;&lt;Cite&gt;&lt;Author&gt;Baal&lt;/Author&gt;&lt;Year&gt;2004&lt;/Year&gt;&lt;RecNum&gt;96&lt;/RecNum&gt;&lt;MDL&gt;&lt;REFERENCE_TYPE&gt;0&lt;/REFERENCE_TYPE&gt;&lt;ACCESSION_NUMBER&gt;15467907&lt;/ACCESSION_NUMBER&gt;&lt;VOLUME&gt;92&lt;/VOLUME&gt;&lt;NUMBER&gt;4&lt;/NUMBER&gt;&lt;YEAR&gt;2004&lt;/YEAR&gt;&lt;DATE&gt;Oct&lt;/DATE&gt;&lt;TITLE&gt;Expression of transcription factor Oct-4 and other embryonic genes in CD133 positive cells from human umbilical cord blood&lt;/TITLE&gt;&lt;PAGES&gt;767-75&lt;/PAGES&gt;&lt;AUTHOR_ADDRESS&gt;Department of Obstetrics, Justus-Liebig-University, Giessen, Germany.&lt;/AUTHOR_ADDRESS&gt;&lt;AUTHORS&gt;&lt;AUTHOR&gt;Baal, N.&lt;/AUTHOR&gt;&lt;AUTHOR&gt;Reisinger, K.&lt;/AUTHOR&gt;&lt;AUTHOR&gt;Jahr, H.&lt;/AUTHOR&gt;&lt;AUTHOR&gt;Bohle, R. M.&lt;/AUTHOR&gt;&lt;AUTHOR&gt;Liang, O.&lt;/AUTHOR&gt;&lt;AUTHOR&gt;Munstedt, K.&lt;/AUTHOR&gt;&lt;AUTHOR&gt;Rao, C. V.&lt;/AUTHOR&gt;&lt;AUTHOR&gt;Preissner, K. T.&lt;/AUTHOR&gt;&lt;AUTHOR&gt;Zygmunt, M. T.&lt;/AUTHOR&gt;&lt;/AUTHORS&gt;&lt;SECONDARY_TITLE&gt;Thromb Haemost&lt;/SECONDARY_TITLE&gt;&lt;KEYWORDS&gt;&lt;KEYWORD&gt;Antigens, CD&lt;/KEYWORD&gt;&lt;KEYWORD&gt;Cell Culture Techniques&lt;/KEYWORD&gt;&lt;KEYWORD&gt;Cell Differentiation/drug effects/physiology&lt;/KEYWORD&gt;&lt;KEYWORD&gt;Cell Proliferation/drug effects&lt;/KEYWORD&gt;&lt;KEYWORD&gt;Cells, Cultured&lt;/KEYWORD&gt;&lt;KEYWORD&gt;DNA-Binding Proteins/*genetics&lt;/KEYWORD&gt;&lt;KEYWORD&gt;Endothelial Cells/cytology&lt;/KEYWORD&gt;&lt;KEYWORD&gt;Fetal Blood/*cytology&lt;/KEYWORD&gt;&lt;KEYWORD&gt;*Gene Expression Regulation, Developmental&lt;/KEYWORD&gt;&lt;KEYWORD&gt;*Glycoproteins&lt;/KEYWORD&gt;&lt;KEYWORD&gt;Hematopoietic Stem Cells/cytology&lt;/KEYWORD&gt;&lt;KEYWORD&gt;Humans&lt;/KEYWORD&gt;&lt;KEYWORD&gt;Neovascularization, Physiologic&lt;/KEYWORD&gt;&lt;KEYWORD&gt;Octamer Transcription Factor-3&lt;/KEYWORD&gt;&lt;KEYWORD&gt;*Peptides&lt;/KEYWORD&gt;&lt;KEYWORD&gt;Pluripotent Stem Cells/*cytology/physiology&lt;/KEYWORD&gt;&lt;KEYWORD&gt;Transcription Factors/*genetics&lt;/KEYWORD&gt;&lt;/KEYWORDS&gt;&lt;URL&gt;http://www.ncbi.nlm.nih.gov/entrez/query.fcgi?cmd=Retrieve&amp;amp;db=PubMed&amp;amp;dopt=Citation&amp;amp;list_uids=15467907&lt;/URL&gt;&lt;/MDL&gt;&lt;/Cite&gt;&lt;/EndNote&gt;</w:instrText>
      </w:r>
      <w:r w:rsidR="005F0ED8">
        <w:rPr>
          <w:rFonts w:cs="Arial"/>
        </w:rPr>
        <w:fldChar w:fldCharType="separate"/>
      </w:r>
      <w:r w:rsidRPr="00834401">
        <w:rPr>
          <w:rFonts w:cs="Arial"/>
          <w:vertAlign w:val="superscript"/>
        </w:rPr>
        <w:t>2,47</w:t>
      </w:r>
      <w:r w:rsidR="005F0ED8">
        <w:rPr>
          <w:rFonts w:cs="Arial"/>
        </w:rPr>
        <w:fldChar w:fldCharType="end"/>
      </w:r>
      <w:r w:rsidRPr="00FB7C46">
        <w:rPr>
          <w:rFonts w:cs="Arial"/>
        </w:rPr>
        <w:t xml:space="preserve">. However, these studies did not specify the isomer of Oct-4 detected.  </w:t>
      </w:r>
      <w:r w:rsidRPr="00FB7C46">
        <w:t xml:space="preserve">We were curious if expression of Oct-4A </w:t>
      </w:r>
      <w:r>
        <w:t xml:space="preserve">isomer </w:t>
      </w:r>
      <w:r w:rsidRPr="00FB7C46">
        <w:t>defined a population of UCBSC</w:t>
      </w:r>
      <w:r>
        <w:t xml:space="preserve">s that could grow without differentiating and, if present, whether the expression of Oct-4A confers self-renewal and </w:t>
      </w:r>
      <w:r>
        <w:lastRenderedPageBreak/>
        <w:t>multipotency in CD133</w:t>
      </w:r>
      <w:r>
        <w:rPr>
          <w:vertAlign w:val="superscript"/>
        </w:rPr>
        <w:t>+</w:t>
      </w:r>
      <w:r>
        <w:t xml:space="preserve"> cells</w:t>
      </w:r>
      <w:r w:rsidRPr="001405B6">
        <w:t xml:space="preserve"> </w:t>
      </w:r>
      <w:r>
        <w:t xml:space="preserve">in culture.  Therefore, </w:t>
      </w:r>
      <w:r>
        <w:rPr>
          <w:b/>
        </w:rPr>
        <w:t xml:space="preserve">our first </w:t>
      </w:r>
      <w:r w:rsidRPr="001909DE">
        <w:rPr>
          <w:b/>
        </w:rPr>
        <w:t>hypothes</w:t>
      </w:r>
      <w:r>
        <w:rPr>
          <w:b/>
        </w:rPr>
        <w:t>is was</w:t>
      </w:r>
      <w:r w:rsidRPr="001909DE">
        <w:rPr>
          <w:b/>
        </w:rPr>
        <w:t xml:space="preserve"> that </w:t>
      </w:r>
      <w:r>
        <w:rPr>
          <w:b/>
        </w:rPr>
        <w:t xml:space="preserve">expression of </w:t>
      </w:r>
      <w:r w:rsidRPr="001909DE">
        <w:rPr>
          <w:b/>
        </w:rPr>
        <w:t>Oct-4</w:t>
      </w:r>
      <w:r>
        <w:rPr>
          <w:b/>
        </w:rPr>
        <w:t>A</w:t>
      </w:r>
      <w:r w:rsidRPr="001909DE">
        <w:rPr>
          <w:b/>
        </w:rPr>
        <w:t xml:space="preserve"> confer</w:t>
      </w:r>
      <w:r>
        <w:rPr>
          <w:b/>
        </w:rPr>
        <w:t>s</w:t>
      </w:r>
      <w:r w:rsidRPr="001909DE">
        <w:rPr>
          <w:b/>
        </w:rPr>
        <w:t xml:space="preserve"> self-renewal and multipotency in a subset of CD133</w:t>
      </w:r>
      <w:r>
        <w:rPr>
          <w:b/>
          <w:vertAlign w:val="superscript"/>
        </w:rPr>
        <w:t>+</w:t>
      </w:r>
      <w:r w:rsidRPr="001909DE">
        <w:rPr>
          <w:b/>
        </w:rPr>
        <w:t xml:space="preserve"> </w:t>
      </w:r>
      <w:r>
        <w:rPr>
          <w:b/>
        </w:rPr>
        <w:t>cells.</w:t>
      </w:r>
      <w:r w:rsidRPr="001909DE">
        <w:rPr>
          <w:b/>
        </w:rPr>
        <w:t xml:space="preserve">  </w:t>
      </w:r>
      <w:bookmarkStart w:id="29" w:name="_Toc199574251"/>
    </w:p>
    <w:p w:rsidR="00F60E46" w:rsidRPr="004C04FF" w:rsidRDefault="00F60E46" w:rsidP="00F60E46">
      <w:pPr>
        <w:pStyle w:val="text"/>
      </w:pPr>
      <w:r w:rsidRPr="0065594D">
        <w:t xml:space="preserve">My project </w:t>
      </w:r>
      <w:r>
        <w:t>was designed to test</w:t>
      </w:r>
      <w:r w:rsidRPr="00DC68B8">
        <w:t xml:space="preserve"> th</w:t>
      </w:r>
      <w:r>
        <w:t>is</w:t>
      </w:r>
      <w:r w:rsidRPr="00DC68B8">
        <w:t xml:space="preserve"> hypothesis by </w:t>
      </w:r>
      <w:r>
        <w:t>conducting a series of experiments which would identify and characterize the subset of CD133</w:t>
      </w:r>
      <w:r>
        <w:rPr>
          <w:vertAlign w:val="superscript"/>
        </w:rPr>
        <w:t>+</w:t>
      </w:r>
      <w:r>
        <w:t xml:space="preserve"> cells</w:t>
      </w:r>
      <w:r>
        <w:rPr>
          <w:rFonts w:cs="Arial"/>
        </w:rPr>
        <w:t xml:space="preserve"> t</w:t>
      </w:r>
      <w:r>
        <w:t>hat expressed Oct-4A or Oct-4B isomer.  To detect the presence of Oct-4A and B mRNA, primers were chosen for reverse transcriptase-polymerase chain reactions (RT-PCR) that were specific to each isomer.  To detect the presence of Oct-4A protein, antibodies were chosen for immunocytochemistry and/or flow cytometry that were specific to the Oct-4A isomer.  Immunocytochemistry was also used to characterize the localization of Oct-4A.  Then, experiments investigated whether the expression of Oct-4A was associated with self-renewal of CD133</w:t>
      </w:r>
      <w:r>
        <w:rPr>
          <w:vertAlign w:val="superscript"/>
        </w:rPr>
        <w:t>+</w:t>
      </w:r>
      <w:r>
        <w:t xml:space="preserve"> cells.  Self-renewal was defined by maintaince of the CD133 marker.  We also investigated whether th</w:t>
      </w:r>
      <w:r w:rsidR="00A50B2B">
        <w:t xml:space="preserve">e subset of cells expressing </w:t>
      </w:r>
      <w:r>
        <w:t>Oct-4A was multipotent by performing colony forming assays.  We anticipated that only self-renewing, multipotent CD133</w:t>
      </w:r>
      <w:r>
        <w:rPr>
          <w:vertAlign w:val="superscript"/>
        </w:rPr>
        <w:t>+</w:t>
      </w:r>
      <w:r>
        <w:t xml:space="preserve"> cells would express Oct-4A mRNA and protein.</w:t>
      </w:r>
    </w:p>
    <w:p w:rsidR="00F60E46" w:rsidRDefault="00F60E46" w:rsidP="00F60E46">
      <w:pPr>
        <w:pStyle w:val="Heading3"/>
      </w:pPr>
      <w:bookmarkStart w:id="30" w:name="_Toc199574253"/>
      <w:bookmarkStart w:id="31" w:name="_Toc206835059"/>
      <w:bookmarkStart w:id="32" w:name="_Toc256004797"/>
      <w:bookmarkEnd w:id="29"/>
      <w:r>
        <w:t>Significance</w:t>
      </w:r>
      <w:bookmarkEnd w:id="30"/>
      <w:r>
        <w:t xml:space="preserve"> of Hypothesis 1</w:t>
      </w:r>
      <w:bookmarkEnd w:id="31"/>
      <w:bookmarkEnd w:id="32"/>
    </w:p>
    <w:p w:rsidR="00F60E46" w:rsidRDefault="00A47C5E" w:rsidP="00F60E46">
      <w:pPr>
        <w:pStyle w:val="text"/>
      </w:pPr>
      <w:r>
        <w:t>CD133</w:t>
      </w:r>
      <w:r>
        <w:rPr>
          <w:vertAlign w:val="superscript"/>
        </w:rPr>
        <w:t>+</w:t>
      </w:r>
      <w:r>
        <w:t xml:space="preserve"> cells are a heterogeneous subpopulation of UCBSCs in which a minority of cells self-renews and a majority of cells differentiates in culture.  </w:t>
      </w:r>
      <w:r w:rsidR="00F60E46">
        <w:t>In addition, self-renewing CD133</w:t>
      </w:r>
      <w:r w:rsidR="00F60E46">
        <w:rPr>
          <w:vertAlign w:val="superscript"/>
        </w:rPr>
        <w:t>+</w:t>
      </w:r>
      <w:r w:rsidR="00F60E46">
        <w:t xml:space="preserve"> cells become so diluted after several passages in culture that only the differentiated cells can readily be found.  If this project finds that Oct-4A can </w:t>
      </w:r>
      <w:r w:rsidR="00F60E46" w:rsidRPr="00937FCC">
        <w:t>identif</w:t>
      </w:r>
      <w:r w:rsidR="00F60E46">
        <w:t xml:space="preserve">y a subset of cells that only self-renew, then for the first time, we should be able to obtain </w:t>
      </w:r>
      <w:r w:rsidR="00F60E46" w:rsidRPr="00937FCC">
        <w:t>a population of UCBSCs</w:t>
      </w:r>
      <w:r w:rsidR="00F60E46">
        <w:t xml:space="preserve"> that can grow without differentiating in culture.  </w:t>
      </w:r>
    </w:p>
    <w:p w:rsidR="00F60E46" w:rsidRPr="009F09EA" w:rsidRDefault="00F60E46" w:rsidP="00F60E46">
      <w:pPr>
        <w:pStyle w:val="text"/>
      </w:pPr>
      <w:r>
        <w:t xml:space="preserve">This project could also </w:t>
      </w:r>
      <w:r w:rsidRPr="00937FCC">
        <w:t>provide further in</w:t>
      </w:r>
      <w:r>
        <w:t xml:space="preserve">formation about </w:t>
      </w:r>
      <w:r w:rsidRPr="00937FCC">
        <w:t>the similarities and differences between embryonic and CD133</w:t>
      </w:r>
      <w:r w:rsidRPr="00937FCC">
        <w:rPr>
          <w:vertAlign w:val="superscript"/>
        </w:rPr>
        <w:t>+</w:t>
      </w:r>
      <w:r w:rsidRPr="00937FCC">
        <w:t xml:space="preserve"> cord blood stem cells.</w:t>
      </w:r>
      <w:r>
        <w:t xml:space="preserve">  Several studies found </w:t>
      </w:r>
      <w:r>
        <w:lastRenderedPageBreak/>
        <w:t xml:space="preserve">that multiple types of UCBSCs exhibit ESC markers that were </w:t>
      </w:r>
      <w:r>
        <w:rPr>
          <w:rFonts w:cs="Arial"/>
        </w:rPr>
        <w:t>previously considered to be unique to ESCs</w:t>
      </w:r>
      <w:r w:rsidR="00F374F9">
        <w:rPr>
          <w:rFonts w:cs="Arial"/>
        </w:rPr>
        <w:t xml:space="preserve"> </w:t>
      </w:r>
      <w:r w:rsidR="005F0ED8">
        <w:rPr>
          <w:rFonts w:cs="Arial"/>
        </w:rPr>
        <w:fldChar w:fldCharType="begin"/>
      </w:r>
      <w:r>
        <w:rPr>
          <w:rFonts w:cs="Arial"/>
        </w:rPr>
        <w:instrText xml:space="preserve"> ADDIN EN.CITE &lt;EndNote&gt;&lt;Cite&gt;&lt;Author&gt;McGuckin&lt;/Author&gt;&lt;Year&gt;2005&lt;/Year&gt;&lt;RecNum&gt;53&lt;/RecNum&gt;&lt;MDL&gt;&lt;REFERENCE_TYPE&gt;0&lt;/REFERENCE_TYPE&gt;&lt;ACCESSION_NUMBER&gt;16098183&lt;/ACCESSION_NUMBER&gt;&lt;VOLUME&gt;38&lt;/VOLUME&gt;&lt;NUMBER&gt;4&lt;/NUMBER&gt;&lt;YEAR&gt;2005&lt;/YEAR&gt;&lt;DATE&gt;Aug&lt;/DATE&gt;&lt;TITLE&gt;Production of stem cells with embryonic characteristics from human umbilical cord blood&lt;/TITLE&gt;&lt;PAGES&gt;245-55&lt;/PAGES&gt;&lt;AUTHOR_ADDRESS&gt;Stem Cell Therapy Programme, School of Life Sciences, Kingston University, Kingston upon Thames, Surrey, UK. c_mcgucken@hotmail.com&lt;/AUTHOR_ADDRESS&gt;&lt;AUTHORS&gt;&lt;AUTHOR&gt;McGuckin, C. P.&lt;/AUTHOR&gt;&lt;AUTHOR&gt;Forraz, N.&lt;/AUTHOR&gt;&lt;AUTHOR&gt;Baradez, M. O.&lt;/AUTHOR&gt;&lt;AUTHOR&gt;Navran, S.&lt;/AUTHOR&gt;&lt;AUTHOR&gt;Zhao, J.&lt;/AUTHOR&gt;&lt;AUTHOR&gt;Urban, R.&lt;/AUTHOR&gt;&lt;AUTHOR&gt;Tilton, R.&lt;/AUTHOR&gt;&lt;AUTHOR&gt;Denner, L.&lt;/AUTHOR&gt;&lt;/AUTHORS&gt;&lt;SECONDARY_TITLE&gt;Cell Prolif&lt;/SECONDARY_TITLE&gt;&lt;KEYWORDS&gt;&lt;KEYWORD&gt;Biological Markers/analysis&lt;/KEYWORD&gt;&lt;KEYWORD&gt;Cell Count&lt;/KEYWORD&gt;&lt;KEYWORD&gt;Cell Culture Techniques/methods&lt;/KEYWORD&gt;&lt;KEYWORD&gt;Cell Differentiation/drug effects&lt;/KEYWORD&gt;&lt;KEYWORD&gt;Cell Proliferation&lt;/KEYWORD&gt;&lt;KEYWORD&gt;Cell Separation/*methods&lt;/KEYWORD&gt;&lt;KEYWORD&gt;Cytokines/pharmacology&lt;/KEYWORD&gt;&lt;KEYWORD&gt;DNA-Binding Proteins/metabolism&lt;/KEYWORD&gt;&lt;KEYWORD&gt;Embryo/*cytology&lt;/KEYWORD&gt;&lt;KEYWORD&gt;Extracellular Matrix Proteins/metabolism&lt;/KEYWORD&gt;&lt;KEYWORD&gt;Female&lt;/KEYWORD&gt;&lt;KEYWORD&gt;Fetal Blood/*cytology&lt;/KEYWORD&gt;&lt;KEYWORD&gt;Glycoproteins/metabolism&lt;/KEYWORD&gt;&lt;KEYWORD&gt;Glycosphingolipids/metabolism&lt;/KEYWORD&gt;&lt;KEYWORD&gt;Growth Substances/pharmacology&lt;/KEYWORD&gt;&lt;KEYWORD&gt;Hepatocytes/chemistry/cytology&lt;/KEYWORD&gt;&lt;KEYWORD&gt;Humans&lt;/KEYWORD&gt;&lt;KEYWORD&gt;Octamer Transcription Factor-3&lt;/KEYWORD&gt;&lt;KEYWORD&gt;Research Support, Non-U.S. Gov&amp;apos;t&lt;/KEYWORD&gt;&lt;KEYWORD&gt;Stem Cells/chemistry/*cytology/metabolism&lt;/KEYWORD&gt;&lt;KEYWORD&gt;Time Factors&lt;/KEYWORD&gt;&lt;KEYWORD&gt;Tissue Engineering/methods&lt;/KEYWORD&gt;&lt;KEYWORD&gt;Transcription Factors/metabolism&lt;/KEYWORD&gt;&lt;/KEYWORDS&gt;&lt;URL&gt;http://www.ncbi.nlm.nih.gov/entrez/query.fcgi?cmd=Retrieve&amp;amp;db=PubMed&amp;amp;dopt=Citation&amp;amp;list_uids=16098183&lt;/URL&gt;&lt;/MDL&gt;&lt;/Cite&gt;&lt;Cite&gt;&lt;Author&gt;Baal&lt;/Author&gt;&lt;Year&gt;2004&lt;/Year&gt;&lt;RecNum&gt;96&lt;/RecNum&gt;&lt;MDL&gt;&lt;REFERENCE_TYPE&gt;0&lt;/REFERENCE_TYPE&gt;&lt;ACCESSION_NUMBER&gt;15467907&lt;/ACCESSION_NUMBER&gt;&lt;VOLUME&gt;92&lt;/VOLUME&gt;&lt;NUMBER&gt;4&lt;/NUMBER&gt;&lt;YEAR&gt;2004&lt;/YEAR&gt;&lt;DATE&gt;Oct&lt;/DATE&gt;&lt;TITLE&gt;Expression of transcription factor Oct-4 and other embryonic genes in CD133 positive cells from human umbilical cord blood&lt;/TITLE&gt;&lt;PAGES&gt;767-75&lt;/PAGES&gt;&lt;AUTHOR_ADDRESS&gt;Department of Obstetrics, Justus-Liebig-University, Giessen, Germany.&lt;/AUTHOR_ADDRESS&gt;&lt;AUTHORS&gt;&lt;AUTHOR&gt;Baal, N.&lt;/AUTHOR&gt;&lt;AUTHOR&gt;Reisinger, K.&lt;/AUTHOR&gt;&lt;AUTHOR&gt;Jahr, H.&lt;/AUTHOR&gt;&lt;AUTHOR&gt;Bohle, R. M.&lt;/AUTHOR&gt;&lt;AUTHOR&gt;Liang, O.&lt;/AUTHOR&gt;&lt;AUTHOR&gt;Munstedt, K.&lt;/AUTHOR&gt;&lt;AUTHOR&gt;Rao, C. V.&lt;/AUTHOR&gt;&lt;AUTHOR&gt;Preissner, K. T.&lt;/AUTHOR&gt;&lt;AUTHOR&gt;Zygmunt, M. T.&lt;/AUTHOR&gt;&lt;/AUTHORS&gt;&lt;SECONDARY_TITLE&gt;Thromb Haemost&lt;/SECONDARY_TITLE&gt;&lt;KEYWORDS&gt;&lt;KEYWORD&gt;Antigens, CD&lt;/KEYWORD&gt;&lt;KEYWORD&gt;Cell Culture Techniques&lt;/KEYWORD&gt;&lt;KEYWORD&gt;Cell Differentiation/drug effects/physiology&lt;/KEYWORD&gt;&lt;KEYWORD&gt;Cell Proliferation/drug effects&lt;/KEYWORD&gt;&lt;KEYWORD&gt;Cells, Cultured&lt;/KEYWORD&gt;&lt;KEYWORD&gt;DNA-Binding Proteins/*genetics&lt;/KEYWORD&gt;&lt;KEYWORD&gt;Endothelial Cells/cytology&lt;/KEYWORD&gt;&lt;KEYWORD&gt;Fetal Blood/*cytology&lt;/KEYWORD&gt;&lt;KEYWORD&gt;*Gene Expression Regulation, Developmental&lt;/KEYWORD&gt;&lt;KEYWORD&gt;*Glycoproteins&lt;/KEYWORD&gt;&lt;KEYWORD&gt;Hematopoietic Stem Cells/cytology&lt;/KEYWORD&gt;&lt;KEYWORD&gt;Humans&lt;/KEYWORD&gt;&lt;KEYWORD&gt;Neovascularization, Physiologic&lt;/KEYWORD&gt;&lt;KEYWORD&gt;Octamer Transcription Factor-3&lt;/KEYWORD&gt;&lt;KEYWORD&gt;*Peptides&lt;/KEYWORD&gt;&lt;KEYWORD&gt;Pluripotent Stem Cells/*cytology/physiology&lt;/KEYWORD&gt;&lt;KEYWORD&gt;Transcription Factors/*genetics&lt;/KEYWORD&gt;&lt;/KEYWORDS&gt;&lt;URL&gt;http://www.ncbi.nlm.nih.gov/entrez/query.fcgi?cmd=Retrieve&amp;amp;db=PubMed&amp;amp;dopt=Citation&amp;amp;list_uids=15467907&lt;/URL&gt;&lt;/MDL&gt;&lt;/Cite&gt;&lt;/EndNote&gt;</w:instrText>
      </w:r>
      <w:r w:rsidR="005F0ED8">
        <w:rPr>
          <w:rFonts w:cs="Arial"/>
        </w:rPr>
        <w:fldChar w:fldCharType="separate"/>
      </w:r>
      <w:r w:rsidRPr="00834401">
        <w:rPr>
          <w:rFonts w:cs="Arial"/>
          <w:vertAlign w:val="superscript"/>
        </w:rPr>
        <w:t>2,47</w:t>
      </w:r>
      <w:r w:rsidR="005F0ED8">
        <w:rPr>
          <w:rFonts w:cs="Arial"/>
        </w:rPr>
        <w:fldChar w:fldCharType="end"/>
      </w:r>
      <w:r>
        <w:rPr>
          <w:rFonts w:cs="Arial"/>
        </w:rPr>
        <w:t xml:space="preserve">.  One conclusion could be that UCBSCs exhibit similar stem cell properties as ESCs since they express the same essential markers.  However, before we can make that conclusion, we needed to carefully evaluate the relationship between ESCs markers and stem cell properties in UCBSCs.  </w:t>
      </w:r>
      <w:r w:rsidRPr="00022856">
        <w:rPr>
          <w:rFonts w:cs="Arial"/>
        </w:rPr>
        <w:t xml:space="preserve"> </w:t>
      </w:r>
    </w:p>
    <w:p w:rsidR="00F60E46" w:rsidRDefault="00F60E46" w:rsidP="00F60E46">
      <w:pPr>
        <w:pStyle w:val="text"/>
        <w:ind w:firstLine="0"/>
        <w:rPr>
          <w:b/>
        </w:rPr>
      </w:pPr>
    </w:p>
    <w:p w:rsidR="00F60E46" w:rsidRDefault="00F60E46" w:rsidP="00F60E46">
      <w:pPr>
        <w:pStyle w:val="Heading2"/>
      </w:pPr>
      <w:bookmarkStart w:id="33" w:name="_Toc206835060"/>
      <w:bookmarkStart w:id="34" w:name="_Toc256004798"/>
      <w:r>
        <w:t>Background for Hypothesis 2</w:t>
      </w:r>
      <w:bookmarkEnd w:id="33"/>
      <w:bookmarkEnd w:id="34"/>
    </w:p>
    <w:p w:rsidR="00F60E46" w:rsidRDefault="00F60E46" w:rsidP="00F60E46">
      <w:pPr>
        <w:pStyle w:val="text"/>
      </w:pPr>
      <w:r w:rsidRPr="00242E67">
        <w:t>Theoretically,</w:t>
      </w:r>
      <w:r w:rsidRPr="00242E67">
        <w:rPr>
          <w:i/>
        </w:rPr>
        <w:t xml:space="preserve"> ex-vivo</w:t>
      </w:r>
      <w:r w:rsidRPr="00242E67">
        <w:t xml:space="preserve"> expansion of umbilical cord blood enriched in a population of immature UCBSCs could increase the survival rate of </w:t>
      </w:r>
      <w:r w:rsidR="00A50B2B">
        <w:t>hematopoietic transplant recipients</w:t>
      </w:r>
      <w:r w:rsidR="00F374F9">
        <w:t xml:space="preserve"> </w:t>
      </w:r>
      <w:r w:rsidR="005F0ED8" w:rsidRPr="00242E67">
        <w:fldChar w:fldCharType="begin"/>
      </w:r>
      <w:r w:rsidRPr="00242E67">
        <w:instrText xml:space="preserve"> ADDIN EN.CITE &lt;EndNote&gt;&lt;Cite&gt;&lt;Author&gt;Cohen&lt;/Author&gt;&lt;Year&gt;2004&lt;/Year&gt;&lt;RecNum&gt;185&lt;/RecNum&gt;&lt;MDL&gt;&lt;REFERENCE_TYPE&gt;0&lt;/REFERENCE_TYPE&gt;&lt;ACCESSION_NUMBER&gt;14740509&lt;/ACCESSION_NUMBER&gt;&lt;VOLUME&gt;6&lt;/VOLUME&gt;&lt;NUMBER&gt;1&lt;/NUMBER&gt;&lt;YEAR&gt;2004&lt;/YEAR&gt;&lt;DATE&gt;Jan&lt;/DATE&gt;&lt;TITLE&gt;Cord blood biology and transplantation&lt;/TITLE&gt;&lt;PAGES&gt;39-46&lt;/PAGES&gt;&lt;AUTHOR_ADDRESS&gt;Institute of Hematology, Department of Bone Marrow Transplantation and Cord Blood Bank, Sheba Medical Center, Tel Hashomer, Israel.&lt;/AUTHOR_ADDRESS&gt;&lt;AUTHORS&gt;&lt;AUTHOR&gt;Cohen, Y.&lt;/AUTHOR&gt;&lt;AUTHOR&gt;Nagler, A.&lt;/AUTHOR&gt;&lt;/AUTHORS&gt;&lt;SECONDARY_TITLE&gt;Isr Med Assoc J&lt;/SECONDARY_TITLE&gt;&lt;KEYWORDS&gt;&lt;KEYWORD&gt;Adjuvants, Immunologic/therapeutic use&lt;/KEYWORD&gt;&lt;KEYWORD&gt;Adult&lt;/KEYWORD&gt;&lt;KEYWORD&gt;Antigens, CD56/therapeutic use&lt;/KEYWORD&gt;&lt;KEYWORD&gt;Bone Marrow Transplantation/adverse effects/methods/statistics &amp;amp; numerical&lt;/KEYWORD&gt;&lt;KEYWORD&gt;data&lt;/KEYWORD&gt;&lt;KEYWORD&gt;Child&lt;/KEYWORD&gt;&lt;KEYWORD&gt;Child, Preschool&lt;/KEYWORD&gt;&lt;KEYWORD&gt;Fetal Blood/physiology/*transplantation&lt;/KEYWORD&gt;&lt;KEYWORD&gt;Graft vs Host Disease/prevention &amp;amp; control&lt;/KEYWORD&gt;&lt;KEYWORD&gt;Hematopoietic Stem Cell Transplantation/adverse&lt;/KEYWORD&gt;&lt;KEYWORD&gt;effects/methods/*statistics &amp;amp; numerical data/trends&lt;/KEYWORD&gt;&lt;KEYWORD&gt;Humans&lt;/KEYWORD&gt;&lt;KEYWORD&gt;Interleukin-12/therapeutic use&lt;/KEYWORD&gt;&lt;KEYWORD&gt;Interleukin-15/therapeutic use&lt;/KEYWORD&gt;&lt;KEYWORD&gt;Neoplasms/mortality/*therapy&lt;/KEYWORD&gt;&lt;KEYWORD&gt;Receptors, IgG/therapeutic use&lt;/KEYWORD&gt;&lt;KEYWORD&gt;Survival Analysis&lt;/KEYWORD&gt;&lt;KEYWORD&gt;Treatment Outcome&lt;/KEYWORD&gt;&lt;/KEYWORDS&gt;&lt;URL&gt;http://www.ncbi.nlm.nih.gov/entrez/query.fcgi?cmd=Retrieve&amp;amp;db=PubMed&amp;amp;dopt=Citation&amp;amp;list_uids=14740509&lt;/URL&gt;&lt;/MDL&gt;&lt;/Cite&gt;&lt;/EndNote&gt;</w:instrText>
      </w:r>
      <w:r w:rsidR="005F0ED8" w:rsidRPr="00242E67">
        <w:fldChar w:fldCharType="separate"/>
      </w:r>
      <w:r w:rsidRPr="00834401">
        <w:rPr>
          <w:vertAlign w:val="superscript"/>
        </w:rPr>
        <w:t>33</w:t>
      </w:r>
      <w:r w:rsidR="005F0ED8" w:rsidRPr="00242E67">
        <w:fldChar w:fldCharType="end"/>
      </w:r>
      <w:r w:rsidRPr="00242E67">
        <w:t>.  Two phase I clinical trials have assessed the efficacy</w:t>
      </w:r>
      <w:r>
        <w:t xml:space="preserve"> of augmenting conventional umbilical cord blood transplantations with umbilical cord blood cells expanded </w:t>
      </w:r>
      <w:r w:rsidRPr="00B41358">
        <w:rPr>
          <w:i/>
        </w:rPr>
        <w:t>ex vivo</w:t>
      </w:r>
      <w:r>
        <w:rPr>
          <w:i/>
        </w:rPr>
        <w:t xml:space="preserve">. </w:t>
      </w:r>
      <w:r>
        <w:t xml:space="preserve"> In t</w:t>
      </w:r>
      <w:r w:rsidRPr="00A467DB">
        <w:t xml:space="preserve">he first </w:t>
      </w:r>
      <w:r>
        <w:t xml:space="preserve">clinical </w:t>
      </w:r>
      <w:r w:rsidRPr="00A467DB">
        <w:t>trial</w:t>
      </w:r>
      <w:r>
        <w:t xml:space="preserve">, a small fraction of cord blood sample was grown in media containing </w:t>
      </w:r>
      <w:r w:rsidRPr="00A467DB">
        <w:t xml:space="preserve">fetal bovine serum, horse serum, PIXY321, </w:t>
      </w:r>
      <w:r w:rsidR="00A50B2B" w:rsidRPr="00EB78A9">
        <w:t>FMS-Like Tyrosine kinase-3 ligand (FLT-3)</w:t>
      </w:r>
      <w:r w:rsidRPr="00A467DB">
        <w:t>, and erythropoietin</w:t>
      </w:r>
      <w:r w:rsidR="00F374F9">
        <w:t xml:space="preserve"> </w:t>
      </w:r>
      <w:r w:rsidR="005F0ED8" w:rsidRPr="00A467DB">
        <w:fldChar w:fldCharType="begin"/>
      </w:r>
      <w:r w:rsidRPr="00A467DB">
        <w:instrText xml:space="preserve"> ADDIN EN.CITE &lt;EndNote&gt;&lt;Cite&gt;&lt;Author&gt;Jaroscak&lt;/Author&gt;&lt;Year&gt;2003&lt;/Year&gt;&lt;RecNum&gt;213&lt;/RecNum&gt;&lt;MDL&gt;&lt;REFERENCE_TYPE&gt;0&lt;/REFERENCE_TYPE&gt;&lt;ACCESSION_NUMBER&gt;12595310&lt;/ACCESSION_NUMBER&gt;&lt;VOLUME&gt;101&lt;/VOLUME&gt;&lt;NUMBER&gt;12&lt;/NUMBER&gt;&lt;YEAR&gt;2003&lt;/YEAR&gt;&lt;DATE&gt;Jun 15&lt;/DATE&gt;&lt;TITLE&gt;Augmentation of umbilical cord blood (UCB) transplantation with ex vivo-expanded UCB cells: results of a phase 1 trial using the AastromReplicell System&lt;/TITLE&gt;&lt;PAGES&gt;5061-7&lt;/PAGES&gt;&lt;AUTHOR_ADDRESS&gt;Pediatric and Adult Bone Marrow Transplant Programs, Duke University Medical Center, Durham, NC 27710, USA.&lt;/AUTHOR_ADDRESS&gt;&lt;AUTHORS&gt;&lt;AUTHOR&gt;Jaroscak, J.&lt;/AUTHOR&gt;&lt;AUTHOR&gt;Goltry, K.&lt;/AUTHOR&gt;&lt;AUTHOR&gt;Smith, A.&lt;/AUTHOR&gt;&lt;AUTHOR&gt;Waters-Pick, B.&lt;/AUTHOR&gt;&lt;AUTHOR&gt;Martin, P. L.&lt;/AUTHOR&gt;&lt;AUTHOR&gt;Driscoll, T. A.&lt;/AUTHOR&gt;&lt;AUTHOR&gt;Howrey, R.&lt;/AUTHOR&gt;&lt;AUTHOR&gt;Chao, N.&lt;/AUTHOR&gt;&lt;AUTHOR&gt;Douville, J.&lt;/AUTHOR&gt;&lt;AUTHOR&gt;Burhop, S.&lt;/AUTHOR&gt;&lt;AUTHOR&gt;Fu, P.&lt;/AUTHOR&gt;&lt;AUTHOR&gt;Kurtzberg, J.&lt;/AUTHOR&gt;&lt;/AUTHORS&gt;&lt;SECONDARY_TITLE&gt;Blood&lt;/SECONDARY_TITLE&gt;&lt;KEYWORDS&gt;&lt;KEYWORD&gt;Adolescent&lt;/KEYWORD&gt;&lt;KEYWORD&gt;Adult&lt;/KEYWORD&gt;&lt;KEYWORD&gt;Animals&lt;/KEYWORD&gt;&lt;KEYWORD&gt;Cattle&lt;/KEYWORD&gt;&lt;KEYWORD&gt;*Cell Division&lt;/KEYWORD&gt;&lt;KEYWORD&gt;Cells, Cultured&lt;/KEYWORD&gt;&lt;KEYWORD&gt;Child&lt;/KEYWORD&gt;&lt;KEYWORD&gt;Child, Preschool&lt;/KEYWORD&gt;&lt;KEYWORD&gt;Colony-Forming Units Assay&lt;/KEYWORD&gt;&lt;KEYWORD&gt;Cord Blood Stem Cell Transplantation/*methods/mortality&lt;/KEYWORD&gt;&lt;KEYWORD&gt;Culture Media&lt;/KEYWORD&gt;&lt;KEYWORD&gt;Disease-Free Survival&lt;/KEYWORD&gt;&lt;KEYWORD&gt;Fetal Blood&lt;/KEYWORD&gt;&lt;KEYWORD&gt;Graft Survival&lt;/KEYWORD&gt;&lt;KEYWORD&gt;Graft vs Host Disease/epidemiology/mortality&lt;/KEYWORD&gt;&lt;KEYWORD&gt;Hematopoietic Stem Cells/*cytology&lt;/KEYWORD&gt;&lt;KEYWORD&gt;Humans&lt;/KEYWORD&gt;&lt;KEYWORD&gt;Infant&lt;/KEYWORD&gt;&lt;KEYWORD&gt;Recurrence&lt;/KEYWORD&gt;&lt;KEYWORD&gt;Time Factors&lt;/KEYWORD&gt;&lt;KEYWORD&gt;Treatment Outcome&lt;/KEYWORD&gt;&lt;/KEYWORDS&gt;&lt;URL&gt;http://www.ncbi.nlm.nih.gov/entrez/query.fcgi?cmd=Retrieve&amp;amp;db=PubMed&amp;amp;dopt=Citation&amp;amp;list_uids=12595310&lt;/URL&gt;&lt;/MDL&gt;&lt;/Cite&gt;&lt;/EndNote&gt;</w:instrText>
      </w:r>
      <w:r w:rsidR="005F0ED8" w:rsidRPr="00A467DB">
        <w:fldChar w:fldCharType="separate"/>
      </w:r>
      <w:r w:rsidRPr="00834401">
        <w:rPr>
          <w:vertAlign w:val="superscript"/>
        </w:rPr>
        <w:t>48</w:t>
      </w:r>
      <w:r w:rsidR="005F0ED8" w:rsidRPr="00A467DB">
        <w:fldChar w:fldCharType="end"/>
      </w:r>
      <w:r w:rsidRPr="00A467DB">
        <w:t xml:space="preserve">.  </w:t>
      </w:r>
      <w:r>
        <w:t xml:space="preserve">The </w:t>
      </w:r>
      <w:r w:rsidRPr="00710425">
        <w:t>median fold increase of</w:t>
      </w:r>
      <w:r>
        <w:t xml:space="preserve"> total nucleated cells was only 2.4 while the </w:t>
      </w:r>
      <w:r w:rsidRPr="00710425">
        <w:t>medium fold increase</w:t>
      </w:r>
      <w:r>
        <w:t xml:space="preserve"> of CD34</w:t>
      </w:r>
      <w:r>
        <w:rPr>
          <w:vertAlign w:val="superscript"/>
        </w:rPr>
        <w:t>+</w:t>
      </w:r>
      <w:r>
        <w:t xml:space="preserve"> lineage negative cells was only 0.5.  Patients received the expanded stem cells 12 days after transplantation.  In t</w:t>
      </w:r>
      <w:r w:rsidRPr="00A467DB">
        <w:t xml:space="preserve">he second </w:t>
      </w:r>
      <w:r>
        <w:t xml:space="preserve">clinical </w:t>
      </w:r>
      <w:r w:rsidRPr="00A467DB">
        <w:t>trial</w:t>
      </w:r>
      <w:r>
        <w:t>,</w:t>
      </w:r>
      <w:r w:rsidRPr="00A467DB">
        <w:t xml:space="preserve"> CD34</w:t>
      </w:r>
      <w:r w:rsidRPr="00A467DB">
        <w:rPr>
          <w:vertAlign w:val="superscript"/>
        </w:rPr>
        <w:t>+</w:t>
      </w:r>
      <w:r w:rsidRPr="00A467DB">
        <w:t xml:space="preserve"> </w:t>
      </w:r>
      <w:r>
        <w:t>UCBSCs</w:t>
      </w:r>
      <w:r w:rsidRPr="00A467DB">
        <w:t xml:space="preserve"> </w:t>
      </w:r>
      <w:r>
        <w:t>were isolated from part of the cord blood sample, and then grown in media containing SCF</w:t>
      </w:r>
      <w:r w:rsidRPr="00A467DB">
        <w:t>, granulocyte colony stimulation factor</w:t>
      </w:r>
      <w:r>
        <w:t>,</w:t>
      </w:r>
      <w:r w:rsidRPr="00A467DB">
        <w:t xml:space="preserve"> and </w:t>
      </w:r>
      <w:r w:rsidR="00A47C5E" w:rsidRPr="00A467DB">
        <w:t>megakarocyte</w:t>
      </w:r>
      <w:r w:rsidRPr="00A467DB">
        <w:t xml:space="preserve"> growth and differentiation factor</w:t>
      </w:r>
      <w:r w:rsidR="00F374F9">
        <w:t xml:space="preserve"> </w:t>
      </w:r>
      <w:r w:rsidR="005F0ED8" w:rsidRPr="00A467DB">
        <w:fldChar w:fldCharType="begin"/>
      </w:r>
      <w:r w:rsidRPr="00A467DB">
        <w:instrText xml:space="preserve"> ADDIN EN.CITE &lt;EndNote&gt;&lt;Cite&gt;&lt;Author&gt;Shpall&lt;/Author&gt;&lt;Year&gt;2002&lt;/Year&gt;&lt;RecNum&gt;221&lt;/RecNum&gt;&lt;MDL&gt;&lt;REFERENCE_TYPE&gt;0&lt;/REFERENCE_TYPE&gt;&lt;ACCESSION_NUMBER&gt;12171483&lt;/ACCESSION_NUMBER&gt;&lt;VOLUME&gt;8&lt;/VOLUME&gt;&lt;NUMBER&gt;7&lt;/NUMBER&gt;&lt;YEAR&gt;2002&lt;/YEAR&gt;&lt;TITLE&gt;Transplantation of ex vivo expanded cord blood&lt;/TITLE&gt;&lt;PAGES&gt;368-76&lt;/PAGES&gt;&lt;AUTHOR_ADDRESS&gt;University of Colorado Adult Bone Marrow Transplant Program, Denver, USA. eshpall@mail.mdanderson.org&lt;/AUTHOR_ADDRESS&gt;&lt;AUTHORS&gt;&lt;AUTHOR&gt;Shpall, E. J.&lt;/AUTHOR&gt;&lt;AUTHOR&gt;Quinones, R.&lt;/AUTHOR&gt;&lt;AUTHOR&gt;Giller, R.&lt;/AUTHOR&gt;&lt;AUTHOR&gt;Zeng, C.&lt;/AUTHOR&gt;&lt;AUTHOR&gt;Baron, A. E.&lt;/AUTHOR&gt;&lt;AUTHOR&gt;Jones, R. B.&lt;/AUTHOR&gt;&lt;AUTHOR&gt;Bearman, S. I.&lt;/AUTHOR&gt;&lt;AUTHOR&gt;Nieto, Y.&lt;/AUTHOR&gt;&lt;AUTHOR&gt;Freed, B.&lt;/AUTHOR&gt;&lt;AUTHOR&gt;Madinger, N.&lt;/AUTHOR&gt;&lt;AUTHOR&gt;Hogan, C. J.&lt;/AUTHOR&gt;&lt;AUTHOR&gt;Slat-Vasquez, V.&lt;/AUTHOR&gt;&lt;AUTHOR&gt;Russell, P.&lt;/AUTHOR&gt;&lt;AUTHOR&gt;Blunk, B.&lt;/AUTHOR&gt;&lt;AUTHOR&gt;Schissel, D.&lt;/AUTHOR&gt;&lt;AUTHOR&gt;Hild, E.&lt;/AUTHOR&gt;&lt;AUTHOR&gt;Malcolm, J.&lt;/AUTHOR&gt;&lt;AUTHOR&gt;Ward, W.&lt;/AUTHOR&gt;&lt;AUTHOR&gt;McNiece, I. K.&lt;/AUTHOR&gt;&lt;/AUTHORS&gt;&lt;SECONDARY_TITLE&gt;Biol Blood Marrow Transplant&lt;/SECONDARY_TITLE&gt;&lt;KEYWORDS&gt;&lt;KEYWORD&gt;Adolescent&lt;/KEYWORD&gt;&lt;KEYWORD&gt;Adult&lt;/KEYWORD&gt;&lt;KEYWORD&gt;Antigens, CD34&lt;/KEYWORD&gt;&lt;KEYWORD&gt;Breast Neoplasms/mortality/therapy&lt;/KEYWORD&gt;&lt;KEYWORD&gt;Cell Culture Techniques/methods&lt;/KEYWORD&gt;&lt;KEYWORD&gt;Child&lt;/KEYWORD&gt;&lt;KEYWORD&gt;Child, Preschool&lt;/KEYWORD&gt;&lt;KEYWORD&gt;Cord Blood Stem Cell Transplantation/*methods/mortality&lt;/KEYWORD&gt;&lt;KEYWORD&gt;Feasibility Studies&lt;/KEYWORD&gt;&lt;KEYWORD&gt;Female&lt;/KEYWORD&gt;&lt;KEYWORD&gt;Fetal Blood/*cytology&lt;/KEYWORD&gt;&lt;KEYWORD&gt;Graft Survival&lt;/KEYWORD&gt;&lt;KEYWORD&gt;Hematologic Neoplasms/mortality/therapy&lt;/KEYWORD&gt;&lt;KEYWORD&gt;Humans&lt;/KEYWORD&gt;&lt;KEYWORD&gt;Infant&lt;/KEYWORD&gt;&lt;KEYWORD&gt;Leukocyte Count&lt;/KEYWORD&gt;&lt;KEYWORD&gt;Male&lt;/KEYWORD&gt;&lt;KEYWORD&gt;Middle Aged&lt;/KEYWORD&gt;&lt;KEYWORD&gt;Neutrophils/cytology&lt;/KEYWORD&gt;&lt;/KEYWORDS&gt;&lt;URL&gt;http://www.ncbi.nlm.nih.gov/entrez/query.fcgi?cmd=Retrieve&amp;amp;db=PubMed&amp;amp;dopt=Citation&amp;amp;list_uids=12171483&lt;/URL&gt;&lt;/MDL&gt;&lt;/Cite&gt;&lt;/EndNote&gt;</w:instrText>
      </w:r>
      <w:r w:rsidR="005F0ED8" w:rsidRPr="00A467DB">
        <w:fldChar w:fldCharType="separate"/>
      </w:r>
      <w:r w:rsidRPr="00834401">
        <w:rPr>
          <w:vertAlign w:val="superscript"/>
        </w:rPr>
        <w:t>49</w:t>
      </w:r>
      <w:r w:rsidR="005F0ED8" w:rsidRPr="00A467DB">
        <w:fldChar w:fldCharType="end"/>
      </w:r>
      <w:r w:rsidRPr="00A467DB">
        <w:t xml:space="preserve">.  </w:t>
      </w:r>
      <w:r>
        <w:t>The median fold increase in total nucleated cells was 56 compared to a fold increase of 4 for CD34</w:t>
      </w:r>
      <w:r>
        <w:rPr>
          <w:vertAlign w:val="superscript"/>
        </w:rPr>
        <w:t>+</w:t>
      </w:r>
      <w:r>
        <w:t xml:space="preserve"> lineage negative cells.  Patients received the expanded stem cells simultaneously or ten days after infusion of the non-expanded fraction.  </w:t>
      </w:r>
    </w:p>
    <w:p w:rsidR="00F60E46" w:rsidRPr="007B6297" w:rsidRDefault="00F60E46" w:rsidP="00F60E46">
      <w:pPr>
        <w:pStyle w:val="text"/>
      </w:pPr>
      <w:r w:rsidRPr="00A467DB">
        <w:t xml:space="preserve">In both </w:t>
      </w:r>
      <w:r>
        <w:t>clinical trials</w:t>
      </w:r>
      <w:r w:rsidRPr="00A467DB">
        <w:t xml:space="preserve">, transplantation </w:t>
      </w:r>
      <w:r>
        <w:t xml:space="preserve">of UCBSCs </w:t>
      </w:r>
      <w:r w:rsidRPr="00A467DB">
        <w:t>was well tolerated</w:t>
      </w:r>
      <w:r>
        <w:t>; however,</w:t>
      </w:r>
      <w:r w:rsidRPr="00A467DB">
        <w:t xml:space="preserve"> no change</w:t>
      </w:r>
      <w:r>
        <w:t>s</w:t>
      </w:r>
      <w:r w:rsidRPr="00A467DB">
        <w:t xml:space="preserve"> in </w:t>
      </w:r>
      <w:r>
        <w:t xml:space="preserve">either </w:t>
      </w:r>
      <w:r w:rsidRPr="00A467DB">
        <w:t xml:space="preserve">the </w:t>
      </w:r>
      <w:r>
        <w:t>survival rate or complications were</w:t>
      </w:r>
      <w:r w:rsidRPr="00A467DB">
        <w:t xml:space="preserve"> found</w:t>
      </w:r>
      <w:r>
        <w:t xml:space="preserve">.  The observed lack of </w:t>
      </w:r>
      <w:r>
        <w:lastRenderedPageBreak/>
        <w:t xml:space="preserve">effect on the survival rate could have occurred because culture conditions favored growth of differentiated </w:t>
      </w:r>
      <w:r w:rsidRPr="00A467DB">
        <w:t xml:space="preserve">cells </w:t>
      </w:r>
      <w:r>
        <w:t xml:space="preserve">as opposed to the intended expansion of immature </w:t>
      </w:r>
      <w:r w:rsidRPr="00A467DB">
        <w:t>CD34</w:t>
      </w:r>
      <w:r>
        <w:rPr>
          <w:vertAlign w:val="superscript"/>
        </w:rPr>
        <w:t>+</w:t>
      </w:r>
      <w:r w:rsidRPr="00A467DB">
        <w:t xml:space="preserve"> </w:t>
      </w:r>
      <w:r>
        <w:t xml:space="preserve">stem </w:t>
      </w:r>
      <w:r w:rsidRPr="00A467DB">
        <w:t>cells</w:t>
      </w:r>
      <w:r>
        <w:t xml:space="preserve">.  Thus, it is important to identify conditions for </w:t>
      </w:r>
      <w:r w:rsidRPr="003559DB">
        <w:rPr>
          <w:i/>
        </w:rPr>
        <w:t>ex vivo</w:t>
      </w:r>
      <w:r>
        <w:t xml:space="preserve"> growth of immature UCBSCs.  </w:t>
      </w:r>
    </w:p>
    <w:p w:rsidR="00F60E46" w:rsidRPr="006D1277" w:rsidRDefault="00F60E46" w:rsidP="00F60E46">
      <w:pPr>
        <w:pStyle w:val="Heading3"/>
      </w:pPr>
      <w:bookmarkStart w:id="35" w:name="_Toc206835061"/>
      <w:bookmarkStart w:id="36" w:name="_Toc256004799"/>
      <w:r w:rsidRPr="006D1277">
        <w:t>Current Techniques to Grow CD133</w:t>
      </w:r>
      <w:r>
        <w:rPr>
          <w:vertAlign w:val="superscript"/>
        </w:rPr>
        <w:t>+</w:t>
      </w:r>
      <w:r w:rsidRPr="006D1277">
        <w:t xml:space="preserve"> Umbilical Cord Blood Stem Cells</w:t>
      </w:r>
      <w:r>
        <w:t xml:space="preserve"> i</w:t>
      </w:r>
      <w:r w:rsidRPr="006D1277">
        <w:t>n Culture</w:t>
      </w:r>
      <w:bookmarkEnd w:id="35"/>
      <w:bookmarkEnd w:id="36"/>
    </w:p>
    <w:p w:rsidR="00F60E46" w:rsidRDefault="00F60E46" w:rsidP="00F60E46">
      <w:pPr>
        <w:pStyle w:val="text"/>
      </w:pPr>
      <w:r w:rsidRPr="00EB78A9">
        <w:t>A wide variety of culture conditions ha</w:t>
      </w:r>
      <w:r>
        <w:t>ve</w:t>
      </w:r>
      <w:r w:rsidRPr="00EB78A9">
        <w:t xml:space="preserve"> been </w:t>
      </w:r>
      <w:r>
        <w:t>evaluated</w:t>
      </w:r>
      <w:r w:rsidRPr="00EB78A9">
        <w:t xml:space="preserve"> to better stimulate growth of </w:t>
      </w:r>
      <w:r>
        <w:t xml:space="preserve">immature </w:t>
      </w:r>
      <w:r w:rsidRPr="00EB78A9">
        <w:t xml:space="preserve">UCBSCs.  After extensive experimentation, the combination of three cytokines, </w:t>
      </w:r>
      <w:r>
        <w:t xml:space="preserve">namely </w:t>
      </w:r>
      <w:r w:rsidRPr="00EB78A9">
        <w:t xml:space="preserve">FMS-Like Tyrosine kinase-3 ligand (FLT-3), Thrombopoietin (TPO), and stem cell factor (SCF) </w:t>
      </w:r>
      <w:r>
        <w:t>was</w:t>
      </w:r>
      <w:r w:rsidRPr="00EB78A9">
        <w:t xml:space="preserve"> </w:t>
      </w:r>
      <w:r>
        <w:t>found</w:t>
      </w:r>
      <w:r w:rsidRPr="00EB78A9">
        <w:t xml:space="preserve"> to promote growth of CD34</w:t>
      </w:r>
      <w:r w:rsidRPr="00EB78A9">
        <w:rPr>
          <w:vertAlign w:val="superscript"/>
        </w:rPr>
        <w:t>+</w:t>
      </w:r>
      <w:r w:rsidRPr="00EB78A9">
        <w:t xml:space="preserve"> UCBSC</w:t>
      </w:r>
      <w:r>
        <w:t>s</w:t>
      </w:r>
      <w:r w:rsidRPr="00EB78A9">
        <w:t xml:space="preserve"> while sustaining self-renewal and multipotency</w:t>
      </w:r>
      <w:r w:rsidR="00F374F9">
        <w:t xml:space="preserve"> </w:t>
      </w:r>
      <w:r w:rsidR="005F0ED8">
        <w:fldChar w:fldCharType="begin"/>
      </w:r>
      <w:r>
        <w:instrText xml:space="preserve"> ADDIN EN.CITE &lt;EndNote&gt;&lt;Cite&gt;&lt;Author&gt;Levac&lt;/Author&gt;&lt;Year&gt;2005&lt;/Year&gt;&lt;RecNum&gt;249&lt;/RecNum&gt;&lt;MDL&gt;&lt;REFERENCE_TYPE&gt;0&lt;/REFERENCE_TYPE&gt;&lt;ACCESSION_NUMBER&gt;15710567&lt;/ACCESSION_NUMBER&gt;&lt;VOLUME&gt;90&lt;/VOLUME&gt;&lt;NUMBER&gt;2&lt;/NUMBER&gt;&lt;YEAR&gt;2005&lt;/YEAR&gt;&lt;DATE&gt;Feb&lt;/DATE&gt;&lt;TITLE&gt;Identification of growth factor conditions that reduce ex vivo cord blood progenitor expansion but do not alter human repopulating cell function in vivo&lt;/TITLE&gt;&lt;PAGES&gt;166-72&lt;/PAGES&gt;&lt;AUTHOR_ADDRESS&gt;Robarts Research Institute, Stem Cell Biology and Regenerative Medicine, London, Ontario, Canada.&lt;/AUTHOR_ADDRESS&gt;&lt;AUTHORS&gt;&lt;AUTHOR&gt;Levac, K.&lt;/AUTHOR&gt;&lt;AUTHOR&gt;Karanu, F.&lt;/AUTHOR&gt;&lt;AUTHOR&gt;Bhatia, M.&lt;/AUTHOR&gt;&lt;/AUTHORS&gt;&lt;SECONDARY_TITLE&gt;Haematologica&lt;/SECONDARY_TITLE&gt;&lt;KEYWORDS&gt;&lt;KEYWORD&gt;Animals&lt;/KEYWORD&gt;&lt;KEYWORD&gt;Antigens, CD34/biosynthesis&lt;/KEYWORD&gt;&lt;KEYWORD&gt;Antigens, CD38/biosynthesis&lt;/KEYWORD&gt;&lt;KEYWORD&gt;*Cell Culture Techniques&lt;/KEYWORD&gt;&lt;KEYWORD&gt;Cell Proliferation&lt;/KEYWORD&gt;&lt;KEYWORD&gt;Cell Transplantation&lt;/KEYWORD&gt;&lt;KEYWORD&gt;Culture Media, Serum-Free/metabolism&lt;/KEYWORD&gt;&lt;KEYWORD&gt;Fetal Blood/*cytology&lt;/KEYWORD&gt;&lt;KEYWORD&gt;Growth Substances/*metabolism&lt;/KEYWORD&gt;&lt;KEYWORD&gt;Humans&lt;/KEYWORD&gt;&lt;KEYWORD&gt;Interleukin-3/metabolism&lt;/KEYWORD&gt;&lt;KEYWORD&gt;Interleukin-6/metabolism&lt;/KEYWORD&gt;&lt;KEYWORD&gt;Mice&lt;/KEYWORD&gt;&lt;KEYWORD&gt;Mice, Inbred NOD&lt;/KEYWORD&gt;&lt;KEYWORD&gt;Mice, SCID&lt;/KEYWORD&gt;&lt;KEYWORD&gt;Stem Cells/*cytology&lt;/KEYWORD&gt;&lt;/KEYWORDS&gt;&lt;URL&gt;http://www.ncbi.nlm.nih.gov/entrez/query.fcgi?cmd=Retrieve&amp;amp;db=PubMed&amp;amp;dopt=Citation&amp;amp;list_uids=15710567&lt;/URL&gt;&lt;/MDL&gt;&lt;/Cite&gt;&lt;/EndNote&gt;</w:instrText>
      </w:r>
      <w:r w:rsidR="005F0ED8">
        <w:fldChar w:fldCharType="separate"/>
      </w:r>
      <w:r w:rsidRPr="00834401">
        <w:rPr>
          <w:vertAlign w:val="superscript"/>
        </w:rPr>
        <w:t>50</w:t>
      </w:r>
      <w:r w:rsidR="005F0ED8">
        <w:fldChar w:fldCharType="end"/>
      </w:r>
      <w:r w:rsidRPr="00EB78A9">
        <w:t xml:space="preserve">.  </w:t>
      </w:r>
      <w:r>
        <w:t>B</w:t>
      </w:r>
      <w:r>
        <w:rPr>
          <w:rFonts w:cs="Arial"/>
        </w:rPr>
        <w:t>efore I started my dissertation project, t</w:t>
      </w:r>
      <w:r>
        <w:t>his combination of cytokines had not been used in any published reports about self-renewal of CD133</w:t>
      </w:r>
      <w:r>
        <w:rPr>
          <w:vertAlign w:val="superscript"/>
        </w:rPr>
        <w:t>+</w:t>
      </w:r>
      <w:r>
        <w:t xml:space="preserve"> cells or in clinical trials.  However, unpublished observations by our lab indicated that </w:t>
      </w:r>
      <w:r w:rsidRPr="003827A7">
        <w:t>this combination of cytokines promoted self-renewal of CD133</w:t>
      </w:r>
      <w:r w:rsidRPr="003827A7">
        <w:rPr>
          <w:vertAlign w:val="superscript"/>
        </w:rPr>
        <w:t>+</w:t>
      </w:r>
      <w:r w:rsidRPr="003827A7">
        <w:t xml:space="preserve"> cells</w:t>
      </w:r>
      <w:r>
        <w:t>;  although,</w:t>
      </w:r>
      <w:r w:rsidRPr="003827A7">
        <w:t xml:space="preserve"> the majority of CD133</w:t>
      </w:r>
      <w:r w:rsidRPr="003827A7">
        <w:rPr>
          <w:vertAlign w:val="superscript"/>
        </w:rPr>
        <w:t>+</w:t>
      </w:r>
      <w:r w:rsidRPr="003827A7">
        <w:t xml:space="preserve"> cells still differentiated in culture.  </w:t>
      </w:r>
      <w:r>
        <w:t>Therefore, to improve self-renewal and minimize</w:t>
      </w:r>
      <w:r w:rsidRPr="003827A7">
        <w:t xml:space="preserve"> differentiation</w:t>
      </w:r>
      <w:r>
        <w:t xml:space="preserve"> in culture,</w:t>
      </w:r>
      <w:r w:rsidRPr="003827A7">
        <w:t xml:space="preserve"> </w:t>
      </w:r>
      <w:r>
        <w:t>we investigated another approach, specifically potential advantages of stimulating the Wnt pathway in CD133</w:t>
      </w:r>
      <w:r>
        <w:rPr>
          <w:vertAlign w:val="superscript"/>
        </w:rPr>
        <w:t>+</w:t>
      </w:r>
      <w:r>
        <w:t xml:space="preserve"> cells. </w:t>
      </w:r>
    </w:p>
    <w:p w:rsidR="00F60E46" w:rsidRPr="008D3CE6" w:rsidRDefault="00F60E46" w:rsidP="00F60E46">
      <w:pPr>
        <w:pStyle w:val="Heading3"/>
      </w:pPr>
      <w:bookmarkStart w:id="37" w:name="_Toc206835062"/>
      <w:bookmarkStart w:id="38" w:name="_Toc256004800"/>
      <w:r>
        <w:t>Wnt Signaling Pathway</w:t>
      </w:r>
      <w:bookmarkEnd w:id="37"/>
      <w:bookmarkEnd w:id="38"/>
    </w:p>
    <w:p w:rsidR="00F60E46" w:rsidRDefault="00F60E46" w:rsidP="00F60E46">
      <w:pPr>
        <w:pStyle w:val="text"/>
      </w:pPr>
      <w:r w:rsidRPr="00A544EE">
        <w:t xml:space="preserve">The canonical Wnt pathway </w:t>
      </w:r>
      <w:r>
        <w:t>was recently in the news</w:t>
      </w:r>
      <w:r w:rsidRPr="00A544EE">
        <w:t xml:space="preserve"> for its role in flatworms</w:t>
      </w:r>
      <w:r w:rsidR="00F374F9">
        <w:t xml:space="preserve"> </w:t>
      </w:r>
      <w:r w:rsidR="005F0ED8">
        <w:fldChar w:fldCharType="begin"/>
      </w:r>
      <w:r>
        <w:instrText xml:space="preserve"> ADDIN EN.CITE &lt;EndNote&gt;&lt;Cite&gt;&lt;Author&gt;Fountain&lt;/Author&gt;&lt;Year&gt;2007&lt;/Year&gt;&lt;RecNum&gt;257&lt;/RecNum&gt;&lt;MDL&gt;&lt;REFERENCE_TYPE&gt;0&lt;/REFERENCE_TYPE&gt;&lt;AUTHORS&gt;&lt;AUTHOR&gt;Fountain,H&lt;/AUTHOR&gt;&lt;/AUTHORS&gt;&lt;YEAR&gt;2007&lt;/YEAR&gt;&lt;TITLE&gt;The Gene That Tells Planaria Worms Which End Is Up&lt;/TITLE&gt;&lt;SECONDARY_TITLE&gt;New York Times&lt;/SECONDARY_TITLE&gt;&lt;DATE&gt;December 11, 2007&lt;/DATE&gt;&lt;/MDL&gt;&lt;/Cite&gt;&lt;/EndNote&gt;</w:instrText>
      </w:r>
      <w:r w:rsidR="005F0ED8">
        <w:fldChar w:fldCharType="separate"/>
      </w:r>
      <w:r w:rsidRPr="00834401">
        <w:rPr>
          <w:vertAlign w:val="superscript"/>
        </w:rPr>
        <w:t>51</w:t>
      </w:r>
      <w:r w:rsidR="005F0ED8">
        <w:fldChar w:fldCharType="end"/>
      </w:r>
      <w:r w:rsidRPr="00A544EE">
        <w:t xml:space="preserve">.  If a flatworm’s tail is cut off, expression of the Wnt protein, β-catenin, causes regeneration of the tail.  However, silencing β-catenin results in </w:t>
      </w:r>
      <w:r>
        <w:t xml:space="preserve">the </w:t>
      </w:r>
      <w:r w:rsidRPr="00A544EE">
        <w:t xml:space="preserve">formation of a head instead of </w:t>
      </w:r>
      <w:r>
        <w:t>a</w:t>
      </w:r>
      <w:r w:rsidRPr="00A544EE">
        <w:t xml:space="preserve"> tail.  In humans, the role of the Wnt pathway is equally dramatic.  Wnt signaling is required at four distinct developmental stages: formation of the primitive </w:t>
      </w:r>
      <w:r w:rsidRPr="00A544EE">
        <w:lastRenderedPageBreak/>
        <w:t xml:space="preserve">streak, subsequent induction of the mesoderm and endoderm, </w:t>
      </w:r>
      <w:r>
        <w:t>formation of</w:t>
      </w:r>
      <w:r w:rsidRPr="00A544EE">
        <w:t xml:space="preserve"> hematopoietic progenitor cells, and differentiation </w:t>
      </w:r>
      <w:r>
        <w:t>of</w:t>
      </w:r>
      <w:r w:rsidRPr="00A544EE">
        <w:t xml:space="preserve"> erythroid cells</w:t>
      </w:r>
      <w:r w:rsidR="00F374F9">
        <w:t xml:space="preserve"> </w:t>
      </w:r>
      <w:r w:rsidR="005F0ED8" w:rsidRPr="00A544EE">
        <w:fldChar w:fldCharType="begin"/>
      </w:r>
      <w:r w:rsidRPr="00A544EE">
        <w:instrText xml:space="preserve"> ADDIN EN.CITE &lt;EndNote&gt;&lt;Cite&gt;&lt;Author&gt;Baker&lt;/Author&gt;&lt;Year&gt;1999&lt;/Year&gt;&lt;RecNum&gt;128&lt;/RecNum&gt;&lt;MDL&gt;&lt;REFERENCE_TYPE&gt;0&lt;/REFERENCE_TYPE&gt;&lt;ACCESSION_NUMBER&gt;10601040&lt;/ACCESSION_NUMBER&gt;&lt;VOLUME&gt;13&lt;/VOLUME&gt;&lt;NUMBER&gt;23&lt;/NUMBER&gt;&lt;YEAR&gt;1999&lt;/YEAR&gt;&lt;DATE&gt;Dec 1&lt;/DATE&gt;&lt;TITLE&gt;Wnt signaling in Xenopus embryos inhibits bmp4 expression and activates neural development&lt;/TITLE&gt;&lt;PAGES&gt;3149-59&lt;/PAGES&gt;&lt;AUTHOR_ADDRESS&gt;Department of Molecular and Cell Biology, University of California, Berkeley, California 94720, USA.&lt;/AUTHOR_ADDRESS&gt;&lt;AUTHORS&gt;&lt;AUTHOR&gt;Baker, J. C.&lt;/AUTHOR&gt;&lt;AUTHOR&gt;Beddington, R. S.&lt;/AUTHOR&gt;&lt;AUTHOR&gt;Harland, R. M.&lt;/AUTHOR&gt;&lt;/AUTHORS&gt;&lt;SECONDARY_TITLE&gt;Genes Dev&lt;/SECONDARY_TITLE&gt;&lt;KEYWORDS&gt;&lt;KEYWORD&gt;Animals&lt;/KEYWORD&gt;&lt;KEYWORD&gt;Bone Morphogenetic Proteins/*biosynthesis/genetics&lt;/KEYWORD&gt;&lt;KEYWORD&gt;Carrier Proteins&lt;/KEYWORD&gt;&lt;KEYWORD&gt;Cytoskeletal Proteins/physiology&lt;/KEYWORD&gt;&lt;KEYWORD&gt;Ectoderm/physiology&lt;/KEYWORD&gt;&lt;KEYWORD&gt;Embryo, Nonmammalian&lt;/KEYWORD&gt;&lt;KEYWORD&gt;Embryonic Induction/*physiology&lt;/KEYWORD&gt;&lt;KEYWORD&gt;Embryonic and Fetal Development/genetics&lt;/KEYWORD&gt;&lt;KEYWORD&gt;Fetal Proteins/genetics/physiology&lt;/KEYWORD&gt;&lt;KEYWORD&gt;Gastrula/physiology&lt;/KEYWORD&gt;&lt;KEYWORD&gt;*Gene Expression Regulation, Developmental&lt;/KEYWORD&gt;&lt;KEYWORD&gt;Homeodomain Proteins/genetics/physiology&lt;/KEYWORD&gt;&lt;KEYWORD&gt;In Situ Hybridization&lt;/KEYWORD&gt;&lt;KEYWORD&gt;Mice&lt;/KEYWORD&gt;&lt;KEYWORD&gt;Nerve Tissue Proteins/genetics/physiology&lt;/KEYWORD&gt;&lt;KEYWORD&gt;Nervous System/*embryology&lt;/KEYWORD&gt;&lt;KEYWORD&gt;Proteins/genetics/physiology&lt;/KEYWORD&gt;&lt;KEYWORD&gt;Proto-Oncogene Proteins/*physiology&lt;/KEYWORD&gt;&lt;KEYWORD&gt;Receptors, Transforming Growth Factor beta/genetics/physiology&lt;/KEYWORD&gt;&lt;KEYWORD&gt;Ribonucleoproteins/genetics/physiology&lt;/KEYWORD&gt;&lt;KEYWORD&gt;*Signal Transduction&lt;/KEYWORD&gt;&lt;KEYWORD&gt;*Trans-Activators&lt;/KEYWORD&gt;&lt;KEYWORD&gt;*Transforming Growth Factor beta&lt;/KEYWORD&gt;&lt;KEYWORD&gt;Wnt Proteins&lt;/KEYWORD&gt;&lt;KEYWORD&gt;*Xenopus Proteins&lt;/KEYWORD&gt;&lt;KEYWORD&gt;Xenopus laevis/embryology&lt;/KEYWORD&gt;&lt;KEYWORD&gt;*Zebrafish Proteins&lt;/KEYWORD&gt;&lt;KEYWORD&gt;beta Catenin&lt;/KEYWORD&gt;&lt;/KEYWORDS&gt;&lt;URL&gt;http://www.ncbi.nlm.nih.gov/entrez/query.fcgi?cmd=Retrieve&amp;amp;db=PubMed&amp;amp;dopt=Citation&amp;amp;list_uids=10601040&lt;/URL&gt;&lt;/MDL&gt;&lt;/Cite&gt;&lt;/EndNote&gt;</w:instrText>
      </w:r>
      <w:r w:rsidR="005F0ED8" w:rsidRPr="00A544EE">
        <w:fldChar w:fldCharType="separate"/>
      </w:r>
      <w:r w:rsidRPr="00834401">
        <w:rPr>
          <w:vertAlign w:val="superscript"/>
        </w:rPr>
        <w:t>52</w:t>
      </w:r>
      <w:r w:rsidR="005F0ED8" w:rsidRPr="00A544EE">
        <w:fldChar w:fldCharType="end"/>
      </w:r>
      <w:r w:rsidRPr="00A544EE">
        <w:rPr>
          <w:vertAlign w:val="superscript"/>
        </w:rPr>
        <w:t>,</w:t>
      </w:r>
      <w:r w:rsidR="005F0ED8" w:rsidRPr="00A544EE">
        <w:fldChar w:fldCharType="begin"/>
      </w:r>
      <w:r w:rsidRPr="00A544EE">
        <w:instrText xml:space="preserve"> ADDIN EN.CITE &lt;EndNote&gt;&lt;Cite&gt;&lt;Author&gt;Nostro&lt;/Author&gt;&lt;Year&gt;2008&lt;/Year&gt;&lt;RecNum&gt;150&lt;/RecNum&gt;&lt;MDL&gt;&lt;REFERENCE_TYPE&gt;0&lt;/REFERENCE_TYPE&gt;&lt;ACCESSION_NUMBER&gt;18371422&lt;/ACCESSION_NUMBER&gt;&lt;VOLUME&gt;2&lt;/VOLUME&gt;&lt;NUMBER&gt;1&lt;/NUMBER&gt;&lt;YEAR&gt;2008&lt;/YEAR&gt;&lt;DATE&gt;Jan 10&lt;/DATE&gt;&lt;TITLE&gt;Wnt, activin, and BMP signaling regulate distinct stages in the developmental pathway from embryonic stem cells to blood&lt;/TITLE&gt;&lt;PAGES&gt;60-71&lt;/PAGES&gt;&lt;AUTHOR_ADDRESS&gt;McEwen Centre for Regenerative Medicine, University Health Network, Toronto, ON M5G 1L7, Canada.&lt;/AUTHOR_ADDRESS&gt;&lt;AUTHORS&gt;&lt;AUTHOR&gt;Nostro, M. C.&lt;/AUTHOR&gt;&lt;AUTHOR&gt;Cheng, X.&lt;/AUTHOR&gt;&lt;AUTHOR&gt;Keller, G. M.&lt;/AUTHOR&gt;&lt;AUTHOR&gt;Gadue, P.&lt;/AUTHOR&gt;&lt;/AUTHORS&gt;&lt;SECONDARY_TITLE&gt;Cell Stem Cell&lt;/SECONDARY_TITLE&gt;&lt;URL&gt;http://www.ncbi.nlm.nih.gov/entrez/query.fcgi?cmd=Retrieve&amp;amp;db=PubMed&amp;amp;dopt=Citation&amp;amp;list_uids=18371422&lt;/URL&gt;&lt;/MDL&gt;&lt;/Cite&gt;&lt;Cite&gt;&lt;Author&gt;Lengerke&lt;/Author&gt;&lt;Year&gt;2008&lt;/Year&gt;&lt;RecNum&gt;151&lt;/RecNum&gt;&lt;MDL&gt;&lt;REFERENCE_TYPE&gt;0&lt;/REFERENCE_TYPE&gt;&lt;ACCESSION_NUMBER&gt;18371423&lt;/ACCESSION_NUMBER&gt;&lt;VOLUME&gt;2&lt;/VOLUME&gt;&lt;NUMBER&gt;1&lt;/NUMBER&gt;&lt;YEAR&gt;2008&lt;/YEAR&gt;&lt;DATE&gt;Jan 10&lt;/DATE&gt;&lt;TITLE&gt;BMP and Wnt specify hematopoietic fate by activation of the Cdx-Hox pathway&lt;/TITLE&gt;&lt;PAGES&gt;72-82&lt;/PAGES&gt;&lt;AUTHOR_ADDRESS&gt;Division of Pediatric Hematology/Oncology, Children&amp;apos;s Hospital Boston and Dana Farber Cancer Institute, Boston, MA 02115, USA.&lt;/AUTHOR_ADDRESS&gt;&lt;AUTHORS&gt;&lt;AUTHOR&gt;Lengerke, C.&lt;/AUTHOR&gt;&lt;AUTHOR&gt;Schmitt, S.&lt;/AUTHOR&gt;&lt;AUTHOR&gt;Bowman, T. V.&lt;/AUTHOR&gt;&lt;AUTHOR&gt;Jang, I. H.&lt;/AUTHOR&gt;&lt;AUTHOR&gt;Maouche-Chretien, L.&lt;/AUTHOR&gt;&lt;AUTHOR&gt;McKinney-Freeman, S.&lt;/AUTHOR&gt;&lt;AUTHOR&gt;Davidson, A. J.&lt;/AUTHOR&gt;&lt;AUTHOR&gt;Hammerschmidt, M.&lt;/AUTHOR&gt;&lt;AUTHOR&gt;Rentzsch, F.&lt;/AUTHOR&gt;&lt;AUTHOR&gt;Green, J. B.&lt;/AUTHOR&gt;&lt;AUTHOR&gt;Zon, L. I.&lt;/AUTHOR&gt;&lt;AUTHOR&gt;Daley, G. Q.&lt;/AUTHOR&gt;&lt;/AUTHORS&gt;&lt;SECONDARY_TITLE&gt;Cell Stem Cell&lt;/SECONDARY_TITLE&gt;&lt;URL&gt;http://www.ncbi.nlm.nih.gov/entrez/query.fcgi?cmd=Retrieve&amp;amp;db=PubMed&amp;amp;dopt=Citation&amp;amp;list_uids=18371423&lt;/URL&gt;&lt;/MDL&gt;&lt;/Cite&gt;&lt;/EndNote&gt;</w:instrText>
      </w:r>
      <w:r w:rsidR="005F0ED8" w:rsidRPr="00A544EE">
        <w:fldChar w:fldCharType="separate"/>
      </w:r>
      <w:r w:rsidRPr="00834401">
        <w:rPr>
          <w:vertAlign w:val="superscript"/>
        </w:rPr>
        <w:t>53,54</w:t>
      </w:r>
      <w:r w:rsidR="005F0ED8" w:rsidRPr="00A544EE">
        <w:fldChar w:fldCharType="end"/>
      </w:r>
      <w:r w:rsidRPr="00A544EE">
        <w:t xml:space="preserve">.  </w:t>
      </w:r>
      <w:r>
        <w:t>Down-regulation</w:t>
      </w:r>
      <w:r w:rsidRPr="00A544EE">
        <w:t xml:space="preserve"> of the Wnt pathway lead</w:t>
      </w:r>
      <w:r>
        <w:t>s</w:t>
      </w:r>
      <w:r w:rsidRPr="00A544EE">
        <w:t xml:space="preserve"> to the failure of </w:t>
      </w:r>
      <w:r w:rsidRPr="00A544EE">
        <w:rPr>
          <w:color w:val="000000"/>
        </w:rPr>
        <w:t>an organism to mature or survive.</w:t>
      </w:r>
    </w:p>
    <w:p w:rsidR="00F60E46" w:rsidRPr="00125B24" w:rsidRDefault="00F60E46" w:rsidP="00F60E46">
      <w:pPr>
        <w:pStyle w:val="text"/>
      </w:pPr>
      <w:r>
        <w:t>Developmental signaling of the</w:t>
      </w:r>
      <w:r w:rsidRPr="001B1444">
        <w:t xml:space="preserve"> Wnt pathway</w:t>
      </w:r>
      <w:r>
        <w:t xml:space="preserve"> is regulated by interactions between several key proteins including glycogen synthase k</w:t>
      </w:r>
      <w:r w:rsidRPr="00125B24">
        <w:t>inase-3</w:t>
      </w:r>
      <w:r w:rsidRPr="001B1444">
        <w:t>β</w:t>
      </w:r>
      <w:r>
        <w:t xml:space="preserve"> (</w:t>
      </w:r>
      <w:r w:rsidRPr="001B1444">
        <w:t>GSK-3β</w:t>
      </w:r>
      <w:r>
        <w:t>),</w:t>
      </w:r>
      <w:r w:rsidRPr="005B188D">
        <w:t xml:space="preserve"> </w:t>
      </w:r>
      <w:r w:rsidRPr="001B1444">
        <w:t>β-catenin</w:t>
      </w:r>
      <w:r>
        <w:t>, and T Cell Factor-4 (TCF-4)</w:t>
      </w:r>
      <w:r w:rsidRPr="001B1444">
        <w:t xml:space="preserve">.  </w:t>
      </w:r>
      <w:r>
        <w:t>In the</w:t>
      </w:r>
      <w:r w:rsidRPr="001B1444">
        <w:t xml:space="preserve"> </w:t>
      </w:r>
      <w:r>
        <w:t xml:space="preserve">absence of the Wnt signaling, </w:t>
      </w:r>
      <w:r w:rsidRPr="001B1444">
        <w:t>GSK-3β</w:t>
      </w:r>
      <w:r>
        <w:t xml:space="preserve"> </w:t>
      </w:r>
      <w:r w:rsidRPr="001B1444">
        <w:t>form</w:t>
      </w:r>
      <w:r>
        <w:t>s</w:t>
      </w:r>
      <w:r w:rsidRPr="001B1444">
        <w:t xml:space="preserve"> a multi-protein complex with Axin-1 and </w:t>
      </w:r>
      <w:r w:rsidRPr="001522FD">
        <w:t xml:space="preserve">adenomatosis polyposis coli </w:t>
      </w:r>
      <w:r>
        <w:t>(</w:t>
      </w:r>
      <w:r w:rsidRPr="001B1444">
        <w:t>APC</w:t>
      </w:r>
      <w:r>
        <w:t xml:space="preserve">) and </w:t>
      </w:r>
      <w:r w:rsidRPr="001B1444">
        <w:t>phosphorylat</w:t>
      </w:r>
      <w:r>
        <w:t>es</w:t>
      </w:r>
      <w:r w:rsidRPr="001B1444">
        <w:t xml:space="preserve"> β-catenin, targeting it for </w:t>
      </w:r>
      <w:r w:rsidRPr="002B4B5F">
        <w:t>ubiquination</w:t>
      </w:r>
      <w:r>
        <w:t>-</w:t>
      </w:r>
      <w:r w:rsidRPr="00242E67">
        <w:t>mediated degradation</w:t>
      </w:r>
      <w:r>
        <w:t xml:space="preserve"> </w:t>
      </w:r>
      <w:r w:rsidRPr="002B4B5F">
        <w:t>(Figure 1</w:t>
      </w:r>
      <w:r>
        <w:t>.3</w:t>
      </w:r>
      <w:r w:rsidRPr="002B4B5F">
        <w:t>)</w:t>
      </w:r>
      <w:r w:rsidR="00F374F9">
        <w:t xml:space="preserve"> </w:t>
      </w:r>
      <w:r w:rsidR="005F0ED8" w:rsidRPr="002B4B5F">
        <w:fldChar w:fldCharType="begin"/>
      </w:r>
      <w:r w:rsidRPr="002B4B5F">
        <w:instrText xml:space="preserve"> ADDIN EN.CITE &lt;EndNote&gt;&lt;Cite&gt;&lt;Author&gt;Behrens&lt;/Author&gt;&lt;Year&gt;1998&lt;/Year&gt;&lt;RecNum&gt;30&lt;/RecNum&gt;&lt;MDL&gt;&lt;REFERENCE_TYPE&gt;0&lt;/REFERENCE_TYPE&gt;&lt;ACCESSION_NUMBER&gt;9554852&lt;/ACCESSION_NUMBER&gt;&lt;VOLUME&gt;280&lt;/VOLUME&gt;&lt;NUMBER&gt;5363&lt;/NUMBER&gt;&lt;YEAR&gt;1998&lt;/YEAR&gt;&lt;DATE&gt;Apr 24&lt;/DATE&gt;&lt;TITLE&gt;Functional interaction of an axin homolog, conductin, with beta-catenin, APC, and GSK3beta&lt;/TITLE&gt;&lt;PAGES&gt;596-9&lt;/PAGES&gt;&lt;AUTHOR_ADDRESS&gt;Max Delbruck Center for Molecular Medicine, Robert-Rossle-Strasse 10, 13122 Berlin, Germany.&lt;/AUTHOR_ADDRESS&gt;&lt;AUTHORS&gt;&lt;AUTHOR&gt;Behrens, J.&lt;/AUTHOR&gt;&lt;AUTHOR&gt;Jerchow, B. A.&lt;/AUTHOR&gt;&lt;AUTHOR&gt;Wurtele, M.&lt;/AUTHOR&gt;&lt;AUTHOR&gt;Grimm, J.&lt;/AUTHOR&gt;&lt;AUTHOR&gt;Asbrand, C.&lt;/AUTHOR&gt;&lt;AUTHOR&gt;Wirtz, R.&lt;/AUTHOR&gt;&lt;AUTHOR&gt;Kuhl, M.&lt;/AUTHOR&gt;&lt;AUTHOR&gt;Wedlich, D.&lt;/AUTHOR&gt;&lt;AUTHOR&gt;Birchmeier, W.&lt;/AUTHOR&gt;&lt;/AUTHORS&gt;&lt;SECONDARY_TITLE&gt;Science&lt;/SECONDARY_TITLE&gt;&lt;KEYWORDS&gt;&lt;KEYWORD&gt;Adenomatous Polyposis Coli Protein&lt;/KEYWORD&gt;&lt;KEYWORD&gt;Amino Acid Sequence&lt;/KEYWORD&gt;&lt;KEYWORD&gt;Animals&lt;/KEYWORD&gt;&lt;KEYWORD&gt;Binding Sites&lt;/KEYWORD&gt;&lt;KEYWORD&gt;Body Patterning&lt;/KEYWORD&gt;&lt;KEYWORD&gt;Ca(2+)-Calmodulin Dependent Protein Kinase/*metabolism&lt;/KEYWORD&gt;&lt;KEYWORD&gt;Cytoskeletal Proteins/chemistry/genetics/*metabolism&lt;/KEYWORD&gt;&lt;KEYWORD&gt;Glycogen Synthase Kinase 3&lt;/KEYWORD&gt;&lt;KEYWORD&gt;Humans&lt;/KEYWORD&gt;&lt;KEYWORD&gt;Mice&lt;/KEYWORD&gt;&lt;KEYWORD&gt;Molecular Sequence Data&lt;/KEYWORD&gt;&lt;KEYWORD&gt;Mutation&lt;/KEYWORD&gt;&lt;KEYWORD&gt;Phosphorylation&lt;/KEYWORD&gt;&lt;KEYWORD&gt;Proteins/chemistry&lt;/KEYWORD&gt;&lt;KEYWORD&gt;Proto-Oncogene Proteins/metabolism&lt;/KEYWORD&gt;&lt;KEYWORD&gt;*Repressor Proteins&lt;/KEYWORD&gt;&lt;KEYWORD&gt;Signal Transduction&lt;/KEYWORD&gt;&lt;KEYWORD&gt;*Trans-Activators&lt;/KEYWORD&gt;&lt;KEYWORD&gt;Tumor Cells, Cultured&lt;/KEYWORD&gt;&lt;KEYWORD&gt;Xenopus/embryology&lt;/KEYWORD&gt;&lt;KEYWORD&gt;Xenopus Proteins&lt;/KEYWORD&gt;&lt;KEYWORD&gt;beta Catenin&lt;/KEYWORD&gt;&lt;/KEYWORDS&gt;&lt;URL&gt;http://www.ncbi.nlm.nih.gov/entrez/query.fcgi?cmd=Retrieve&amp;amp;db=PubMed&amp;amp;dopt=Citation&amp;amp;list_uids=9554852&lt;/URL&gt;&lt;/MDL&gt;&lt;/Cite&gt;&lt;Cite&gt;&lt;Author&gt;Hinoi&lt;/Author&gt;&lt;Year&gt;2000&lt;/Year&gt;&lt;RecNum&gt;31&lt;/RecNum&gt;&lt;MDL&gt;&lt;REFERENCE_TYPE&gt;0&lt;/REFERENCE_TYPE&gt;&lt;ACCESSION_NUMBER&gt;10906131&lt;/ACCESSION_NUMBER&gt;&lt;VOLUME&gt;275&lt;/VOLUME&gt;&lt;NUMBER&gt;44&lt;/NUMBER&gt;&lt;YEAR&gt;2000&lt;/YEAR&gt;&lt;DATE&gt;Nov 3&lt;/DATE&gt;&lt;TITLE&gt;Complex formation of adenomatous polyposis coli gene product and axin facilitates glycogen synthase kinase-3 beta-dependent phosphorylation of beta-catenin and down-regulates beta-catenin&lt;/TITLE&gt;&lt;PAGES&gt;34399-406&lt;/PAGES&gt;&lt;AUTHOR_ADDRESS&gt;Department of Biochemistry, Hiroshima University School of Medicine, 1-2-3, Kasumi, Minami-ku, Hiroshima 734-8551, Japan.&lt;/AUTHOR_ADDRESS&gt;&lt;AUTHORS&gt;&lt;AUTHOR&gt;Hinoi, T.&lt;/AUTHOR&gt;&lt;AUTHOR&gt;Yamamoto, H.&lt;/AUTHOR&gt;&lt;AUTHOR&gt;Kishida, M.&lt;/AUTHOR&gt;&lt;AUTHOR&gt;Takada, S.&lt;/AUTHOR&gt;&lt;AUTHOR&gt;Kishida, S.&lt;/AUTHOR&gt;&lt;AUTHOR&gt;Kikuchi, A.&lt;/AUTHOR&gt;&lt;/AUTHORS&gt;&lt;SECONDARY_TITLE&gt;J Biol Chem&lt;/SECONDARY_TITLE&gt;&lt;KEYWORDS&gt;&lt;KEYWORD&gt;Adenomatous Polyposis Coli Protein&lt;/KEYWORD&gt;&lt;KEYWORD&gt;Animals&lt;/KEYWORD&gt;&lt;KEYWORD&gt;Binding Sites&lt;/KEYWORD&gt;&lt;KEYWORD&gt;Ca(2+)-Calmodulin Dependent Protein Kinase/*metabolism&lt;/KEYWORD&gt;&lt;KEYWORD&gt;Cell Line&lt;/KEYWORD&gt;&lt;KEYWORD&gt;Cytoskeletal Proteins/*metabolism&lt;/KEYWORD&gt;&lt;KEYWORD&gt;*Down-Regulation&lt;/KEYWORD&gt;&lt;KEYWORD&gt;Glycogen Synthase Kinase 3&lt;/KEYWORD&gt;&lt;KEYWORD&gt;Glycogen Synthase Kinases&lt;/KEYWORD&gt;&lt;KEYWORD&gt;Humans&lt;/KEYWORD&gt;&lt;KEYWORD&gt;Hydrolysis&lt;/KEYWORD&gt;&lt;KEYWORD&gt;Mutagenesis&lt;/KEYWORD&gt;&lt;KEYWORD&gt;Phosphorylation&lt;/KEYWORD&gt;&lt;KEYWORD&gt;Protein Binding&lt;/KEYWORD&gt;&lt;KEYWORD&gt;Proteins/genetics/*metabolism&lt;/KEYWORD&gt;&lt;KEYWORD&gt;*Repressor Proteins&lt;/KEYWORD&gt;&lt;KEYWORD&gt;Research Support, Non-U.S. Gov&amp;apos;t&lt;/KEYWORD&gt;&lt;KEYWORD&gt;*Trans-Activators&lt;/KEYWORD&gt;&lt;KEYWORD&gt;Ubiquitins/metabolism&lt;/KEYWORD&gt;&lt;KEYWORD&gt;beta Catenin&lt;/KEYWORD&gt;&lt;/KEYWORDS&gt;&lt;URL&gt;http://www.ncbi.nlm.nih.gov/entrez/query.fcgi?cmd=Retrieve&amp;amp;db=PubMed&amp;amp;dopt=Citation&amp;amp;list_uids=10906131&lt;/URL&gt;&lt;/MDL&gt;&lt;/Cite&gt;&lt;/EndNote&gt;</w:instrText>
      </w:r>
      <w:r w:rsidR="005F0ED8" w:rsidRPr="002B4B5F">
        <w:fldChar w:fldCharType="separate"/>
      </w:r>
      <w:r w:rsidRPr="00834401">
        <w:rPr>
          <w:vertAlign w:val="superscript"/>
        </w:rPr>
        <w:t>55,56</w:t>
      </w:r>
      <w:r w:rsidR="005F0ED8" w:rsidRPr="002B4B5F">
        <w:fldChar w:fldCharType="end"/>
      </w:r>
      <w:r>
        <w:t>.</w:t>
      </w:r>
      <w:r w:rsidRPr="001B1444">
        <w:t xml:space="preserve">  </w:t>
      </w:r>
      <w:r>
        <w:t>Conversely, s</w:t>
      </w:r>
      <w:r w:rsidRPr="001B1444">
        <w:t xml:space="preserve">timulation of the Wnt pathway </w:t>
      </w:r>
      <w:r>
        <w:t>results in the inhibition of</w:t>
      </w:r>
      <w:r w:rsidRPr="001B1444">
        <w:t xml:space="preserve"> GSK-3β </w:t>
      </w:r>
      <w:r>
        <w:t>preventing phosphorylation</w:t>
      </w:r>
      <w:r w:rsidRPr="001B1444">
        <w:t xml:space="preserve"> </w:t>
      </w:r>
      <w:r>
        <w:t xml:space="preserve">dependent degradation of </w:t>
      </w:r>
      <w:r w:rsidRPr="001B1444">
        <w:t>β-catenin</w:t>
      </w:r>
      <w:r>
        <w:t xml:space="preserve">. </w:t>
      </w:r>
      <w:r w:rsidRPr="001B1444">
        <w:t xml:space="preserve"> β-catenin </w:t>
      </w:r>
      <w:r>
        <w:t xml:space="preserve">can </w:t>
      </w:r>
      <w:r w:rsidRPr="001B1444">
        <w:t>then translocate</w:t>
      </w:r>
      <w:r>
        <w:t xml:space="preserve"> to the nucleus, where it </w:t>
      </w:r>
      <w:r w:rsidRPr="001B1444">
        <w:t>bind</w:t>
      </w:r>
      <w:r>
        <w:t>s</w:t>
      </w:r>
      <w:r w:rsidRPr="001B1444">
        <w:t xml:space="preserve"> and activate</w:t>
      </w:r>
      <w:r>
        <w:t>s</w:t>
      </w:r>
      <w:r w:rsidRPr="001B1444">
        <w:t xml:space="preserve"> TCF-4</w:t>
      </w:r>
      <w:r>
        <w:t xml:space="preserve">, </w:t>
      </w:r>
      <w:r w:rsidRPr="001B1444">
        <w:t>induc</w:t>
      </w:r>
      <w:r>
        <w:t>ing</w:t>
      </w:r>
      <w:r w:rsidRPr="001B1444">
        <w:t xml:space="preserve"> transcription of </w:t>
      </w:r>
      <w:r>
        <w:t xml:space="preserve">the </w:t>
      </w:r>
      <w:r w:rsidRPr="001B1444">
        <w:t>target genes</w:t>
      </w:r>
      <w:r>
        <w:t xml:space="preserve"> </w:t>
      </w:r>
      <w:r w:rsidRPr="002B4B5F">
        <w:t>Cyclin D1, C-myc, PPAR-</w:t>
      </w:r>
      <w:r>
        <w:rPr>
          <w:rFonts w:cs="Times"/>
        </w:rPr>
        <w:t>γ</w:t>
      </w:r>
      <w:r w:rsidRPr="002B4B5F">
        <w:t>, MMP-7, and Axin-1</w:t>
      </w:r>
      <w:r>
        <w:t>.</w:t>
      </w:r>
      <w:r w:rsidRPr="001B1444">
        <w:t xml:space="preserve">  </w:t>
      </w:r>
    </w:p>
    <w:p w:rsidR="00F60E46" w:rsidRPr="002B4B5F" w:rsidRDefault="00F60E46" w:rsidP="00F60E46">
      <w:pPr>
        <w:pStyle w:val="text"/>
      </w:pPr>
      <w:r>
        <w:t>Glycogen synthase k</w:t>
      </w:r>
      <w:r w:rsidRPr="00125B24">
        <w:t>inase-3</w:t>
      </w:r>
      <w:r>
        <w:t xml:space="preserve"> functions as </w:t>
      </w:r>
      <w:r w:rsidRPr="002B4B5F">
        <w:t xml:space="preserve">a serine-threonine </w:t>
      </w:r>
      <w:r>
        <w:t>kinase with</w:t>
      </w:r>
      <w:r w:rsidRPr="002B4B5F">
        <w:t xml:space="preserve"> </w:t>
      </w:r>
      <w:r>
        <w:t>t</w:t>
      </w:r>
      <w:r w:rsidRPr="002B4B5F">
        <w:t>wo GSK</w:t>
      </w:r>
      <w:r>
        <w:t>-3</w:t>
      </w:r>
      <w:r w:rsidRPr="002B4B5F">
        <w:t xml:space="preserve"> isoforms</w:t>
      </w:r>
      <w:r>
        <w:t>.  A</w:t>
      </w:r>
      <w:r w:rsidRPr="002B4B5F">
        <w:t>lpha</w:t>
      </w:r>
      <w:r>
        <w:t xml:space="preserve"> </w:t>
      </w:r>
      <w:r w:rsidRPr="002B4B5F">
        <w:t>(51-kDa)</w:t>
      </w:r>
      <w:r>
        <w:t xml:space="preserve"> is</w:t>
      </w:r>
      <w:r w:rsidRPr="002B4B5F">
        <w:t xml:space="preserve"> </w:t>
      </w:r>
      <w:r>
        <w:t xml:space="preserve">a key regulator of glucose metabolism while </w:t>
      </w:r>
      <w:r w:rsidRPr="002B4B5F">
        <w:t>beta</w:t>
      </w:r>
      <w:r>
        <w:t xml:space="preserve"> </w:t>
      </w:r>
      <w:r w:rsidRPr="002B4B5F">
        <w:t>(47-kDa)</w:t>
      </w:r>
      <w:r>
        <w:t xml:space="preserve"> mediates Wnt signaling through </w:t>
      </w:r>
      <w:r w:rsidRPr="007E7883">
        <w:t>β-catenin</w:t>
      </w:r>
      <w:r w:rsidRPr="002B4B5F">
        <w:t xml:space="preserve">.  </w:t>
      </w:r>
      <w:r>
        <w:t xml:space="preserve">By </w:t>
      </w:r>
      <w:r w:rsidRPr="007E7883">
        <w:t>CKI</w:t>
      </w:r>
      <w:r w:rsidRPr="007E7883">
        <w:rPr>
          <w:rFonts w:cs="Times"/>
        </w:rPr>
        <w:t>-α</w:t>
      </w:r>
      <w:r>
        <w:rPr>
          <w:rFonts w:cs="Times"/>
        </w:rPr>
        <w:t>,</w:t>
      </w:r>
      <w:r w:rsidRPr="007E7883">
        <w:t xml:space="preserve"> β-catenin </w:t>
      </w:r>
      <w:r>
        <w:t>is</w:t>
      </w:r>
      <w:r w:rsidRPr="007E7883">
        <w:t xml:space="preserve"> first primed </w:t>
      </w:r>
      <w:r>
        <w:t xml:space="preserve">by </w:t>
      </w:r>
      <w:r w:rsidRPr="007E7883">
        <w:t>phosphorylation on Ser_9</w:t>
      </w:r>
      <w:r w:rsidR="00F374F9">
        <w:t xml:space="preserve"> </w:t>
      </w:r>
      <w:r w:rsidRPr="007E7883">
        <w:rPr>
          <w:vertAlign w:val="superscript"/>
        </w:rPr>
        <w:t>45,</w:t>
      </w:r>
      <w:r w:rsidR="005F0ED8" w:rsidRPr="007E7883">
        <w:fldChar w:fldCharType="begin"/>
      </w:r>
      <w:r w:rsidRPr="007E7883">
        <w:instrText xml:space="preserve"> ADDIN EN.CITE &lt;EndNote&gt;&lt;Cite&gt;&lt;Author&gt;Liu&lt;/Author&gt;&lt;Year&gt;2002&lt;/Year&gt;&lt;RecNum&gt;32&lt;/RecNum&gt;&lt;MDL&gt;&lt;REFERENCE_TYPE&gt;0&lt;/REFERENCE_TYPE&gt;&lt;ACCESSION_NUMBER&gt;11955436&lt;/ACCESSION_NUMBER&gt;&lt;VOLUME&gt;108&lt;/VOLUME&gt;&lt;NUMBER&gt;6&lt;/NUMBER&gt;&lt;YEAR&gt;2002&lt;/YEAR&gt;&lt;DATE&gt;Mar 22&lt;/DATE&gt;&lt;TITLE&gt;Control of beta-catenin phosphorylation/degradation by a dual-kinase mechanism&lt;/TITLE&gt;&lt;PAGES&gt;837-47&lt;/PAGES&gt;&lt;AUTHOR_ADDRESS&gt;Division of Neuroscience, Children&amp;apos;s Hospital, Department of Neurology, Harvard Medical School, Boston, MA 02115, USA.&lt;/AUTHOR_ADDRESS&gt;&lt;AUTHORS&gt;&lt;AUTHOR&gt;Liu, C.&lt;/AUTHOR&gt;&lt;AUTHOR&gt;Li, Y.&lt;/AUTHOR&gt;&lt;AUTHOR&gt;Semenov, M.&lt;/AUTHOR&gt;&lt;AUTHOR&gt;Han, C.&lt;/AUTHOR&gt;&lt;AUTHOR&gt;Baeg, G. H.&lt;/AUTHOR&gt;&lt;AUTHOR&gt;Tan, Y.&lt;/AUTHOR&gt;&lt;AUTHOR&gt;Zhang, Z.&lt;/AUTHOR&gt;&lt;AUTHOR&gt;Lin, X.&lt;/AUTHOR&gt;&lt;AUTHOR&gt;He, X.&lt;/AUTHOR&gt;&lt;/AUTHORS&gt;&lt;SECONDARY_TITLE&gt;Cell&lt;/SECONDARY_TITLE&gt;&lt;KEYWORDS&gt;&lt;KEYWORD&gt;Amino Acid Sequence&lt;/KEYWORD&gt;&lt;KEYWORD&gt;Animals&lt;/KEYWORD&gt;&lt;KEYWORD&gt;Armadillo Domain Proteins&lt;/KEYWORD&gt;&lt;KEYWORD&gt;Body Patterning/genetics&lt;/KEYWORD&gt;&lt;KEYWORD&gt;Ca(2+)-Calmodulin Dependent Protein Kinase/*metabolism&lt;/KEYWORD&gt;&lt;KEYWORD&gt;Casein Kinases&lt;/KEYWORD&gt;&lt;KEYWORD&gt;Cell Line&lt;/KEYWORD&gt;&lt;KEYWORD&gt;Cytoskeletal Proteins/*metabolism&lt;/KEYWORD&gt;&lt;KEYWORD&gt;Drosophila&lt;/KEYWORD&gt;&lt;KEYWORD&gt;*Drosophila Proteins&lt;/KEYWORD&gt;&lt;KEYWORD&gt;Enzyme Activation/physiology&lt;/KEYWORD&gt;&lt;KEYWORD&gt;Gene Expression/physiology&lt;/KEYWORD&gt;&lt;KEYWORD&gt;Glycogen Synthase Kinase 3&lt;/KEYWORD&gt;&lt;KEYWORD&gt;Glycogen Synthase Kinases&lt;/KEYWORD&gt;&lt;KEYWORD&gt;Humans&lt;/KEYWORD&gt;&lt;KEYWORD&gt;Insect Proteins/metabolism&lt;/KEYWORD&gt;&lt;KEYWORD&gt;Molecular Sequence Data&lt;/KEYWORD&gt;&lt;KEYWORD&gt;Phosphorylation&lt;/KEYWORD&gt;&lt;KEYWORD&gt;Protein Kinases/genetics/*metabolism&lt;/KEYWORD&gt;&lt;KEYWORD&gt;Proteins/genetics&lt;/KEYWORD&gt;&lt;KEYWORD&gt;Proto-Oncogene Proteins/metabolism&lt;/KEYWORD&gt;&lt;KEYWORD&gt;Rabbits&lt;/KEYWORD&gt;&lt;KEYWORD&gt;Rats&lt;/KEYWORD&gt;&lt;KEYWORD&gt;*Repressor Proteins&lt;/KEYWORD&gt;&lt;KEYWORD&gt;Research Support, Non-U.S. Gov&amp;apos;t&lt;/KEYWORD&gt;&lt;KEYWORD&gt;Research Support, U.S. Gov&amp;apos;t, Non-P.H.S.&lt;/KEYWORD&gt;&lt;KEYWORD&gt;Research Support, U.S. Gov&amp;apos;t, P.H.S.&lt;/KEYWORD&gt;&lt;KEYWORD&gt;Signal Transduction/*physiology&lt;/KEYWORD&gt;&lt;KEYWORD&gt;*Trans-Activators&lt;/KEYWORD&gt;&lt;KEYWORD&gt;Transcription Factors&lt;/KEYWORD&gt;&lt;KEYWORD&gt;Wnt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Catenin&lt;/KEYWORD&gt;&lt;/KEYWORDS&gt;&lt;URL&gt;http://www.ncbi.nlm.nih.gov/entrez/query.fcgi?cmd=Retrieve&amp;amp;db=PubMed&amp;amp;dopt=Citation&amp;amp;list_uids=11955436&lt;/URL&gt;&lt;/MDL&gt;&lt;/Cite&gt;&lt;/EndNote&gt;</w:instrText>
      </w:r>
      <w:r w:rsidR="005F0ED8" w:rsidRPr="007E7883">
        <w:fldChar w:fldCharType="separate"/>
      </w:r>
      <w:r w:rsidRPr="00834401">
        <w:rPr>
          <w:vertAlign w:val="superscript"/>
        </w:rPr>
        <w:t>57</w:t>
      </w:r>
      <w:r w:rsidR="005F0ED8" w:rsidRPr="007E7883">
        <w:fldChar w:fldCharType="end"/>
      </w:r>
      <w:r w:rsidRPr="002B4B5F">
        <w:t xml:space="preserve">.  </w:t>
      </w:r>
      <w:r w:rsidRPr="001B1444">
        <w:t>GSK-3β</w:t>
      </w:r>
      <w:r>
        <w:t></w:t>
      </w:r>
      <w:r>
        <w:t></w:t>
      </w:r>
      <w:r w:rsidRPr="002B4B5F">
        <w:t xml:space="preserve"> phosphorylat</w:t>
      </w:r>
      <w:r>
        <w:t>ing</w:t>
      </w:r>
      <w:r w:rsidRPr="002B4B5F">
        <w:t xml:space="preserve"> </w:t>
      </w:r>
      <w:r w:rsidRPr="001B1444">
        <w:t>β</w:t>
      </w:r>
      <w:r w:rsidRPr="002B4B5F">
        <w:t xml:space="preserve">-catenin on </w:t>
      </w:r>
      <w:r>
        <w:t>three</w:t>
      </w:r>
      <w:r w:rsidRPr="002B4B5F">
        <w:t xml:space="preserve"> sites</w:t>
      </w:r>
      <w:r>
        <w:t>,</w:t>
      </w:r>
      <w:r w:rsidRPr="002B4B5F">
        <w:t xml:space="preserve"> Ser</w:t>
      </w:r>
      <w:r w:rsidRPr="007E7883">
        <w:t>_</w:t>
      </w:r>
      <w:r>
        <w:t xml:space="preserve">33, Ser_37, and </w:t>
      </w:r>
      <w:r w:rsidRPr="007E7883">
        <w:t>Thr_</w:t>
      </w:r>
      <w:r>
        <w:t>41</w:t>
      </w:r>
      <w:r w:rsidR="00F374F9">
        <w:t xml:space="preserve"> </w:t>
      </w:r>
      <w:r w:rsidRPr="007E7883">
        <w:rPr>
          <w:vertAlign w:val="superscript"/>
        </w:rPr>
        <w:t>33,37</w:t>
      </w:r>
      <w:r>
        <w:rPr>
          <w:vertAlign w:val="superscript"/>
        </w:rPr>
        <w:t>,</w:t>
      </w:r>
      <w:r w:rsidRPr="007E7883">
        <w:rPr>
          <w:vertAlign w:val="superscript"/>
        </w:rPr>
        <w:t>41,</w:t>
      </w:r>
      <w:r w:rsidR="005F0ED8" w:rsidRPr="007E7883">
        <w:fldChar w:fldCharType="begin"/>
      </w:r>
      <w:r w:rsidRPr="007E7883">
        <w:instrText xml:space="preserve"> ADDIN EN.CITE &lt;EndNote&gt;&lt;Cite&gt;&lt;Author&gt;Behrens&lt;/Author&gt;&lt;Year&gt;1998&lt;/Year&gt;&lt;RecNum&gt;30&lt;/RecNum&gt;&lt;MDL&gt;&lt;REFERENCE_TYPE&gt;0&lt;/REFERENCE_TYPE&gt;&lt;ACCESSION_NUMBER&gt;9554852&lt;/ACCESSION_NUMBER&gt;&lt;VOLUME&gt;280&lt;/VOLUME&gt;&lt;NUMBER&gt;5363&lt;/NUMBER&gt;&lt;YEAR&gt;1998&lt;/YEAR&gt;&lt;DATE&gt;Apr 24&lt;/DATE&gt;&lt;TITLE&gt;Functional interaction of an axin homolog, conductin, with beta-catenin, APC, and GSK3beta&lt;/TITLE&gt;&lt;PAGES&gt;596-9&lt;/PAGES&gt;&lt;AUTHOR_ADDRESS&gt;Max Delbruck Center for Molecular Medicine, Robert-Rossle-Strasse 10, 13122 Berlin, Germany.&lt;/AUTHOR_ADDRESS&gt;&lt;AUTHORS&gt;&lt;AUTHOR&gt;Behrens, J.&lt;/AUTHOR&gt;&lt;AUTHOR&gt;Jerchow, B. A.&lt;/AUTHOR&gt;&lt;AUTHOR&gt;Wurtele, M.&lt;/AUTHOR&gt;&lt;AUTHOR&gt;Grimm, J.&lt;/AUTHOR&gt;&lt;AUTHOR&gt;Asbrand, C.&lt;/AUTHOR&gt;&lt;AUTHOR&gt;Wirtz, R.&lt;/AUTHOR&gt;&lt;AUTHOR&gt;Kuhl, M.&lt;/AUTHOR&gt;&lt;AUTHOR&gt;Wedlich, D.&lt;/AUTHOR&gt;&lt;AUTHOR&gt;Birchmeier, W.&lt;/AUTHOR&gt;&lt;/AUTHORS&gt;&lt;SECONDARY_TITLE&gt;Science&lt;/SECONDARY_TITLE&gt;&lt;KEYWORDS&gt;&lt;KEYWORD&gt;Adenomatous Polyposis Coli Protein&lt;/KEYWORD&gt;&lt;KEYWORD&gt;Amino Acid Sequence&lt;/KEYWORD&gt;&lt;KEYWORD&gt;Animals&lt;/KEYWORD&gt;&lt;KEYWORD&gt;Binding Sites&lt;/KEYWORD&gt;&lt;KEYWORD&gt;Body Patterning&lt;/KEYWORD&gt;&lt;KEYWORD&gt;Ca(2+)-Calmodulin Dependent Protein Kinase/*metabolism&lt;/KEYWORD&gt;&lt;KEYWORD&gt;Cytoskeletal Proteins/chemistry/genetics/*metabolism&lt;/KEYWORD&gt;&lt;KEYWORD&gt;Glycogen Synthase Kinase 3&lt;/KEYWORD&gt;&lt;KEYWORD&gt;Humans&lt;/KEYWORD&gt;&lt;KEYWORD&gt;Mice&lt;/KEYWORD&gt;&lt;KEYWORD&gt;Molecular Sequence Data&lt;/KEYWORD&gt;&lt;KEYWORD&gt;Mutation&lt;/KEYWORD&gt;&lt;KEYWORD&gt;Phosphorylation&lt;/KEYWORD&gt;&lt;KEYWORD&gt;Proteins/chemistry&lt;/KEYWORD&gt;&lt;KEYWORD&gt;Proto-Oncogene Proteins/metabolism&lt;/KEYWORD&gt;&lt;KEYWORD&gt;*Repressor Proteins&lt;/KEYWORD&gt;&lt;KEYWORD&gt;Signal Transduction&lt;/KEYWORD&gt;&lt;KEYWORD&gt;*Trans-Activators&lt;/KEYWORD&gt;&lt;KEYWORD&gt;Tumor Cells, Cultured&lt;/KEYWORD&gt;&lt;KEYWORD&gt;Xenopus/embryology&lt;/KEYWORD&gt;&lt;KEYWORD&gt;Xenopus Proteins&lt;/KEYWORD&gt;&lt;KEYWORD&gt;beta Catenin&lt;/KEYWORD&gt;&lt;/KEYWORDS&gt;&lt;URL&gt;http://www.ncbi.nlm.nih.gov/entrez/query.fcgi?cmd=Retrieve&amp;amp;db=PubMed&amp;amp;dopt=Citation&amp;amp;list_uids=9554852&lt;/URL&gt;&lt;/MDL&gt;&lt;/Cite&gt;&lt;Cite&gt;&lt;Author&gt;Liu&lt;/Author&gt;&lt;Year&gt;2002&lt;/Year&gt;&lt;RecNum&gt;32&lt;/RecNum&gt;&lt;MDL&gt;&lt;REFERENCE_TYPE&gt;0&lt;/REFERENCE_TYPE&gt;&lt;ACCESSION_NUMBER&gt;11955436&lt;/ACCESSION_NUMBER&gt;&lt;VOLUME&gt;108&lt;/VOLUME&gt;&lt;NUMBER&gt;6&lt;/NUMBER&gt;&lt;YEAR&gt;2002&lt;/YEAR&gt;&lt;DATE&gt;Mar 22&lt;/DATE&gt;&lt;TITLE&gt;Control of beta-catenin phosphorylation/degradation by a dual-kinase mechanism&lt;/TITLE&gt;&lt;PAGES&gt;837-47&lt;/PAGES&gt;&lt;AUTHOR_ADDRESS&gt;Division of Neuroscience, Children&amp;apos;s Hospital, Department of Neurology, Harvard Medical School, Boston, MA 02115, USA.&lt;/AUTHOR_ADDRESS&gt;&lt;AUTHORS&gt;&lt;AUTHOR&gt;Liu, C.&lt;/AUTHOR&gt;&lt;AUTHOR&gt;Li, Y.&lt;/AUTHOR&gt;&lt;AUTHOR&gt;Semenov, M.&lt;/AUTHOR&gt;&lt;AUTHOR&gt;Han, C.&lt;/AUTHOR&gt;&lt;AUTHOR&gt;Baeg, G. H.&lt;/AUTHOR&gt;&lt;AUTHOR&gt;Tan, Y.&lt;/AUTHOR&gt;&lt;AUTHOR&gt;Zhang, Z.&lt;/AUTHOR&gt;&lt;AUTHOR&gt;Lin, X.&lt;/AUTHOR&gt;&lt;AUTHOR&gt;He, X.&lt;/AUTHOR&gt;&lt;/AUTHORS&gt;&lt;SECONDARY_TITLE&gt;Cell&lt;/SECONDARY_TITLE&gt;&lt;KEYWORDS&gt;&lt;KEYWORD&gt;Amino Acid Sequence&lt;/KEYWORD&gt;&lt;KEYWORD&gt;Animals&lt;/KEYWORD&gt;&lt;KEYWORD&gt;Armadillo Domain Proteins&lt;/KEYWORD&gt;&lt;KEYWORD&gt;Body Patterning/genetics&lt;/KEYWORD&gt;&lt;KEYWORD&gt;Ca(2+)-Calmodulin Dependent Protein Kinase/*metabolism&lt;/KEYWORD&gt;&lt;KEYWORD&gt;Casein Kinases&lt;/KEYWORD&gt;&lt;KEYWORD&gt;Cell Line&lt;/KEYWORD&gt;&lt;KEYWORD&gt;Cytoskeletal Proteins/*metabolism&lt;/KEYWORD&gt;&lt;KEYWORD&gt;Drosophila&lt;/KEYWORD&gt;&lt;KEYWORD&gt;*Drosophila Proteins&lt;/KEYWORD&gt;&lt;KEYWORD&gt;Enzyme Activation/physiology&lt;/KEYWORD&gt;&lt;KEYWORD&gt;Gene Expression/physiology&lt;/KEYWORD&gt;&lt;KEYWORD&gt;Glycogen Synthase Kinase 3&lt;/KEYWORD&gt;&lt;KEYWORD&gt;Glycogen Synthase Kinases&lt;/KEYWORD&gt;&lt;KEYWORD&gt;Humans&lt;/KEYWORD&gt;&lt;KEYWORD&gt;Insect Proteins/metabolism&lt;/KEYWORD&gt;&lt;KEYWORD&gt;Molecular Sequence Data&lt;/KEYWORD&gt;&lt;KEYWORD&gt;Phosphorylation&lt;/KEYWORD&gt;&lt;KEYWORD&gt;Protein Kinases/genetics/*metabolism&lt;/KEYWORD&gt;&lt;KEYWORD&gt;Proteins/genetics&lt;/KEYWORD&gt;&lt;KEYWORD&gt;Proto-Oncogene Proteins/metabolism&lt;/KEYWORD&gt;&lt;KEYWORD&gt;Rabbits&lt;/KEYWORD&gt;&lt;KEYWORD&gt;Rats&lt;/KEYWORD&gt;&lt;KEYWORD&gt;*Repressor Proteins&lt;/KEYWORD&gt;&lt;KEYWORD&gt;Research Support, Non-U.S. Gov&amp;apos;t&lt;/KEYWORD&gt;&lt;KEYWORD&gt;Research Support, U.S. Gov&amp;apos;t, Non-P.H.S.&lt;/KEYWORD&gt;&lt;KEYWORD&gt;Research Support, U.S. Gov&amp;apos;t, P.H.S.&lt;/KEYWORD&gt;&lt;KEYWORD&gt;Signal Transduction/*physiology&lt;/KEYWORD&gt;&lt;KEYWORD&gt;*Trans-Activators&lt;/KEYWORD&gt;&lt;KEYWORD&gt;Transcription Factors&lt;/KEYWORD&gt;&lt;KEYWORD&gt;Wnt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Catenin&lt;/KEYWORD&gt;&lt;/KEYWORDS&gt;&lt;URL&gt;http://www.ncbi.nlm.nih.gov/entrez/query.fcgi?cmd=Retrieve&amp;amp;db=PubMed&amp;amp;dopt=Citation&amp;amp;list_uids=11955436&lt;/URL&gt;&lt;/MDL&gt;&lt;/Cite&gt;&lt;/EndNote&gt;</w:instrText>
      </w:r>
      <w:r w:rsidR="005F0ED8" w:rsidRPr="007E7883">
        <w:fldChar w:fldCharType="separate"/>
      </w:r>
      <w:r w:rsidRPr="00834401">
        <w:rPr>
          <w:vertAlign w:val="superscript"/>
        </w:rPr>
        <w:t>55,57</w:t>
      </w:r>
      <w:r w:rsidR="005F0ED8" w:rsidRPr="007E7883">
        <w:fldChar w:fldCharType="end"/>
      </w:r>
      <w:r w:rsidRPr="007E7883">
        <w:t xml:space="preserve">.  </w:t>
      </w:r>
      <w:r w:rsidRPr="002B4B5F">
        <w:t>Then, the F-box protein</w:t>
      </w:r>
      <w:r>
        <w:t>,</w:t>
      </w:r>
      <w:r w:rsidRPr="002B4B5F">
        <w:t xml:space="preserve"> beta-TrCP</w:t>
      </w:r>
      <w:r>
        <w:t>,</w:t>
      </w:r>
      <w:r w:rsidRPr="002B4B5F">
        <w:t xml:space="preserve"> binds to </w:t>
      </w:r>
      <w:r w:rsidRPr="001B1444">
        <w:t>β</w:t>
      </w:r>
      <w:r w:rsidRPr="002B4B5F">
        <w:t xml:space="preserve">-catenin targeting it for degradation by the E3 ligase.  </w:t>
      </w:r>
      <w:r>
        <w:t xml:space="preserve">With </w:t>
      </w:r>
      <w:r w:rsidRPr="00242E67">
        <w:t>inhibition of GSK-3β, β-catenin is not degradated, translocates to the nucleus, binds TCF-4, and activates</w:t>
      </w:r>
      <w:r w:rsidRPr="002B4B5F">
        <w:t xml:space="preserve"> transcription of target genes.  </w:t>
      </w:r>
      <w:r>
        <w:t>By this mechanism</w:t>
      </w:r>
      <w:r w:rsidRPr="001B1444">
        <w:t>, GSK-3β indirectly decrease</w:t>
      </w:r>
      <w:r>
        <w:t>s</w:t>
      </w:r>
      <w:r w:rsidRPr="001B1444">
        <w:t xml:space="preserve"> TCF-4 transcriptional activity</w:t>
      </w:r>
      <w:r>
        <w:t>.</w:t>
      </w:r>
    </w:p>
    <w:p w:rsidR="00F60E46" w:rsidRDefault="00F60E46" w:rsidP="00F60E46">
      <w:pPr>
        <w:pStyle w:val="text"/>
      </w:pPr>
      <w:r w:rsidRPr="00326664">
        <w:t>The kinase activity of GSK-3β is dependent on the presence or the absence of Tyr_216 and Ser_9 phosphorylation.  Tyr_216 phosphorylation increases the kinase activity of GSK-3β</w:t>
      </w:r>
      <w:r w:rsidR="00F374F9">
        <w:t xml:space="preserve"> </w:t>
      </w:r>
      <w:r w:rsidR="005F0ED8" w:rsidRPr="00326664">
        <w:fldChar w:fldCharType="begin"/>
      </w:r>
      <w:r w:rsidRPr="00326664">
        <w:instrText xml:space="preserve"> ADDIN EN.CITE &lt;EndNote&gt;&lt;Cite&gt;&lt;Author&gt;Wang&lt;/Author&gt;&lt;Year&gt;1994&lt;/Year&gt;&lt;RecNum&gt;35&lt;/RecNum&gt;&lt;MDL&gt;&lt;REFERENCE_TYPE&gt;0&lt;/REFERENCE_TYPE&gt;&lt;ACCESSION_NUMBER&gt;7514173&lt;/ACCESSION_NUMBER&gt;&lt;VOLUME&gt;269&lt;/VOLUME&gt;&lt;NUMBER&gt;20&lt;/NUMBER&gt;&lt;YEAR&gt;1994&lt;/YEAR&gt;&lt;DATE&gt;May 20&lt;/DATE&gt;&lt;TITLE&gt;Glycogen synthase kinase-3 beta is a dual specificity kinase differentially regulated by tyrosine and serine/threonine phosphorylation&lt;/TITLE&gt;&lt;PAGES&gt;14566-74&lt;/PAGES&gt;&lt;AUTHOR_ADDRESS&gt;Department of Biochemistry and Molecular Biology, Indiana University School of Medicine, Indianapolis 46202-5122.&lt;/AUTHOR_ADDRESS&gt;&lt;AUTHORS&gt;&lt;AUTHOR&gt;Wang, Q. M.&lt;/AUTHOR&gt;&lt;AUTHOR&gt;Fiol, C. J.&lt;/AUTHOR&gt;&lt;AUTHOR&gt;DePaoli-Roach, A. A.&lt;/AUTHOR&gt;&lt;AUTHOR&gt;Roach, P. J.&lt;/AUTHOR&gt;&lt;/AUTHORS&gt;&lt;SECONDARY_TITLE&gt;J Biol Chem&lt;/SECONDARY_TITLE&gt;&lt;KEYWORDS&gt;&lt;KEYWORD&gt;Amino Acid Sequence&lt;/KEYWORD&gt;&lt;KEYWORD&gt;Animals&lt;/KEYWORD&gt;&lt;KEYWORD&gt;Ca(2+)-Calmodulin Dependent Protein Kinase/biosynthesis/isolation &amp;amp;&lt;/KEYWORD&gt;&lt;KEYWORD&gt;purification/*metabolism&lt;/KEYWORD&gt;&lt;KEYWORD&gt;Cloning, Molecular&lt;/KEYWORD&gt;&lt;KEYWORD&gt;Electrophoresis, Polyacrylamide Gel&lt;/KEYWORD&gt;&lt;KEYWORD&gt;Escherichia coli&lt;/KEYWORD&gt;&lt;KEYWORD&gt;Glycogen Synthase Kinases&lt;/KEYWORD&gt;&lt;KEYWORD&gt;Isoenzymes/biosynthesis/isolation &amp;amp; purification/*metabolism&lt;/KEYWORD&gt;&lt;KEYWORD&gt;Kinetics&lt;/KEYWORD&gt;&lt;KEYWORD&gt;Molecular Sequence Data&lt;/KEYWORD&gt;&lt;KEYWORD&gt;Molecular Weight&lt;/KEYWORD&gt;&lt;KEYWORD&gt;Muscles/*enzymology&lt;/KEYWORD&gt;&lt;KEYWORD&gt;Phosphoprotein Phosphatase/metabolism&lt;/KEYWORD&gt;&lt;KEYWORD&gt;Phosphorylation&lt;/KEYWORD&gt;&lt;KEYWORD&gt;Phosphoserine/*metabolism&lt;/KEYWORD&gt;&lt;KEYWORD&gt;Phosphothreonine/metabolism&lt;/KEYWORD&gt;&lt;KEYWORD&gt;Phosphotyrosine&lt;/KEYWORD&gt;&lt;KEYWORD&gt;Rabbits&lt;/KEYWORD&gt;&lt;KEYWORD&gt;Recombinant Proteins/biosynthesis/isolation &amp;amp; purification/metabolism&lt;/KEYWORD&gt;&lt;KEYWORD&gt;Research Support, U.S. Gov&amp;apos;t, P.H.S.&lt;/KEYWORD&gt;&lt;KEYWORD&gt;Tyrosine/*analogs &amp;amp; derivatives/metabolism&lt;/KEYWORD&gt;&lt;/KEYWORDS&gt;&lt;URL&gt;http://www.ncbi.nlm.nih.gov/entrez/query.fcgi?cmd=Retrieve&amp;amp;db=PubMed&amp;amp;dopt=Citation&amp;amp;list_uids=7514173&lt;/URL&gt;&lt;/MDL&gt;&lt;/Cite&gt;&lt;Cite&gt;&lt;Author&gt;Hagen&lt;/Author&gt;&lt;Year&gt;2002&lt;/Year&gt;&lt;RecNum&gt;34&lt;/RecNum&gt;&lt;MDL&gt;&lt;REFERENCE_TYPE&gt;0&lt;/REFERENCE_TYPE&gt;&lt;ACCESSION_NUMBER&gt;11967263&lt;/ACCESSION_NUMBER&gt;&lt;VOLUME&gt;277&lt;/VOLUME&gt;&lt;NUMBER&gt;26&lt;/NUMBER&gt;&lt;YEAR&gt;2002&lt;/YEAR&gt;&lt;DATE&gt;Jun 28&lt;/DATE&gt;&lt;TITLE&gt;Expression and characterization of GSK-3 mutants and their effect on beta-catenin phosphorylation in intact cells&lt;/TITLE&gt;&lt;PAGES&gt;23330-5&lt;/PAGES&gt;&lt;AUTHOR_ADDRESS&gt;Systems Research-Kinase Biology Discovery Research, GlaxoSmithKline Pharmaceuticals, Harlow, Essex, CM19 5AD, United Kingdom. t.hagen@ucl.ac.uk&lt;/AUTHOR_ADDRESS&gt;&lt;AUTHORS&gt;&lt;AUTHOR&gt;Hagen, T.&lt;/AUTHOR&gt;&lt;AUTHOR&gt;Di Daniel, E.&lt;/AUTHOR&gt;&lt;AUTHOR&gt;Culbert, A. A.&lt;/AUTHOR&gt;&lt;AUTHOR&gt;Reith, A. D.&lt;/AUTHOR&gt;&lt;/AUTHORS&gt;&lt;SECONDARY_TITLE&gt;J Biol Chem&lt;/SECONDARY_TITLE&gt;&lt;KEYWORDS&gt;&lt;KEYWORD&gt;Animals&lt;/KEYWORD&gt;&lt;KEYWORD&gt;Ca(2+)-Calmodulin Dependent Protein Kinase/chemistry/*physiology&lt;/KEYWORD&gt;&lt;KEYWORD&gt;Cell Line&lt;/KEYWORD&gt;&lt;KEYWORD&gt;Cytoskeletal Proteins/*metabolism&lt;/KEYWORD&gt;&lt;KEYWORD&gt;Glycogen Synthase Kinase 3&lt;/KEYWORD&gt;&lt;KEYWORD&gt;Glycogen Synthase Kinases&lt;/KEYWORD&gt;&lt;KEYWORD&gt;Humans&lt;/KEYWORD&gt;&lt;KEYWORD&gt;Mutation&lt;/KEYWORD&gt;&lt;KEYWORD&gt;Phosphorylation&lt;/KEYWORD&gt;&lt;KEYWORD&gt;Research Support, Non-U.S. Gov&amp;apos;t&lt;/KEYWORD&gt;&lt;KEYWORD&gt;Structure-Activity Relationship&lt;/KEYWORD&gt;&lt;KEYWORD&gt;*Trans-Activators&lt;/KEYWORD&gt;&lt;KEYWORD&gt;beta Catenin&lt;/KEYWORD&gt;&lt;/KEYWORDS&gt;&lt;URL&gt;http://www.ncbi.nlm.nih.gov/entrez/query.fcgi?cmd=Retrieve&amp;amp;db=PubMed&amp;amp;dopt=Citation&amp;amp;list_uids=11967263&lt;/URL&gt;&lt;/MDL&gt;&lt;/Cite&gt;&lt;/EndNote&gt;</w:instrText>
      </w:r>
      <w:r w:rsidR="005F0ED8" w:rsidRPr="00326664">
        <w:fldChar w:fldCharType="separate"/>
      </w:r>
      <w:r w:rsidRPr="00834401">
        <w:rPr>
          <w:vertAlign w:val="superscript"/>
        </w:rPr>
        <w:t>58,59</w:t>
      </w:r>
      <w:r w:rsidR="005F0ED8" w:rsidRPr="00326664">
        <w:fldChar w:fldCharType="end"/>
      </w:r>
      <w:r w:rsidRPr="00326664">
        <w:t>; in contrast, phosphorylation of Ser_9 decreases the kinase activity of  GSK-3β</w:t>
      </w:r>
      <w:r w:rsidRPr="00326664">
        <w:t></w:t>
      </w:r>
      <w:r w:rsidR="00F374F9">
        <w:t xml:space="preserve"> </w:t>
      </w:r>
      <w:r w:rsidR="005F0ED8" w:rsidRPr="00326664">
        <w:fldChar w:fldCharType="begin"/>
      </w:r>
      <w:r w:rsidRPr="00326664">
        <w:instrText xml:space="preserve"> ADDIN EN.CITE &lt;EndNote&gt;&lt;Cite&gt;&lt;Author&gt;Cross&lt;/Author&gt;&lt;Year&gt;1995&lt;/Year&gt;&lt;RecNum&gt;47&lt;/RecNum&gt;&lt;MDL&gt;&lt;REFERENCE_TYPE&gt;0&lt;/REFERENCE_TYPE&gt;&lt;ACCESSION_NUMBER&gt;8524413&lt;/ACCESSION_NUMBER&gt;&lt;VOLUME&gt;378&lt;/VOLUME&gt;&lt;NUMBER&gt;6559&lt;/NUMBER&gt;&lt;YEAR&gt;1995&lt;/YEAR&gt;&lt;DATE&gt;Dec 21-28&lt;/DATE&gt;&lt;TITLE&gt;Inhibition of glycogen synthase kinase-3 by insulin mediated by protein kinase B&lt;/TITLE&gt;&lt;PAGES&gt;785-9&lt;/PAGES&gt;&lt;AUTHOR_ADDRESS&gt;MRC Protein Phosphorylation Unit, Department of Biochemistry, University of Dundee, UK.&lt;/AUTHOR_ADDRESS&gt;&lt;AUTHORS&gt;&lt;AUTHOR&gt;Cross, D. A.&lt;/AUTHOR&gt;&lt;AUTHOR&gt;Alessi, D. R.&lt;/AUTHOR&gt;&lt;AUTHOR&gt;Cohen, P.&lt;/AUTHOR&gt;&lt;AUTHOR&gt;Andjelkovich, M.&lt;/AUTHOR&gt;&lt;AUTHOR&gt;Hemmings, B. A.&lt;/AUTHOR&gt;&lt;/AUTHORS&gt;&lt;SECONDARY_TITLE&gt;Nature&lt;/SECONDARY_TITLE&gt;&lt;KEYWORDS&gt;&lt;KEYWORD&gt;3T3 Cells&lt;/KEYWORD&gt;&lt;KEYWORD&gt;Amino Acid Sequence&lt;/KEYWORD&gt;&lt;KEYWORD&gt;Animals&lt;/KEYWORD&gt;&lt;KEYWORD&gt;Ca(2+)-Calmodulin Dependent Protein Kinase/*antagonists &amp;amp;&lt;/KEYWORD&gt;&lt;KEYWORD&gt;inhibitors/metabolism&lt;/KEYWORD&gt;&lt;KEYWORD&gt;Cells, Cultured&lt;/KEYWORD&gt;&lt;KEYWORD&gt;Enzyme Activation&lt;/KEYWORD&gt;&lt;KEYWORD&gt;Glycogen Synthase Kinase 3&lt;/KEYWORD&gt;&lt;KEYWORD&gt;Glycogen Synthase Kinases&lt;/KEYWORD&gt;&lt;KEYWORD&gt;Mice&lt;/KEYWORD&gt;&lt;KEYWORD&gt;Microtubule-Associated Proteins/*antagonists &amp;amp; inhibitors/metabolism&lt;/KEYWORD&gt;&lt;KEYWORD&gt;Molecular Sequence Data&lt;/KEYWORD&gt;&lt;KEYWORD&gt;Muscles/cytology/enzymology&lt;/KEYWORD&gt;&lt;KEYWORD&gt;Phosphorylation&lt;/KEYWORD&gt;&lt;KEYWORD&gt;Protein-Serine-Threonine Kinases/antagonists &amp;amp; inhibitors/metabolism&lt;/KEYWORD&gt;&lt;KEYWORD&gt;Proto-Oncogene Proteins/*metabolism&lt;/KEYWORD&gt;&lt;KEYWORD&gt;Proto-Oncogene Proteins c-akt&lt;/KEYWORD&gt;&lt;KEYWORD&gt;Research Support, Non-U.S. Gov&amp;apos;t&lt;/KEYWORD&gt;&lt;KEYWORD&gt;Ribosomal Protein S6 Kinases&lt;/KEYWORD&gt;&lt;KEYWORD&gt;Serine/metabolism&lt;/KEYWORD&gt;&lt;/KEYWORDS&gt;&lt;URL&gt;http://www.ncbi.nlm.nih.gov/entrez/query.fcgi?cmd=Retrieve&amp;amp;db=PubMed&amp;amp;dopt=Citation&amp;amp;list_uids=8524413&lt;/URL&gt;&lt;/MDL&gt;&lt;/Cite&gt;&lt;/EndNote&gt;</w:instrText>
      </w:r>
      <w:r w:rsidR="005F0ED8" w:rsidRPr="00326664">
        <w:fldChar w:fldCharType="separate"/>
      </w:r>
      <w:r w:rsidRPr="00834401">
        <w:rPr>
          <w:vertAlign w:val="superscript"/>
        </w:rPr>
        <w:t>60</w:t>
      </w:r>
      <w:r w:rsidR="005F0ED8" w:rsidRPr="00326664">
        <w:fldChar w:fldCharType="end"/>
      </w:r>
      <w:r w:rsidRPr="00326664">
        <w:t xml:space="preserve">.  </w:t>
      </w:r>
      <w:r w:rsidRPr="00BC58F1">
        <w:t>More than 30 compounds have been discovered to inhibit GSK-</w:t>
      </w:r>
      <w:r w:rsidRPr="00BC58F1">
        <w:lastRenderedPageBreak/>
        <w:t>3</w:t>
      </w:r>
      <w:r w:rsidRPr="00326664">
        <w:t>β</w:t>
      </w:r>
      <w:r w:rsidRPr="00326664">
        <w:t></w:t>
      </w:r>
      <w:r w:rsidRPr="00BC58F1">
        <w:rPr>
          <w:rFonts w:cs="Times"/>
        </w:rPr>
        <w:t xml:space="preserve"> with different ranges of specifi</w:t>
      </w:r>
      <w:r w:rsidRPr="004A50B6">
        <w:rPr>
          <w:rFonts w:cs="Times"/>
        </w:rPr>
        <w:t>city</w:t>
      </w:r>
      <w:r w:rsidR="00F374F9">
        <w:rPr>
          <w:rFonts w:cs="Times"/>
        </w:rPr>
        <w:t xml:space="preserve"> </w:t>
      </w:r>
      <w:r w:rsidR="005F0ED8" w:rsidRPr="004A50B6">
        <w:rPr>
          <w:szCs w:val="24"/>
        </w:rPr>
        <w:fldChar w:fldCharType="begin"/>
      </w:r>
      <w:r w:rsidRPr="004A50B6">
        <w:rPr>
          <w:szCs w:val="24"/>
        </w:rPr>
        <w:instrText xml:space="preserve"> ADDIN EN.CITE &lt;EndNote&gt;&lt;Cite&gt;&lt;Author&gt;Kockeritz&lt;/Author&gt;&lt;Year&gt;2006&lt;/Year&gt;&lt;RecNum&gt;209&lt;/RecNum&gt;&lt;MDL&gt;&lt;REFERENCE_TYPE&gt;0&lt;/REFERENCE_TYPE&gt;&lt;ACCESSION_NUMBER&gt;17100578&lt;/ACCESSION_NUMBER&gt;&lt;VOLUME&gt;7&lt;/VOLUME&gt;&lt;NUMBER&gt;11&lt;/NUMBER&gt;&lt;YEAR&gt;2006&lt;/YEAR&gt;&lt;DATE&gt;Nov&lt;/DATE&gt;&lt;TITLE&gt;Glycogen synthase kinase-3--an overview of an over-achieving protein kinase&lt;/TITLE&gt;&lt;PAGES&gt;1377-88&lt;/PAGES&gt;&lt;AUTHOR_ADDRESS&gt;Ontario Cancer Institute, 610 University Avenue, Toronto, Ontario M5G 2M9, Canada.&lt;/AUTHOR_ADDRESS&gt;&lt;AUTHORS&gt;&lt;AUTHOR&gt;Kockeritz, L.&lt;/AUTHOR&gt;&lt;AUTHOR&gt;Doble, B.&lt;/AUTHOR&gt;&lt;AUTHOR&gt;Patel, S.&lt;/AUTHOR&gt;&lt;AUTHOR&gt;Woodgett, J. R.&lt;/AUTHOR&gt;&lt;/AUTHORS&gt;&lt;SECONDARY_TITLE&gt;Curr Drug Targets&lt;/SECONDARY_TITLE&gt;&lt;KEYWORDS&gt;&lt;KEYWORD&gt;Animals&lt;/KEYWORD&gt;&lt;KEYWORD&gt;Glycogen Synthase Kinase 3/antagonists &amp;amp;&lt;/KEYWORD&gt;&lt;KEYWORD&gt;inhibitors/*chemistry/classification/*physiology&lt;/KEYWORD&gt;&lt;KEYWORD&gt;Humans&lt;/KEYWORD&gt;&lt;KEYWORD&gt;Protein Kinase Inhibitors/pharmacology/therapeutic use&lt;/KEYWORD&gt;&lt;KEYWORD&gt;Signal Transduction/drug effects/physiology&lt;/KEYWORD&gt;&lt;KEYWORD&gt;Substrate Specificity/drug effects/physiology&lt;/KEYWORD&gt;&lt;/KEYWORDS&gt;&lt;URL&gt;http://www.ncbi.nlm.nih.gov/entrez/query.fcgi?cmd=Retrieve&amp;amp;db=PubMed&amp;amp;dopt=Citation&amp;amp;list_uids=17100578&lt;/URL&gt;&lt;/MDL&gt;&lt;/Cite&gt;&lt;/EndNote&gt;</w:instrText>
      </w:r>
      <w:r w:rsidR="005F0ED8" w:rsidRPr="004A50B6">
        <w:rPr>
          <w:szCs w:val="24"/>
        </w:rPr>
        <w:fldChar w:fldCharType="separate"/>
      </w:r>
      <w:r w:rsidRPr="00834401">
        <w:rPr>
          <w:szCs w:val="24"/>
          <w:vertAlign w:val="superscript"/>
        </w:rPr>
        <w:t>61</w:t>
      </w:r>
      <w:r w:rsidR="005F0ED8" w:rsidRPr="004A50B6">
        <w:rPr>
          <w:szCs w:val="24"/>
        </w:rPr>
        <w:fldChar w:fldCharType="end"/>
      </w:r>
      <w:r w:rsidRPr="004A50B6">
        <w:t>.  Pharmaco</w:t>
      </w:r>
      <w:r w:rsidRPr="00326664">
        <w:t xml:space="preserve">logical inhibition of </w:t>
      </w:r>
      <w:r>
        <w:t xml:space="preserve">the </w:t>
      </w:r>
      <w:r w:rsidRPr="00326664">
        <w:t xml:space="preserve">phosphorylation sites on GSK-3β will affect directly </w:t>
      </w:r>
      <w:r>
        <w:t>its</w:t>
      </w:r>
      <w:r w:rsidRPr="00326664">
        <w:t xml:space="preserve"> kinase activi</w:t>
      </w:r>
      <w:r w:rsidR="00C54319">
        <w:t>ty.  (2’Z,3’E)-6-Bromoindirubin</w:t>
      </w:r>
      <w:r w:rsidRPr="00326664">
        <w:t xml:space="preserve">-3’-oxime (BIO), a small organic molecule, </w:t>
      </w:r>
      <w:r>
        <w:t>specifically inhibits</w:t>
      </w:r>
      <w:r w:rsidRPr="00326664">
        <w:t xml:space="preserve"> the kinase activity of GSK-3β by preventing </w:t>
      </w:r>
      <w:r>
        <w:t xml:space="preserve">the activating </w:t>
      </w:r>
      <w:r w:rsidRPr="00326664">
        <w:t>phosphorylation of Tyr_216</w:t>
      </w:r>
      <w:r w:rsidR="00F374F9">
        <w:t xml:space="preserve"> </w:t>
      </w:r>
      <w:r w:rsidR="005F0ED8">
        <w:fldChar w:fldCharType="begin"/>
      </w:r>
      <w:r>
        <w:instrText xml:space="preserve"> ADDIN EN.CITE &lt;EndNote&gt;&lt;Cite&gt;&lt;Author&gt;Meijer&lt;/Author&gt;&lt;Year&gt;2003&lt;/Year&gt;&lt;RecNum&gt;24&lt;/RecNum&gt;&lt;MDL&gt;&lt;REFERENCE_TYPE&gt;0&lt;/REFERENCE_TYPE&gt;&lt;ACCESSION_NUMBER&gt;14700633&lt;/ACCESSION_NUMBER&gt;&lt;VOLUME&gt;10&lt;/VOLUME&gt;&lt;NUMBER&gt;12&lt;/NUMBER&gt;&lt;YEAR&gt;2003&lt;/YEAR&gt;&lt;DATE&gt;Dec&lt;/DATE&gt;&lt;TITLE&gt;GSK-3-selective inhibitors derived from Tyrian purple indirubins&lt;/TITLE&gt;&lt;PAGES&gt;1255-66&lt;/PAGES&gt;&lt;AUTHOR_ADDRESS&gt;CNRS, Cell Cycle Group, Station Biologique, BP 74, 29682 Roscoff cedex, Bretagne, France. meijer@sb-roscoff.fr&lt;/AUTHOR_ADDRESS&gt;&lt;AUTHORS&gt;&lt;AUTHOR&gt;Meijer, L.&lt;/AUTHOR&gt;&lt;AUTHOR&gt;Skaltsounis, A. L.&lt;/AUTHOR&gt;&lt;AUTHOR&gt;Magiatis, P.&lt;/AUTHOR&gt;&lt;AUTHOR&gt;Polychronopoulos, P.&lt;/AUTHOR&gt;&lt;AUTHOR&gt;Knockaert, M.&lt;/AUTHOR&gt;&lt;AUTHOR&gt;Leost, M.&lt;/AUTHOR&gt;&lt;AUTHOR&gt;Ryan, X. P.&lt;/AUTHOR&gt;&lt;AUTHOR&gt;Vonica, C. A.&lt;/AUTHOR&gt;&lt;AUTHOR&gt;Brivanlou, A.&lt;/AUTHOR&gt;&lt;AUTHOR&gt;Dajani, R.&lt;/AUTHOR&gt;&lt;AUTHOR&gt;Crovace, C.&lt;/AUTHOR&gt;&lt;AUTHOR&gt;Tarricone, C.&lt;/AUTHOR&gt;&lt;AUTHOR&gt;Musacchio, A.&lt;/AUTHOR&gt;&lt;AUTHOR&gt;Roe, S. M.&lt;/AUTHOR&gt;&lt;AUTHOR&gt;Pearl, L.&lt;/AUTHOR&gt;&lt;AUTHOR&gt;Greengard, P.&lt;/AUTHOR&gt;&lt;/AUTHORS&gt;&lt;SECONDARY_TITLE&gt;Chem Biol&lt;/SECONDARY_TITLE&gt;&lt;KEYWORDS&gt;&lt;KEYWORD&gt;Animals&lt;/KEYWORD&gt;&lt;KEYWORD&gt;Binding Sites&lt;/KEYWORD&gt;&lt;KEYWORD&gt;Cell Line&lt;/KEYWORD&gt;&lt;KEYWORD&gt;Crystallography, X-Ray&lt;/KEYWORD&gt;&lt;KEYWORD&gt;Embryo/drug effects/metabolism&lt;/KEYWORD&gt;&lt;KEYWORD&gt;Enzyme Inhibitors/chemistry/*isolation &amp;amp; purification/*pharmacology&lt;/KEYWORD&gt;&lt;KEYWORD&gt;Glycogen Synthase Kinase 3/*antagonists &amp;amp; inhibitors/chemistry/metabolism&lt;/KEYWORD&gt;&lt;KEYWORD&gt;Indoles/chemistry/*isolation &amp;amp; purification/*pharmacology&lt;/KEYWORD&gt;&lt;KEYWORD&gt;Models, Molecular&lt;/KEYWORD&gt;&lt;KEYWORD&gt;Molecular Structure&lt;/KEYWORD&gt;&lt;KEYWORD&gt;Nuclear Magnetic Resonance, Biomolecular&lt;/KEYWORD&gt;&lt;KEYWORD&gt;Protein Structure, Tertiary&lt;/KEYWORD&gt;&lt;KEYWORD&gt;Proto-Oncogene Proteins/metabolism&lt;/KEYWORD&gt;&lt;KEYWORD&gt;Research Support, Non-U.S. Gov&amp;apos;t&lt;/KEYWORD&gt;&lt;KEYWORD&gt;Shellfish&lt;/KEYWORD&gt;&lt;KEYWORD&gt;Signal Transduction/drug effects&lt;/KEYWORD&gt;&lt;KEYWORD&gt;Substrate Specificity&lt;/KEYWORD&gt;&lt;KEYWORD&gt;Wnt Proteins&lt;/KEYWORD&gt;&lt;KEYWORD&gt;Xenopus/embryology/metabolism&lt;/KEYWORD&gt;&lt;/KEYWORDS&gt;&lt;URL&gt;http://www.ncbi.nlm.nih.gov/entrez/query.fcgi?cmd=Retrieve&amp;amp;db=PubMed&amp;amp;dopt=Citation&amp;amp;list_uids=14700633&lt;/URL&gt;&lt;/MDL&gt;&lt;/Cite&gt;&lt;/EndNote&gt;</w:instrText>
      </w:r>
      <w:r w:rsidR="005F0ED8">
        <w:fldChar w:fldCharType="separate"/>
      </w:r>
      <w:r w:rsidRPr="00834401">
        <w:rPr>
          <w:vertAlign w:val="superscript"/>
        </w:rPr>
        <w:t>62</w:t>
      </w:r>
      <w:r w:rsidR="005F0ED8">
        <w:fldChar w:fldCharType="end"/>
      </w:r>
      <w:r w:rsidRPr="00326664">
        <w:t xml:space="preserve">.  </w:t>
      </w:r>
      <w:r>
        <w:t xml:space="preserve">Therefore BIO was selected as the </w:t>
      </w:r>
      <w:r w:rsidRPr="00326664">
        <w:t>GSK-3β</w:t>
      </w:r>
      <w:r>
        <w:t xml:space="preserve"> inhibitor for this project</w:t>
      </w:r>
    </w:p>
    <w:p w:rsidR="00F60E46" w:rsidRPr="00604EB2" w:rsidRDefault="00F60E46" w:rsidP="00F60E46">
      <w:pPr>
        <w:pStyle w:val="text"/>
        <w:ind w:firstLine="0"/>
        <w:rPr>
          <w:b/>
        </w:rPr>
      </w:pPr>
      <w:r>
        <w:br w:type="page"/>
      </w:r>
      <w:r w:rsidR="005F0ED8">
        <w:rPr>
          <w:b/>
          <w:noProof/>
        </w:rPr>
        <w:lastRenderedPageBreak/>
        <w:pict>
          <v:shape id="_x0000_s1108" type="#_x0000_t75" style="position:absolute;left:0;text-align:left;margin-left:27pt;margin-top:-12.55pt;width:378pt;height:519.75pt;z-index:251659776" fillcolor="#bbe0e3">
            <v:imagedata r:id="rId13" o:title=""/>
            <w10:wrap type="square"/>
          </v:shape>
        </w:pict>
      </w:r>
      <w:r>
        <w:rPr>
          <w:b/>
        </w:rPr>
        <w:t>A.</w:t>
      </w: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Pr="00604EB2" w:rsidRDefault="00F60E46" w:rsidP="00F60E46">
      <w:pPr>
        <w:pStyle w:val="text"/>
        <w:ind w:firstLine="0"/>
        <w:rPr>
          <w:b/>
        </w:rPr>
      </w:pPr>
      <w:r w:rsidRPr="00604EB2">
        <w:rPr>
          <w:b/>
        </w:rPr>
        <w:t>B.</w:t>
      </w: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text"/>
        <w:ind w:firstLine="0"/>
      </w:pPr>
    </w:p>
    <w:p w:rsidR="00F60E46" w:rsidRDefault="00F60E46" w:rsidP="00F60E46">
      <w:pPr>
        <w:pStyle w:val="Heading8"/>
      </w:pPr>
    </w:p>
    <w:p w:rsidR="00F60E46" w:rsidRPr="00AE200A" w:rsidRDefault="00F60E46" w:rsidP="00AE200A">
      <w:pPr>
        <w:pStyle w:val="Heading8"/>
        <w:jc w:val="both"/>
      </w:pPr>
      <w:bookmarkStart w:id="39" w:name="_Toc206988846"/>
      <w:r w:rsidRPr="00AE200A">
        <w:t>Figure 1.3:</w:t>
      </w:r>
      <w:r w:rsidRPr="00AE200A">
        <w:tab/>
        <w:t>Activation of the Wnt pathway</w:t>
      </w:r>
      <w:r w:rsidR="005B3468">
        <w:t xml:space="preserve"> (A)</w:t>
      </w:r>
      <w:r w:rsidRPr="00AE200A">
        <w:t xml:space="preserve">  Inhibition of the Wnt pathway</w:t>
      </w:r>
      <w:r w:rsidR="005B3468">
        <w:t xml:space="preserve"> (B)</w:t>
      </w:r>
      <w:bookmarkEnd w:id="39"/>
    </w:p>
    <w:p w:rsidR="00F60E46" w:rsidRDefault="00F60E46" w:rsidP="00F60E46">
      <w:pPr>
        <w:pStyle w:val="Heading3"/>
      </w:pPr>
      <w:r>
        <w:br w:type="page"/>
      </w:r>
      <w:bookmarkStart w:id="40" w:name="_Toc256004801"/>
      <w:r>
        <w:lastRenderedPageBreak/>
        <w:t>Rationale for Hypothesis 2</w:t>
      </w:r>
      <w:bookmarkEnd w:id="40"/>
    </w:p>
    <w:p w:rsidR="00F60E46" w:rsidRPr="00C4255B" w:rsidRDefault="00F60E46" w:rsidP="00F60E46">
      <w:pPr>
        <w:pStyle w:val="text"/>
        <w:rPr>
          <w:b/>
          <w:szCs w:val="24"/>
        </w:rPr>
      </w:pPr>
      <w:r>
        <w:t>B</w:t>
      </w:r>
      <w:r>
        <w:rPr>
          <w:rFonts w:cs="Arial"/>
        </w:rPr>
        <w:t xml:space="preserve">efore I began my dissertation project, </w:t>
      </w:r>
      <w:r>
        <w:t>no reports had been published about</w:t>
      </w:r>
      <w:r w:rsidRPr="00326664">
        <w:t xml:space="preserve"> </w:t>
      </w:r>
      <w:r>
        <w:t>the role of the Wnt pathway in UCBSCs, but there were several reports about its role in bone marrow HSCs and human ESCs</w:t>
      </w:r>
      <w:r w:rsidR="00F374F9">
        <w:t xml:space="preserve"> </w:t>
      </w:r>
      <w:r w:rsidR="005F0ED8" w:rsidRPr="00326664">
        <w:fldChar w:fldCharType="begin"/>
      </w:r>
      <w:r w:rsidRPr="00326664">
        <w:instrText xml:space="preserve"> ADDIN EN.CITE &lt;EndNote&gt;&lt;Cite&gt;&lt;Author&gt;Reya&lt;/Author&gt;&lt;Year&gt;2003&lt;/Year&gt;&lt;RecNum&gt;28&lt;/RecNum&gt;&lt;MDL&gt;&lt;REFERENCE_TYPE&gt;0&lt;/REFERENCE_TYPE&gt;&lt;ACCESSION_NUMBER&gt;12717450&lt;/ACCESSION_NUMBER&gt;&lt;VOLUME&gt;423&lt;/VOLUME&gt;&lt;NUMBER&gt;6938&lt;/NUMBER&gt;&lt;YEAR&gt;2003&lt;/YEAR&gt;&lt;DATE&gt;May 22&lt;/DATE&gt;&lt;TITLE&gt;A role for Wnt signalling in self-renewal of haematopoietic stem cells&lt;/TITLE&gt;&lt;PAGES&gt;409-14&lt;/PAGES&gt;&lt;AUTHOR_ADDRESS&gt;Department of Pharmacology and Cancer Biology, Duke University Medical Center, Durham, North Carolina 27710, USA. t.reya@duke.edu&lt;/AUTHOR_ADDRESS&gt;&lt;AUTHORS&gt;&lt;AUTHOR&gt;Reya, T.&lt;/AUTHOR&gt;&lt;AUTHOR&gt;Duncan, A. W.&lt;/AUTHOR&gt;&lt;AUTHOR&gt;Ailles, L.&lt;/AUTHOR&gt;&lt;AUTHOR&gt;Domen, J.&lt;/AUTHOR&gt;&lt;AUTHOR&gt;Scherer, D. C.&lt;/AUTHOR&gt;&lt;AUTHOR&gt;Willert, K.&lt;/AUTHOR&gt;&lt;AUTHOR&gt;Hintz, L.&lt;/AUTHOR&gt;&lt;AUTHOR&gt;Nusse, R.&lt;/AUTHOR&gt;&lt;AUTHOR&gt;Weissman, I. L.&lt;/AUTHOR&gt;&lt;/AUTHORS&gt;&lt;SECONDARY_TITLE&gt;Nature&lt;/SECONDARY_TITLE&gt;&lt;KEYWORDS&gt;&lt;KEYWORD&gt;Animals&lt;/KEYWORD&gt;&lt;KEYWORD&gt;Cell Division&lt;/KEYWORD&gt;&lt;KEYWORD&gt;Cytoskeletal Proteins/metabolism&lt;/KEYWORD&gt;&lt;KEYWORD&gt;DNA-Binding Proteins/metabolism&lt;/KEYWORD&gt;&lt;KEYWORD&gt;Hematopoietic Stem Cells/*cytology/*metabolism&lt;/KEYWORD&gt;&lt;KEYWORD&gt;Lymphoid Enhancer-Binding Factor 1&lt;/KEYWORD&gt;&lt;KEYWORD&gt;Membrane Proteins/metabolism&lt;/KEYWORD&gt;&lt;KEYWORD&gt;Mice&lt;/KEYWORD&gt;&lt;KEYWORD&gt;Proto-Oncogene Proteins/antagonists &amp;amp; inhibitors/*metabolism&lt;/KEYWORD&gt;&lt;KEYWORD&gt;Receptor, Notch1&lt;/KEYWORD&gt;&lt;KEYWORD&gt;*Receptors, Cell Surface&lt;/KEYWORD&gt;&lt;KEYWORD&gt;Research Support, Non-U.S. Gov&amp;apos;t&lt;/KEYWORD&gt;&lt;KEYWORD&gt;Research Support, U.S. Gov&amp;apos;t, P.H.S.&lt;/KEYWORD&gt;&lt;KEYWORD&gt;*Signal Transduction&lt;/KEYWORD&gt;&lt;KEYWORD&gt;Trans-Activators/metabolism&lt;/KEYWORD&gt;&lt;KEYWORD&gt;Transcription Factors/metabolism&lt;/KEYWORD&gt;&lt;KEYWORD&gt;Wnt Proteins&lt;/KEYWORD&gt;&lt;KEYWORD&gt;*Zebrafish Proteins&lt;/KEYWORD&gt;&lt;KEYWORD&gt;beta Catenin&lt;/KEYWORD&gt;&lt;/KEYWORDS&gt;&lt;URL&gt;http://www.ncbi.nlm.nih.gov/entrez/query.fcgi?cmd=Retrieve&amp;amp;db=PubMed&amp;amp;dopt=Citation&amp;amp;list_uids=12717450&lt;/URL&gt;&lt;/MDL&gt;&lt;/Cite&gt;&lt;/EndNote&gt;</w:instrText>
      </w:r>
      <w:r w:rsidR="005F0ED8" w:rsidRPr="00326664">
        <w:fldChar w:fldCharType="separate"/>
      </w:r>
      <w:r w:rsidRPr="00834401">
        <w:rPr>
          <w:vertAlign w:val="superscript"/>
        </w:rPr>
        <w:t>63</w:t>
      </w:r>
      <w:r w:rsidR="005F0ED8" w:rsidRPr="00326664">
        <w:fldChar w:fldCharType="end"/>
      </w:r>
      <w:r w:rsidRPr="00326664">
        <w:rPr>
          <w:vertAlign w:val="superscript"/>
        </w:rPr>
        <w:t>,</w:t>
      </w:r>
      <w:r w:rsidR="005F0ED8" w:rsidRPr="00326664">
        <w:fldChar w:fldCharType="begin"/>
      </w:r>
      <w:r>
        <w:instrText xml:space="preserve"> ADDIN EN.CITE &lt;EndNote&gt;&lt;Cite&gt;&lt;Author&gt;Willert&lt;/Author&gt;&lt;Year&gt;2003&lt;/Year&gt;&lt;RecNum&gt;122&lt;/RecNum&gt;&lt;MDL&gt;&lt;REFERENCE_TYPE&gt;0&lt;/REFERENCE_TYPE&gt;&lt;ACCESSION_NUMBER&gt;12717451&lt;/ACCESSION_NUMBER&gt;&lt;VOLUME&gt;423&lt;/VOLUME&gt;&lt;NUMBER&gt;6938&lt;/NUMBER&gt;&lt;YEAR&gt;2003&lt;/YEAR&gt;&lt;DATE&gt;May 22&lt;/DATE&gt;&lt;TITLE&gt;Wnt proteins are lipid-modified and can act as stem cell growth factors&lt;/TITLE&gt;&lt;PAGES&gt;448-52&lt;/PAGES&gt;&lt;AUTHOR_ADDRESS&gt;Howard Hughes Medical Institute and Department of Developmental Biology, Stanford University School of Medicine, Stanford, California 94305, USA.&lt;/AUTHOR_ADDRESS&gt;&lt;AUTHORS&gt;&lt;AUTHOR&gt;Willert, K.&lt;/AUTHOR&gt;&lt;AUTHOR&gt;Brown, J. D.&lt;/AUTHOR&gt;&lt;AUTHOR&gt;Danenberg, E.&lt;/AUTHOR&gt;&lt;AUTHOR&gt;Duncan, A. W.&lt;/AUTHOR&gt;&lt;AUTHOR&gt;Weissman, I. L.&lt;/AUTHOR&gt;&lt;AUTHOR&gt;Reya, T.&lt;/AUTHOR&gt;&lt;AUTHOR&gt;Yates, J. R., 3rd&lt;/AUTHOR&gt;&lt;AUTHOR&gt;Nusse, R.&lt;/AUTHOR&gt;&lt;/AUTHORS&gt;&lt;SECONDARY_TITLE&gt;Nature&lt;/SECONDARY_TITLE&gt;&lt;KEYWORDS&gt;&lt;KEYWORD&gt;Amino Acid Sequence&lt;/KEYWORD&gt;&lt;KEYWORD&gt;Animals&lt;/KEYWORD&gt;&lt;KEYWORD&gt;Cell Differentiation/drug effects&lt;/KEYWORD&gt;&lt;KEYWORD&gt;Cell Division/drug effects&lt;/KEYWORD&gt;&lt;KEYWORD&gt;Conserved Sequence&lt;/KEYWORD&gt;&lt;KEYWORD&gt;Cysteine/genetics&lt;/KEYWORD&gt;&lt;KEYWORD&gt;Cytoskeletal Proteins/metabolism&lt;/KEYWORD&gt;&lt;KEYWORD&gt;Drosophila melanogaster&lt;/KEYWORD&gt;&lt;KEYWORD&gt;Growth Substances/*chemistry/isolation &amp;amp;&lt;/KEYWORD&gt;&lt;KEYWORD&gt;purification/*metabolism/pharmacology&lt;/KEYWORD&gt;&lt;KEYWORD&gt;Hematopoietic Stem Cell Transplantation&lt;/KEYWORD&gt;&lt;KEYWORD&gt;Hematopoietic Stem Cells/*cytology/drug effects&lt;/KEYWORD&gt;&lt;KEYWORD&gt;L Cells (Cell Line)&lt;/KEYWORD&gt;&lt;KEYWORD&gt;*Lipid Metabolism&lt;/KEYWORD&gt;&lt;KEYWORD&gt;Mice&lt;/KEYWORD&gt;&lt;KEYWORD&gt;Molecular Sequence Data&lt;/KEYWORD&gt;&lt;KEYWORD&gt;Mutagenesis, Site-Directed&lt;/KEYWORD&gt;&lt;KEYWORD&gt;Palmitic Acids/*metabolism&lt;/KEYWORD&gt;&lt;KEYWORD&gt;Proteins/*chemistry/genetics/isolation &amp;amp; purification/*metabolism&lt;/KEYWORD&gt;&lt;KEYWORD&gt;Signal Transduction/drug effects&lt;/KEYWORD&gt;&lt;KEYWORD&gt;Solubility&lt;/KEYWORD&gt;&lt;KEYWORD&gt;Trans-Activators/metabolism&lt;/KEYWORD&gt;&lt;KEYWORD&gt;Wnt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12717451&lt;/URL&gt;&lt;/MDL&gt;&lt;/Cite&gt;&lt;Cite&gt;&lt;Author&gt;Sato&lt;/Author&gt;&lt;Year&gt;2004&lt;/Year&gt;&lt;RecNum&gt;25&lt;/RecNum&gt;&lt;MDL&gt;&lt;REFERENCE_TYPE&gt;0&lt;/REFERENCE_TYPE&gt;&lt;ACCESSION_NUMBER&gt;14702635&lt;/ACCESSION_NUMBER&gt;&lt;VOLUME&gt;10&lt;/VOLUME&gt;&lt;NUMBER&gt;1&lt;/NUMBER&gt;&lt;YEAR&gt;2004&lt;/YEAR&gt;&lt;DATE&gt;Jan&lt;/DATE&gt;&lt;TITLE&gt;Maintenance of pluripotency in human and mouse embryonic stem cells through activation of Wnt signaling by a pharmacological GSK-3-specific inhibitor&lt;/TITLE&gt;&lt;PAGES&gt;55-63&lt;/PAGES&gt;&lt;AUTHOR_ADDRESS&gt;Laboratory of Molecular Vertebrate Embryology, The Rockefeller University, 1230 York Avenue, New York, NY 10021, USA.&lt;/AUTHOR_ADDRESS&gt;&lt;AUTHORS&gt;&lt;AUTHOR&gt;Sato, N.&lt;/AUTHOR&gt;&lt;AUTHOR&gt;Meijer, L.&lt;/AUTHOR&gt;&lt;AUTHOR&gt;Skaltsounis, L.&lt;/AUTHOR&gt;&lt;AUTHOR&gt;Greengard, P.&lt;/AUTHOR&gt;&lt;AUTHOR&gt;Brivanlou, A. H.&lt;/AUTHOR&gt;&lt;/AUTHORS&gt;&lt;SECONDARY_TITLE&gt;Nat Med&lt;/SECONDARY_TITLE&gt;&lt;KEYWORDS&gt;&lt;KEYWORD&gt;Animals&lt;/KEYWORD&gt;&lt;KEYWORD&gt;Cell Differentiation/physiology&lt;/KEYWORD&gt;&lt;KEYWORD&gt;Embryo/*cytology&lt;/KEYWORD&gt;&lt;KEYWORD&gt;Enzyme Inhibitors/*pharmacology&lt;/KEYWORD&gt;&lt;KEYWORD&gt;Fluorescent Antibody Technique&lt;/KEYWORD&gt;&lt;KEYWORD&gt;Gene Expression Regulation/physiology&lt;/KEYWORD&gt;&lt;KEYWORD&gt;Glycogen Synthase Kinase 3/*antagonists &amp;amp; inhibitors&lt;/KEYWORD&gt;&lt;KEYWORD&gt;Humans&lt;/KEYWORD&gt;&lt;KEYWORD&gt;Indoles/*pharmacology&lt;/KEYWORD&gt;&lt;KEYWORD&gt;Mice&lt;/KEYWORD&gt;&lt;KEYWORD&gt;Oximes/*pharmacology&lt;/KEYWORD&gt;&lt;KEYWORD&gt;Pluripotent Stem Cells/*cytology&lt;/KEYWORD&gt;&lt;KEYWORD&gt;Proto-Oncogene Proteins/*drug effects/physiology&lt;/KEYWORD&gt;&lt;KEYWORD&gt;Research Support, Non-U.S. Gov&amp;apos;t&lt;/KEYWORD&gt;&lt;KEYWORD&gt;Wnt Proteins&lt;/KEYWORD&gt;&lt;KEYWORD&gt;*Zebrafish Proteins&lt;/KEYWORD&gt;&lt;/KEYWORDS&gt;&lt;URL&gt;http://www.ncbi.nlm.nih.gov/entrez/query.fcgi?cmd=Retrieve&amp;amp;db=PubMed&amp;amp;dopt=Citation&amp;amp;list_uids=14702635&lt;/URL&gt;&lt;/MDL&gt;&lt;/Cite&gt;&lt;/EndNote&gt;</w:instrText>
      </w:r>
      <w:r w:rsidR="005F0ED8" w:rsidRPr="00326664">
        <w:fldChar w:fldCharType="separate"/>
      </w:r>
      <w:r w:rsidRPr="00834401">
        <w:rPr>
          <w:vertAlign w:val="superscript"/>
        </w:rPr>
        <w:t>64,65</w:t>
      </w:r>
      <w:r w:rsidR="005F0ED8" w:rsidRPr="00326664">
        <w:fldChar w:fldCharType="end"/>
      </w:r>
      <w:r>
        <w:t xml:space="preserve">.  For instance, </w:t>
      </w:r>
      <w:r w:rsidRPr="00326664">
        <w:t xml:space="preserve">addition of Wnt </w:t>
      </w:r>
      <w:r>
        <w:t xml:space="preserve">3A </w:t>
      </w:r>
      <w:r w:rsidRPr="00326664">
        <w:t>ligand</w:t>
      </w:r>
      <w:r>
        <w:t xml:space="preserve"> or </w:t>
      </w:r>
      <w:r w:rsidRPr="00326664">
        <w:t>over-expression of β-catenin</w:t>
      </w:r>
      <w:r>
        <w:t xml:space="preserve"> had been found to induce sel</w:t>
      </w:r>
      <w:r w:rsidRPr="00855846">
        <w:t>f-renew</w:t>
      </w:r>
      <w:r>
        <w:t>ing growth</w:t>
      </w:r>
      <w:r w:rsidRPr="00855846">
        <w:t xml:space="preserve"> of mouse bone marrow</w:t>
      </w:r>
      <w:r w:rsidRPr="00326664">
        <w:t xml:space="preserve"> </w:t>
      </w:r>
      <w:r>
        <w:t>HSCs</w:t>
      </w:r>
      <w:r w:rsidR="00F374F9">
        <w:t xml:space="preserve"> </w:t>
      </w:r>
      <w:r w:rsidR="005F0ED8" w:rsidRPr="00326664">
        <w:fldChar w:fldCharType="begin"/>
      </w:r>
      <w:r w:rsidRPr="00326664">
        <w:instrText xml:space="preserve"> ADDIN EN.CITE &lt;EndNote&gt;&lt;Cite&gt;&lt;Author&gt;Reya&lt;/Author&gt;&lt;Year&gt;2003&lt;/Year&gt;&lt;RecNum&gt;28&lt;/RecNum&gt;&lt;MDL&gt;&lt;REFERENCE_TYPE&gt;0&lt;/REFERENCE_TYPE&gt;&lt;ACCESSION_NUMBER&gt;12717450&lt;/ACCESSION_NUMBER&gt;&lt;VOLUME&gt;423&lt;/VOLUME&gt;&lt;NUMBER&gt;6938&lt;/NUMBER&gt;&lt;YEAR&gt;2003&lt;/YEAR&gt;&lt;DATE&gt;May 22&lt;/DATE&gt;&lt;TITLE&gt;A role for Wnt signalling in self-renewal of haematopoietic stem cells&lt;/TITLE&gt;&lt;PAGES&gt;409-14&lt;/PAGES&gt;&lt;AUTHOR_ADDRESS&gt;Department of Pharmacology and Cancer Biology, Duke University Medical Center, Durham, North Carolina 27710, USA. t.reya@duke.edu&lt;/AUTHOR_ADDRESS&gt;&lt;AUTHORS&gt;&lt;AUTHOR&gt;Reya, T.&lt;/AUTHOR&gt;&lt;AUTHOR&gt;Duncan, A. W.&lt;/AUTHOR&gt;&lt;AUTHOR&gt;Ailles, L.&lt;/AUTHOR&gt;&lt;AUTHOR&gt;Domen, J.&lt;/AUTHOR&gt;&lt;AUTHOR&gt;Scherer, D. C.&lt;/AUTHOR&gt;&lt;AUTHOR&gt;Willert, K.&lt;/AUTHOR&gt;&lt;AUTHOR&gt;Hintz, L.&lt;/AUTHOR&gt;&lt;AUTHOR&gt;Nusse, R.&lt;/AUTHOR&gt;&lt;AUTHOR&gt;Weissman, I. L.&lt;/AUTHOR&gt;&lt;/AUTHORS&gt;&lt;SECONDARY_TITLE&gt;Nature&lt;/SECONDARY_TITLE&gt;&lt;KEYWORDS&gt;&lt;KEYWORD&gt;Animals&lt;/KEYWORD&gt;&lt;KEYWORD&gt;Cell Division&lt;/KEYWORD&gt;&lt;KEYWORD&gt;Cytoskeletal Proteins/metabolism&lt;/KEYWORD&gt;&lt;KEYWORD&gt;DNA-Binding Proteins/metabolism&lt;/KEYWORD&gt;&lt;KEYWORD&gt;Hematopoietic Stem Cells/*cytology/*metabolism&lt;/KEYWORD&gt;&lt;KEYWORD&gt;Lymphoid Enhancer-Binding Factor 1&lt;/KEYWORD&gt;&lt;KEYWORD&gt;Membrane Proteins/metabolism&lt;/KEYWORD&gt;&lt;KEYWORD&gt;Mice&lt;/KEYWORD&gt;&lt;KEYWORD&gt;Proto-Oncogene Proteins/antagonists &amp;amp; inhibitors/*metabolism&lt;/KEYWORD&gt;&lt;KEYWORD&gt;Receptor, Notch1&lt;/KEYWORD&gt;&lt;KEYWORD&gt;*Receptors, Cell Surface&lt;/KEYWORD&gt;&lt;KEYWORD&gt;Research Support, Non-U.S. Gov&amp;apos;t&lt;/KEYWORD&gt;&lt;KEYWORD&gt;Research Support, U.S. Gov&amp;apos;t, P.H.S.&lt;/KEYWORD&gt;&lt;KEYWORD&gt;*Signal Transduction&lt;/KEYWORD&gt;&lt;KEYWORD&gt;Trans-Activators/metabolism&lt;/KEYWORD&gt;&lt;KEYWORD&gt;Transcription Factors/metabolism&lt;/KEYWORD&gt;&lt;KEYWORD&gt;Wnt Proteins&lt;/KEYWORD&gt;&lt;KEYWORD&gt;*Zebrafish Proteins&lt;/KEYWORD&gt;&lt;KEYWORD&gt;beta Catenin&lt;/KEYWORD&gt;&lt;/KEYWORDS&gt;&lt;URL&gt;http://www.ncbi.nlm.nih.gov/entrez/query.fcgi?cmd=Retrieve&amp;amp;db=PubMed&amp;amp;dopt=Citation&amp;amp;list_uids=12717450&lt;/URL&gt;&lt;/MDL&gt;&lt;/Cite&gt;&lt;/EndNote&gt;</w:instrText>
      </w:r>
      <w:r w:rsidR="005F0ED8" w:rsidRPr="00326664">
        <w:fldChar w:fldCharType="separate"/>
      </w:r>
      <w:r w:rsidRPr="00834401">
        <w:rPr>
          <w:vertAlign w:val="superscript"/>
        </w:rPr>
        <w:t>63</w:t>
      </w:r>
      <w:r w:rsidR="005F0ED8" w:rsidRPr="00326664">
        <w:fldChar w:fldCharType="end"/>
      </w:r>
      <w:r w:rsidRPr="00326664">
        <w:rPr>
          <w:vertAlign w:val="superscript"/>
        </w:rPr>
        <w:t>,</w:t>
      </w:r>
      <w:r w:rsidR="005F0ED8" w:rsidRPr="00326664">
        <w:fldChar w:fldCharType="begin"/>
      </w:r>
      <w:r w:rsidRPr="00326664">
        <w:instrText xml:space="preserve"> ADDIN EN.CITE &lt;EndNote&gt;&lt;Cite&gt;&lt;Author&gt;Willert&lt;/Author&gt;&lt;Year&gt;2003&lt;/Year&gt;&lt;RecNum&gt;122&lt;/RecNum&gt;&lt;MDL&gt;&lt;REFERENCE_TYPE&gt;0&lt;/REFERENCE_TYPE&gt;&lt;ACCESSION_NUMBER&gt;12717451&lt;/ACCESSION_NUMBER&gt;&lt;VOLUME&gt;423&lt;/VOLUME&gt;&lt;NUMBER&gt;6938&lt;/NUMBER&gt;&lt;YEAR&gt;2003&lt;/YEAR&gt;&lt;DATE&gt;May 22&lt;/DATE&gt;&lt;TITLE&gt;Wnt proteins are lipid-modified and can act as stem cell growth factors&lt;/TITLE&gt;&lt;PAGES&gt;448-52&lt;/PAGES&gt;&lt;AUTHOR_ADDRESS&gt;Howard Hughes Medical Institute and Department of Developmental Biology, Stanford University School of Medicine, Stanford, California 94305, USA.&lt;/AUTHOR_ADDRESS&gt;&lt;AUTHORS&gt;&lt;AUTHOR&gt;Willert, K.&lt;/AUTHOR&gt;&lt;AUTHOR&gt;Brown, J. D.&lt;/AUTHOR&gt;&lt;AUTHOR&gt;Danenberg, E.&lt;/AUTHOR&gt;&lt;AUTHOR&gt;Duncan, A. W.&lt;/AUTHOR&gt;&lt;AUTHOR&gt;Weissman, I. L.&lt;/AUTHOR&gt;&lt;AUTHOR&gt;Reya, T.&lt;/AUTHOR&gt;&lt;AUTHOR&gt;Yates, J. R., 3rd&lt;/AUTHOR&gt;&lt;AUTHOR&gt;Nusse, R.&lt;/AUTHOR&gt;&lt;/AUTHORS&gt;&lt;SECONDARY_TITLE&gt;Nature&lt;/SECONDARY_TITLE&gt;&lt;KEYWORDS&gt;&lt;KEYWORD&gt;Amino Acid Sequence&lt;/KEYWORD&gt;&lt;KEYWORD&gt;Animals&lt;/KEYWORD&gt;&lt;KEYWORD&gt;Cell Differentiation/drug effects&lt;/KEYWORD&gt;&lt;KEYWORD&gt;Cell Division/drug effects&lt;/KEYWORD&gt;&lt;KEYWORD&gt;Conserved Sequence&lt;/KEYWORD&gt;&lt;KEYWORD&gt;Cysteine/genetics&lt;/KEYWORD&gt;&lt;KEYWORD&gt;Cytoskeletal Proteins/metabolism&lt;/KEYWORD&gt;&lt;KEYWORD&gt;Drosophila melanogaster&lt;/KEYWORD&gt;&lt;KEYWORD&gt;Growth Substances/*chemistry/isolation &amp;amp;&lt;/KEYWORD&gt;&lt;KEYWORD&gt;purification/*metabolism/pharmacology&lt;/KEYWORD&gt;&lt;KEYWORD&gt;Hematopoietic Stem Cell Transplantation&lt;/KEYWORD&gt;&lt;KEYWORD&gt;Hematopoietic Stem Cells/*cytology/drug effects&lt;/KEYWORD&gt;&lt;KEYWORD&gt;L Cells (Cell Line)&lt;/KEYWORD&gt;&lt;KEYWORD&gt;*Lipid Metabolism&lt;/KEYWORD&gt;&lt;KEYWORD&gt;Mice&lt;/KEYWORD&gt;&lt;KEYWORD&gt;Molecular Sequence Data&lt;/KEYWORD&gt;&lt;KEYWORD&gt;Mutagenesis, Site-Directed&lt;/KEYWORD&gt;&lt;KEYWORD&gt;Palmitic Acids/*metabolism&lt;/KEYWORD&gt;&lt;KEYWORD&gt;Proteins/*chemistry/genetics/isolation &amp;amp; purification/*metabolism&lt;/KEYWORD&gt;&lt;KEYWORD&gt;Signal Transduction/drug effects&lt;/KEYWORD&gt;&lt;KEYWORD&gt;Solubility&lt;/KEYWORD&gt;&lt;KEYWORD&gt;Trans-Activators/metabolism&lt;/KEYWORD&gt;&lt;KEYWORD&gt;Wnt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Catenin&lt;/KEYWORD&gt;&lt;/KEYWORDS&gt;&lt;URL&gt;http://www.ncbi.nlm.nih.gov/entrez/query.fcgi?cmd=Retrieve&amp;amp;db=PubMed&amp;amp;dopt=Citation&amp;amp;list_uids=12717451&lt;/URL&gt;&lt;/MDL&gt;&lt;/Cite&gt;&lt;/EndNote&gt;</w:instrText>
      </w:r>
      <w:r w:rsidR="005F0ED8" w:rsidRPr="00326664">
        <w:fldChar w:fldCharType="separate"/>
      </w:r>
      <w:r w:rsidRPr="00834401">
        <w:rPr>
          <w:vertAlign w:val="superscript"/>
        </w:rPr>
        <w:t>64</w:t>
      </w:r>
      <w:r w:rsidR="005F0ED8" w:rsidRPr="00326664">
        <w:fldChar w:fldCharType="end"/>
      </w:r>
      <w:r w:rsidRPr="00326664">
        <w:t xml:space="preserve">. </w:t>
      </w:r>
      <w:r>
        <w:t xml:space="preserve"> Also, i</w:t>
      </w:r>
      <w:r w:rsidRPr="00326664">
        <w:t xml:space="preserve">nhibition of GSK-3β </w:t>
      </w:r>
      <w:r>
        <w:t>by BIO</w:t>
      </w:r>
      <w:r w:rsidRPr="00326664">
        <w:t xml:space="preserve"> successfully maintain</w:t>
      </w:r>
      <w:r>
        <w:t>ed</w:t>
      </w:r>
      <w:r w:rsidRPr="00326664">
        <w:t xml:space="preserve"> self-renewal </w:t>
      </w:r>
      <w:r>
        <w:t>in</w:t>
      </w:r>
      <w:r w:rsidRPr="00326664">
        <w:t xml:space="preserve"> </w:t>
      </w:r>
      <w:r>
        <w:t xml:space="preserve">mouse and </w:t>
      </w:r>
      <w:r w:rsidRPr="00326664">
        <w:t>human ESCs</w:t>
      </w:r>
      <w:r w:rsidR="00F374F9">
        <w:t xml:space="preserve"> </w:t>
      </w:r>
      <w:r w:rsidR="005F0ED8" w:rsidRPr="00326664">
        <w:fldChar w:fldCharType="begin"/>
      </w:r>
      <w:r>
        <w:instrText xml:space="preserve"> ADDIN EN.CITE &lt;EndNote&gt;&lt;Cite&gt;&lt;Author&gt;Sato&lt;/Author&gt;&lt;Year&gt;2004&lt;/Year&gt;&lt;RecNum&gt;25&lt;/RecNum&gt;&lt;MDL&gt;&lt;REFERENCE_TYPE&gt;0&lt;/REFERENCE_TYPE&gt;&lt;ACCESSION_NUMBER&gt;14702635&lt;/ACCESSION_NUMBER&gt;&lt;VOLUME&gt;10&lt;/VOLUME&gt;&lt;NUMBER&gt;1&lt;/NUMBER&gt;&lt;YEAR&gt;2004&lt;/YEAR&gt;&lt;DATE&gt;Jan&lt;/DATE&gt;&lt;TITLE&gt;Maintenance of pluripotency in human and mouse embryonic stem cells through activation of Wnt signaling by a pharmacological GSK-3-specific inhibitor&lt;/TITLE&gt;&lt;PAGES&gt;55-63&lt;/PAGES&gt;&lt;AUTHOR_ADDRESS&gt;Laboratory of Molecular Vertebrate Embryology, The Rockefeller University, 1230 York Avenue, New York, NY 10021, USA.&lt;/AUTHOR_ADDRESS&gt;&lt;AUTHORS&gt;&lt;AUTHOR&gt;Sato, N.&lt;/AUTHOR&gt;&lt;AUTHOR&gt;Meijer, L.&lt;/AUTHOR&gt;&lt;AUTHOR&gt;Skaltsounis, L.&lt;/AUTHOR&gt;&lt;AUTHOR&gt;Greengard, P.&lt;/AUTHOR&gt;&lt;AUTHOR&gt;Brivanlou, A. H.&lt;/AUTHOR&gt;&lt;/AUTHORS&gt;&lt;SECONDARY_TITLE&gt;Nat Med&lt;/SECONDARY_TITLE&gt;&lt;KEYWORDS&gt;&lt;KEYWORD&gt;Animals&lt;/KEYWORD&gt;&lt;KEYWORD&gt;Cell Differentiation/physiology&lt;/KEYWORD&gt;&lt;KEYWORD&gt;Embryo/*cytology&lt;/KEYWORD&gt;&lt;KEYWORD&gt;Enzyme Inhibitors/*pharmacology&lt;/KEYWORD&gt;&lt;KEYWORD&gt;Fluorescent Antibody Technique&lt;/KEYWORD&gt;&lt;KEYWORD&gt;Gene Expression Regulation/physiology&lt;/KEYWORD&gt;&lt;KEYWORD&gt;Glycogen Synthase Kinase 3/*antagonists &amp;amp; inhibitors&lt;/KEYWORD&gt;&lt;KEYWORD&gt;Humans&lt;/KEYWORD&gt;&lt;KEYWORD&gt;Indoles/*pharmacology&lt;/KEYWORD&gt;&lt;KEYWORD&gt;Mice&lt;/KEYWORD&gt;&lt;KEYWORD&gt;Oximes/*pharmacology&lt;/KEYWORD&gt;&lt;KEYWORD&gt;Pluripotent Stem Cells/*cytology&lt;/KEYWORD&gt;&lt;KEYWORD&gt;Proto-Oncogene Proteins/*drug effects/physiology&lt;/KEYWORD&gt;&lt;KEYWORD&gt;Research Support, Non-U.S. Gov&amp;apos;t&lt;/KEYWORD&gt;&lt;KEYWORD&gt;Wnt Proteins&lt;/KEYWORD&gt;&lt;KEYWORD&gt;*Zebrafish Proteins&lt;/KEYWORD&gt;&lt;/KEYWORDS&gt;&lt;URL&gt;http://www.ncbi.nlm.nih.gov/entrez/query.fcgi?cmd=Retrieve&amp;amp;db=PubMed&amp;amp;dopt=Citation&amp;amp;list_uids=14702635&lt;/URL&gt;&lt;/MDL&gt;&lt;/Cite&gt;&lt;/EndNote&gt;</w:instrText>
      </w:r>
      <w:r w:rsidR="005F0ED8" w:rsidRPr="00326664">
        <w:fldChar w:fldCharType="separate"/>
      </w:r>
      <w:r w:rsidRPr="00834401">
        <w:rPr>
          <w:vertAlign w:val="superscript"/>
        </w:rPr>
        <w:t>65</w:t>
      </w:r>
      <w:r w:rsidR="005F0ED8" w:rsidRPr="00326664">
        <w:fldChar w:fldCharType="end"/>
      </w:r>
      <w:r w:rsidRPr="00326664">
        <w:t xml:space="preserve">.  </w:t>
      </w:r>
      <w:r>
        <w:t>Therefore, we were curious to assess levels and activities</w:t>
      </w:r>
      <w:r w:rsidRPr="005F563B">
        <w:t xml:space="preserve"> of Wnt pathway </w:t>
      </w:r>
      <w:r w:rsidRPr="00242E67">
        <w:t>proteins during self-renewal and differentiation of CD133</w:t>
      </w:r>
      <w:r w:rsidRPr="00242E67">
        <w:rPr>
          <w:vertAlign w:val="superscript"/>
        </w:rPr>
        <w:t>+</w:t>
      </w:r>
      <w:r w:rsidRPr="00242E67">
        <w:t xml:space="preserve"> UCBSCs, and if direct activation of</w:t>
      </w:r>
      <w:r>
        <w:t xml:space="preserve"> the Wnt pathway would affect these growth properties.  Therefore, </w:t>
      </w:r>
      <w:r w:rsidRPr="00C4255B">
        <w:rPr>
          <w:b/>
        </w:rPr>
        <w:t>our second hypothesis was that</w:t>
      </w:r>
      <w:r w:rsidRPr="00C4255B">
        <w:rPr>
          <w:b/>
          <w:szCs w:val="24"/>
        </w:rPr>
        <w:t xml:space="preserve"> activation of the Wnt pathway is cr</w:t>
      </w:r>
      <w:r w:rsidR="00C54319">
        <w:rPr>
          <w:b/>
          <w:szCs w:val="24"/>
        </w:rPr>
        <w:t xml:space="preserve">ucial to maintain self-renewal and </w:t>
      </w:r>
      <w:r w:rsidRPr="00C4255B">
        <w:rPr>
          <w:b/>
          <w:szCs w:val="24"/>
        </w:rPr>
        <w:t xml:space="preserve">multipotency, and </w:t>
      </w:r>
      <w:r w:rsidR="00C54319">
        <w:rPr>
          <w:b/>
          <w:szCs w:val="24"/>
        </w:rPr>
        <w:t xml:space="preserve">as well as </w:t>
      </w:r>
      <w:r w:rsidRPr="00C4255B">
        <w:rPr>
          <w:b/>
          <w:szCs w:val="24"/>
        </w:rPr>
        <w:t>inhibit differentiation in CD133</w:t>
      </w:r>
      <w:r w:rsidRPr="00C4255B">
        <w:rPr>
          <w:b/>
          <w:szCs w:val="24"/>
          <w:vertAlign w:val="superscript"/>
        </w:rPr>
        <w:t>+</w:t>
      </w:r>
      <w:r w:rsidRPr="00C4255B">
        <w:rPr>
          <w:b/>
          <w:szCs w:val="24"/>
        </w:rPr>
        <w:t xml:space="preserve"> cells.  </w:t>
      </w:r>
    </w:p>
    <w:p w:rsidR="00F60E46" w:rsidRDefault="00F60E46" w:rsidP="00F60E46">
      <w:pPr>
        <w:pStyle w:val="text"/>
        <w:rPr>
          <w:szCs w:val="24"/>
        </w:rPr>
      </w:pPr>
      <w:r>
        <w:t>This</w:t>
      </w:r>
      <w:r w:rsidRPr="0065594D">
        <w:t xml:space="preserve"> project </w:t>
      </w:r>
      <w:r>
        <w:t>was designed to test</w:t>
      </w:r>
      <w:r w:rsidRPr="00DC68B8">
        <w:t xml:space="preserve"> th</w:t>
      </w:r>
      <w:r>
        <w:t>is</w:t>
      </w:r>
      <w:r w:rsidRPr="00DC68B8">
        <w:t xml:space="preserve"> hypothesis by </w:t>
      </w:r>
      <w:r>
        <w:t>conducting a series of experiments which analyzed the roles of the Wnt pathway in the self-renewal and differentiation CD133</w:t>
      </w:r>
      <w:r>
        <w:rPr>
          <w:vertAlign w:val="superscript"/>
        </w:rPr>
        <w:t>+</w:t>
      </w:r>
      <w:r>
        <w:t xml:space="preserve"> UCBSCs (CD133</w:t>
      </w:r>
      <w:r>
        <w:rPr>
          <w:vertAlign w:val="superscript"/>
        </w:rPr>
        <w:t>+</w:t>
      </w:r>
      <w:r>
        <w:t xml:space="preserve"> cells) in culture.  We used an operational definition of self-renewal as the maintaince of the CD133 marker (</w:t>
      </w:r>
      <w:r w:rsidRPr="000501A5">
        <w:rPr>
          <w:szCs w:val="24"/>
        </w:rPr>
        <w:t>CD133</w:t>
      </w:r>
      <w:r w:rsidRPr="000501A5">
        <w:rPr>
          <w:szCs w:val="24"/>
          <w:vertAlign w:val="superscript"/>
        </w:rPr>
        <w:t>+</w:t>
      </w:r>
      <w:r>
        <w:rPr>
          <w:szCs w:val="24"/>
        </w:rPr>
        <w:t xml:space="preserve">) </w:t>
      </w:r>
      <w:r>
        <w:t>and differentiation was defined as loss of the CD133 marker (</w:t>
      </w:r>
      <w:r w:rsidRPr="000501A5">
        <w:rPr>
          <w:szCs w:val="24"/>
        </w:rPr>
        <w:t>CD133</w:t>
      </w:r>
      <w:r w:rsidRPr="000501A5">
        <w:rPr>
          <w:szCs w:val="24"/>
          <w:vertAlign w:val="superscript"/>
        </w:rPr>
        <w:t>-</w:t>
      </w:r>
      <w:r>
        <w:t xml:space="preserve">).  My approach was first to isolate </w:t>
      </w:r>
      <w:r w:rsidRPr="000501A5">
        <w:rPr>
          <w:szCs w:val="24"/>
        </w:rPr>
        <w:t>CD133</w:t>
      </w:r>
      <w:r w:rsidRPr="000501A5">
        <w:rPr>
          <w:szCs w:val="24"/>
          <w:vertAlign w:val="superscript"/>
        </w:rPr>
        <w:t>+</w:t>
      </w:r>
      <w:r w:rsidRPr="000501A5">
        <w:rPr>
          <w:szCs w:val="24"/>
        </w:rPr>
        <w:t xml:space="preserve"> and CD133</w:t>
      </w:r>
      <w:r w:rsidRPr="000501A5">
        <w:rPr>
          <w:szCs w:val="24"/>
          <w:vertAlign w:val="superscript"/>
        </w:rPr>
        <w:t>-</w:t>
      </w:r>
      <w:r w:rsidRPr="000501A5">
        <w:rPr>
          <w:szCs w:val="24"/>
        </w:rPr>
        <w:t xml:space="preserve"> fractions </w:t>
      </w:r>
      <w:r>
        <w:rPr>
          <w:szCs w:val="24"/>
        </w:rPr>
        <w:t>of cells that had been cultured for 7 days by sorting cells via immunomagnetic bead re-isolation</w:t>
      </w:r>
      <w:r w:rsidRPr="000501A5">
        <w:rPr>
          <w:szCs w:val="24"/>
        </w:rPr>
        <w:t>.</w:t>
      </w:r>
      <w:r>
        <w:rPr>
          <w:szCs w:val="24"/>
        </w:rPr>
        <w:t xml:space="preserve">  Second, we used immuoblotting to assess total protein levels of the Wnt pathway proteins GSK-3</w:t>
      </w:r>
      <w:r w:rsidRPr="00E918FA">
        <w:rPr>
          <w:szCs w:val="24"/>
        </w:rPr>
        <w:t>β</w:t>
      </w:r>
      <w:r>
        <w:rPr>
          <w:szCs w:val="24"/>
        </w:rPr>
        <w:t>,</w:t>
      </w:r>
      <w:r w:rsidRPr="00E918FA">
        <w:rPr>
          <w:szCs w:val="24"/>
        </w:rPr>
        <w:t xml:space="preserve"> β-catenin, and TCF-4</w:t>
      </w:r>
      <w:r>
        <w:rPr>
          <w:szCs w:val="24"/>
        </w:rPr>
        <w:t>, as well as phosphorylation levels which defined the kinase activity of GSK-3</w:t>
      </w:r>
      <w:r w:rsidRPr="00E918FA">
        <w:rPr>
          <w:szCs w:val="24"/>
        </w:rPr>
        <w:t>β</w:t>
      </w:r>
      <w:r>
        <w:rPr>
          <w:szCs w:val="24"/>
        </w:rPr>
        <w:t>.  Transcriptional activity of TCF-4 was evaluated by performing TCF-4 reporter assays and RT-PCR for its transcriptional targets.  Third, the Wnt pathway was induced in CD133</w:t>
      </w:r>
      <w:r>
        <w:rPr>
          <w:szCs w:val="24"/>
          <w:vertAlign w:val="superscript"/>
        </w:rPr>
        <w:t>+</w:t>
      </w:r>
      <w:r>
        <w:rPr>
          <w:szCs w:val="24"/>
        </w:rPr>
        <w:t xml:space="preserve"> cells through pharmacological inhibition of GSK-3</w:t>
      </w:r>
      <w:r w:rsidRPr="00E918FA">
        <w:rPr>
          <w:szCs w:val="24"/>
        </w:rPr>
        <w:t>β</w:t>
      </w:r>
      <w:r>
        <w:rPr>
          <w:szCs w:val="24"/>
        </w:rPr>
        <w:t xml:space="preserve">.  Fourth, the multipotency of different conditions was investigated by colony forming assays.  Based on studies on </w:t>
      </w:r>
      <w:r>
        <w:rPr>
          <w:szCs w:val="24"/>
        </w:rPr>
        <w:lastRenderedPageBreak/>
        <w:t>ESCs, we anticipated that Wnt signaling would increase CD133</w:t>
      </w:r>
      <w:r>
        <w:rPr>
          <w:szCs w:val="24"/>
          <w:vertAlign w:val="superscript"/>
        </w:rPr>
        <w:t>+</w:t>
      </w:r>
      <w:r>
        <w:rPr>
          <w:szCs w:val="24"/>
        </w:rPr>
        <w:t xml:space="preserve"> self-renewing cells compared to in CD133</w:t>
      </w:r>
      <w:r>
        <w:rPr>
          <w:szCs w:val="24"/>
          <w:vertAlign w:val="superscript"/>
        </w:rPr>
        <w:t>-</w:t>
      </w:r>
      <w:r>
        <w:rPr>
          <w:szCs w:val="24"/>
        </w:rPr>
        <w:t xml:space="preserve"> differentiated cells and would increase the percent of self-renewing multipotent CD133</w:t>
      </w:r>
      <w:r>
        <w:rPr>
          <w:szCs w:val="24"/>
          <w:vertAlign w:val="superscript"/>
        </w:rPr>
        <w:t>+</w:t>
      </w:r>
      <w:r>
        <w:rPr>
          <w:szCs w:val="24"/>
        </w:rPr>
        <w:t xml:space="preserve"> cells.  </w:t>
      </w:r>
    </w:p>
    <w:p w:rsidR="00F60E46" w:rsidRPr="007E7883" w:rsidRDefault="00F60E46" w:rsidP="00F60E46">
      <w:pPr>
        <w:pStyle w:val="Heading3"/>
      </w:pPr>
      <w:bookmarkStart w:id="41" w:name="_Toc199574255"/>
      <w:bookmarkStart w:id="42" w:name="_Toc206835063"/>
      <w:bookmarkStart w:id="43" w:name="_Toc256004802"/>
      <w:r w:rsidRPr="007E7883">
        <w:t>Significance</w:t>
      </w:r>
      <w:bookmarkEnd w:id="41"/>
      <w:r>
        <w:t xml:space="preserve"> of Hypothesis 2</w:t>
      </w:r>
      <w:bookmarkEnd w:id="42"/>
      <w:bookmarkEnd w:id="43"/>
    </w:p>
    <w:p w:rsidR="00F60E46" w:rsidRDefault="00F60E46" w:rsidP="00F60E46">
      <w:pPr>
        <w:pStyle w:val="text"/>
      </w:pPr>
      <w:r w:rsidRPr="00060C47">
        <w:t xml:space="preserve">Before I </w:t>
      </w:r>
      <w:r>
        <w:t>began</w:t>
      </w:r>
      <w:r w:rsidRPr="00060C47">
        <w:t xml:space="preserve"> my dissertation, </w:t>
      </w:r>
      <w:r>
        <w:t>several pathways and factors had been identified as important for maintaining the self-renewal of ESCs and bone marrow HSCs</w:t>
      </w:r>
      <w:r w:rsidR="00F374F9">
        <w:t xml:space="preserve"> </w:t>
      </w:r>
      <w:r w:rsidR="005F0ED8">
        <w:fldChar w:fldCharType="begin"/>
      </w:r>
      <w:r>
        <w:instrText xml:space="preserve"> ADDIN EN.CITE &lt;EndNote&gt;&lt;Cite&gt;&lt;Author&gt;Bellantuono&lt;/Author&gt;&lt;Year&gt;2004&lt;/Year&gt;&lt;RecNum&gt;103&lt;/RecNum&gt;&lt;MDL&gt;&lt;REFERENCE_TYPE&gt;0&lt;/REFERENCE_TYPE&gt;&lt;ACCESSION_NUMBER&gt;15010327&lt;/ACCESSION_NUMBER&gt;&lt;VOLUME&gt;36&lt;/VOLUME&gt;&lt;NUMBER&gt;4&lt;/NUMBER&gt;&lt;YEAR&gt;2004&lt;/YEAR&gt;&lt;DATE&gt;Apr&lt;/DATE&gt;&lt;TITLE&gt;Haemopoietic stem cells&lt;/TITLE&gt;&lt;PAGES&gt;607-20&lt;/PAGES&gt;&lt;AUTHOR_ADDRESS&gt;Stem Cell Research Group, Giving for Living Research Centre, Royal Manchester Children Hospital, Hospital Road, Manchester M27 4HA, UK. ilaria.bellantuono@cmmc.nhs.uk&lt;/AUTHOR_ADDRESS&gt;&lt;AUTHORS&gt;&lt;AUTHOR&gt;Bellantuono, I.&lt;/AUTHOR&gt;&lt;/AUTHORS&gt;&lt;SECONDARY_TITLE&gt;Int J Biochem Cell Biol&lt;/SECONDARY_TITLE&gt;&lt;KEYWORDS&gt;&lt;KEYWORD&gt;Antigens, Surface/physiology&lt;/KEYWORD&gt;&lt;KEYWORD&gt;Embryo/metabolism&lt;/KEYWORD&gt;&lt;KEYWORD&gt;*Hematopoiesis&lt;/KEYWORD&gt;&lt;KEYWORD&gt;Hematopoietic Stem Cells/cytology/*physiology&lt;/KEYWORD&gt;&lt;KEYWORD&gt;Humans&lt;/KEYWORD&gt;&lt;/KEYWORDS&gt;&lt;URL&gt;http://www.ncbi.nlm.nih.gov/entrez/query.fcgi?cmd=Retrieve&amp;amp;db=PubMed&amp;amp;dopt=Citation&amp;amp;list_uids=15010327&lt;/URL&gt;&lt;/MDL&gt;&lt;/Cite&gt;&lt;Cite&gt;&lt;Author&gt;Sato&lt;/Author&gt;&lt;Year&gt;2004&lt;/Year&gt;&lt;RecNum&gt;25&lt;/RecNum&gt;&lt;MDL&gt;&lt;REFERENCE_TYPE&gt;0&lt;/REFERENCE_TYPE&gt;&lt;ACCESSION_NUMBER&gt;14702635&lt;/ACCESSION_NUMBER&gt;&lt;VOLUME&gt;10&lt;/VOLUME&gt;&lt;NUMBER&gt;1&lt;/NUMBER&gt;&lt;YEAR&gt;2004&lt;/YEAR&gt;&lt;DATE&gt;Jan&lt;/DATE&gt;&lt;TITLE&gt;Maintenance of pluripotency in human and mouse embryonic stem cells through activation of Wnt signaling by a pharmacological GSK-3-specific inhibitor&lt;/TITLE&gt;&lt;PAGES&gt;55-63&lt;/PAGES&gt;&lt;AUTHOR_ADDRESS&gt;Laboratory of Molecular Vertebrate Embryology, The Rockefeller University, 1230 York Avenue, New York, NY 10021, USA.&lt;/AUTHOR_ADDRESS&gt;&lt;AUTHORS&gt;&lt;AUTHOR&gt;Sato, N.&lt;/AUTHOR&gt;&lt;AUTHOR&gt;Meijer, L.&lt;/AUTHOR&gt;&lt;AUTHOR&gt;Skaltsounis, L.&lt;/AUTHOR&gt;&lt;AUTHOR&gt;Greengard, P.&lt;/AUTHOR&gt;&lt;AUTHOR&gt;Brivanlou, A. H.&lt;/AUTHOR&gt;&lt;/AUTHORS&gt;&lt;SECONDARY_TITLE&gt;Nat Med&lt;/SECONDARY_TITLE&gt;&lt;KEYWORDS&gt;&lt;KEYWORD&gt;Animals&lt;/KEYWORD&gt;&lt;KEYWORD&gt;Cell Differentiation/physiology&lt;/KEYWORD&gt;&lt;KEYWORD&gt;Embryo/*cytology&lt;/KEYWORD&gt;&lt;KEYWORD&gt;Enzyme Inhibitors/*pharmacology&lt;/KEYWORD&gt;&lt;KEYWORD&gt;Fluorescent Antibody Technique&lt;/KEYWORD&gt;&lt;KEYWORD&gt;Gene Expression Regulation/physiology&lt;/KEYWORD&gt;&lt;KEYWORD&gt;Glycogen Synthase Kinase 3/*antagonists &amp;amp; inhibitors&lt;/KEYWORD&gt;&lt;KEYWORD&gt;Humans&lt;/KEYWORD&gt;&lt;KEYWORD&gt;Indoles/*pharmacology&lt;/KEYWORD&gt;&lt;KEYWORD&gt;Mice&lt;/KEYWORD&gt;&lt;KEYWORD&gt;Oximes/*pharmacology&lt;/KEYWORD&gt;&lt;KEYWORD&gt;Pluripotent Stem Cells/*cytology&lt;/KEYWORD&gt;&lt;KEYWORD&gt;Proto-Oncogene Proteins/*drug effects/physiology&lt;/KEYWORD&gt;&lt;KEYWORD&gt;Research Support, Non-U.S. Gov&amp;apos;t&lt;/KEYWORD&gt;&lt;KEYWORD&gt;Wnt Proteins&lt;/KEYWORD&gt;&lt;KEYWORD&gt;*Zebrafish Proteins&lt;/KEYWORD&gt;&lt;/KEYWORDS&gt;&lt;URL&gt;http://www.ncbi.nlm.nih.gov/entrez/query.fcgi?cmd=Retrieve&amp;amp;db=PubMed&amp;amp;dopt=Citation&amp;amp;list_uids=14702635&lt;/URL&gt;&lt;/MDL&gt;&lt;/Cite&gt;&lt;Cite&gt;&lt;Author&gt;Binetruy&lt;/Author&gt;&lt;Year&gt;2007&lt;/Year&gt;&lt;RecNum&gt;241&lt;/RecNum&gt;&lt;MDL&gt;&lt;REFERENCE_TYPE&gt;0&lt;/REFERENCE_TYPE&gt;&lt;ACCESSION_NUMBER&gt;17218395&lt;/ACCESSION_NUMBER&gt;&lt;VOLUME&gt;25&lt;/VOLUME&gt;&lt;NUMBER&gt;5&lt;/NUMBER&gt;&lt;YEAR&gt;2007&lt;/YEAR&gt;&lt;DATE&gt;May&lt;/DATE&gt;&lt;TITLE&gt;Concise review: regulation of embryonic stem cell lineage commitment by mitogen-activated protein kinases&lt;/TITLE&gt;&lt;PAGES&gt;1090-5&lt;/PAGES&gt;&lt;AUTHOR_ADDRESS&gt;INSERM, U626, Faculte de Medecine, 27 Bd J Moulin, 13385 Marseille, France. Bernard.Binetruy@medecine.univ-mrs.fr&lt;/AUTHOR_ADDRESS&gt;&lt;AUTHORS&gt;&lt;AUTHOR&gt;Binetruy, B.&lt;/AUTHOR&gt;&lt;AUTHOR&gt;Heasley, L.&lt;/AUTHOR&gt;&lt;AUTHOR&gt;Bost, F.&lt;/AUTHOR&gt;&lt;AUTHOR&gt;Caron, L.&lt;/AUTHOR&gt;&lt;AUTHOR&gt;Aouadi, M.&lt;/AUTHOR&gt;&lt;/AUTHORS&gt;&lt;SECONDARY_TITLE&gt;Stem Cells&lt;/SECONDARY_TITLE&gt;&lt;KEYWORDS&gt;&lt;KEYWORD&gt;Animals&lt;/KEYWORD&gt;&lt;KEYWORD&gt;*Cell Lineage&lt;/KEYWORD&gt;&lt;KEYWORD&gt;Embryonic Stem Cells/*cytology/*enzymology&lt;/KEYWORD&gt;&lt;KEYWORD&gt;MAP Kinase Signaling System&lt;/KEYWORD&gt;&lt;KEYWORD&gt;Mitogen-Activated Protein Kinases/*metabolism&lt;/KEYWORD&gt;&lt;KEYWORD&gt;Models, Biological&lt;/KEYWORD&gt;&lt;/KEYWORDS&gt;&lt;URL&gt;http://www.ncbi.nlm.nih.gov/entrez/query.fcgi?cmd=Retrieve&amp;amp;db=PubMed&amp;amp;dopt=Citation&amp;amp;list_uids=17218395&lt;/URL&gt;&lt;/MDL&gt;&lt;/Cite&gt;&lt;/EndNote&gt;</w:instrText>
      </w:r>
      <w:r w:rsidR="005F0ED8">
        <w:fldChar w:fldCharType="separate"/>
      </w:r>
      <w:r w:rsidRPr="00834401">
        <w:rPr>
          <w:vertAlign w:val="superscript"/>
        </w:rPr>
        <w:t>46,65,66</w:t>
      </w:r>
      <w:r w:rsidR="005F0ED8">
        <w:fldChar w:fldCharType="end"/>
      </w:r>
      <w:r>
        <w:t xml:space="preserve">. However, </w:t>
      </w:r>
      <w:r w:rsidRPr="00060C47">
        <w:t xml:space="preserve">there was very little, if any knowledge on how </w:t>
      </w:r>
      <w:r>
        <w:t>signaling pathways contributed</w:t>
      </w:r>
      <w:r w:rsidRPr="00060C47">
        <w:t xml:space="preserve"> to self-renewal or differentiation </w:t>
      </w:r>
      <w:r>
        <w:t xml:space="preserve">of UCBSCs </w:t>
      </w:r>
      <w:r w:rsidRPr="00060C47">
        <w:t xml:space="preserve">in culture.  </w:t>
      </w:r>
      <w:r>
        <w:t>Multiple reports had described effects of different cytokines on self-renewal of immature UCBSCs, but the reports did not delve into the signaling mechanisms including potential Wnt signaling</w:t>
      </w:r>
      <w:r w:rsidR="00F374F9">
        <w:t xml:space="preserve"> </w:t>
      </w:r>
      <w:r w:rsidR="005F0ED8">
        <w:fldChar w:fldCharType="begin"/>
      </w:r>
      <w:r>
        <w:instrText xml:space="preserve"> ADDIN EN.CITE &lt;EndNote&gt;&lt;Cite&gt;&lt;Author&gt;Forraz&lt;/Author&gt;&lt;Year&gt;2002&lt;/Year&gt;&lt;RecNum&gt;102&lt;/RecNum&gt;&lt;MDL&gt;&lt;REFERENCE_TYPE&gt;0&lt;/REFERENCE_TYPE&gt;&lt;ACCESSION_NUMBER&gt;12406095&lt;/ACCESSION_NUMBER&gt;&lt;VOLUME&gt;119&lt;/VOLUME&gt;&lt;NUMBER&gt;2&lt;/NUMBER&gt;&lt;YEAR&gt;2002&lt;/YEAR&gt;&lt;DATE&gt;Nov&lt;/DATE&gt;&lt;TITLE&gt;AC133+ umbilical cord blood progenitors demonstrate rapid self-renewal and low apoptosis&lt;/TITLE&gt;&lt;PAGES&gt;516-24&lt;/PAGES&gt;&lt;AUTHOR_ADDRESS&gt;King-George Laboratory, St George&amp;apos;s Hospital Medical School and Kingston University, London, UK.&lt;/AUTHOR_ADDRESS&gt;&lt;AUTHORS&gt;&lt;AUTHOR&gt;Forraz, N.&lt;/AUTHOR&gt;&lt;AUTHOR&gt;Pettengell, R.&lt;/AUTHOR&gt;&lt;AUTHOR&gt;Deglesne, P. A.&lt;/AUTHOR&gt;&lt;AUTHOR&gt;McGuckin, C. P.&lt;/AUTHOR&gt;&lt;/AUTHORS&gt;&lt;SECONDARY_TITLE&gt;Br J Haematol&lt;/SECONDARY_TITLE&gt;&lt;KEYWORDS&gt;&lt;KEYWORD&gt;ADP-ribosyl Cyclase/immunology&lt;/KEYWORD&gt;&lt;KEYWORD&gt;Antigens, CD/immunology&lt;/KEYWORD&gt;&lt;KEYWORD&gt;Antigens, CD34/immunology&lt;/KEYWORD&gt;&lt;KEYWORD&gt;Antigens, CD38&lt;/KEYWORD&gt;&lt;KEYWORD&gt;Apoptosis&lt;/KEYWORD&gt;&lt;KEYWORD&gt;Cell Division&lt;/KEYWORD&gt;&lt;KEYWORD&gt;Cell Separation&lt;/KEYWORD&gt;&lt;KEYWORD&gt;Cells, Cultured&lt;/KEYWORD&gt;&lt;KEYWORD&gt;*Fetal Blood&lt;/KEYWORD&gt;&lt;KEYWORD&gt;Flow Cytometry&lt;/KEYWORD&gt;&lt;KEYWORD&gt;Glycoproteins/*immunology&lt;/KEYWORD&gt;&lt;KEYWORD&gt;*Hematopoietic Stem Cell Mobilization&lt;/KEYWORD&gt;&lt;KEYWORD&gt;Hematopoietic Stem Cells/cytology/*immunology&lt;/KEYWORD&gt;&lt;KEYWORD&gt;Humans&lt;/KEYWORD&gt;&lt;KEYWORD&gt;Membrane Glycoproteins&lt;/KEYWORD&gt;&lt;KEYWORD&gt;Membrane Proteins/pharmacology&lt;/KEYWORD&gt;&lt;KEYWORD&gt;Peptides/*immunology&lt;/KEYWORD&gt;&lt;KEYWORD&gt;Thrombopoietin/pharmacology&lt;/KEYWORD&gt;&lt;/KEYWORDS&gt;&lt;URL&gt;http://www.ncbi.nlm.nih.gov/entrez/query.fcgi?cmd=Retrieve&amp;amp;db=PubMed&amp;amp;dopt=Citation&amp;amp;list_uids=12406095&lt;/URL&gt;&lt;/MDL&gt;&lt;/Cite&gt;&lt;Cite&gt;&lt;Author&gt;Forraz&lt;/Author&gt;&lt;Year&gt;2004&lt;/Year&gt;&lt;RecNum&gt;98&lt;/RecNum&gt;&lt;MDL&gt;&lt;REFERENCE_TYPE&gt;0&lt;/REFERENCE_TYPE&gt;&lt;ACCESSION_NUMBER&gt;14688396&lt;/ACCESSION_NUMBER&gt;&lt;VOLUME&gt;22&lt;/VOLUME&gt;&lt;NUMBER&gt;1&lt;/NUMBER&gt;&lt;YEAR&gt;2004&lt;/YEAR&gt;&lt;TITLE&gt;Characterization of a lineage-negative stem-progenitor cell population optimized for ex vivo expansion and enriched for LTC-IC&lt;/TITLE&gt;&lt;PAGES&gt;100-8&lt;/PAGES&gt;&lt;AUTHOR_ADDRESS&gt;King-George Laboratory, St. George&amp;apos;s Hospital Medical School and Kingston University, London, UK.&lt;/AUTHOR_ADDRESS&gt;&lt;AUTHORS&gt;&lt;AUTHOR&gt;Forraz, N.&lt;/AUTHOR&gt;&lt;AUTHOR&gt;Pettengell, R.&lt;/AUTHOR&gt;&lt;AUTHOR&gt;McGuckin, C. P.&lt;/AUTHOR&gt;&lt;/AUTHORS&gt;&lt;SECONDARY_TITLE&gt;Stem Cells&lt;/SECONDARY_TITLE&gt;&lt;KEYWORDS&gt;&lt;KEYWORD&gt;Antigens, Surface/immunology&lt;/KEYWORD&gt;&lt;KEYWORD&gt;Biological Markers&lt;/KEYWORD&gt;&lt;KEYWORD&gt;Cell Count&lt;/KEYWORD&gt;&lt;KEYWORD&gt;Cell Culture Techniques/*methods&lt;/KEYWORD&gt;&lt;KEYWORD&gt;Cell Division/drug effects/immunology&lt;/KEYWORD&gt;&lt;KEYWORD&gt;Cell Lineage/*immunology&lt;/KEYWORD&gt;&lt;KEYWORD&gt;Cell Movement/drug effects/immunology&lt;/KEYWORD&gt;&lt;KEYWORD&gt;Cell Separation/*methods&lt;/KEYWORD&gt;&lt;KEYWORD&gt;Cells, Cultured&lt;/KEYWORD&gt;&lt;KEYWORD&gt;Cord Blood Stem Cell Transplantation/*methods&lt;/KEYWORD&gt;&lt;KEYWORD&gt;Culture Media/chemistry/pharmacology&lt;/KEYWORD&gt;&lt;KEYWORD&gt;Cytokines/pharmacology&lt;/KEYWORD&gt;&lt;KEYWORD&gt;Fetal Blood/cytology/*immunology&lt;/KEYWORD&gt;&lt;KEYWORD&gt;Humans&lt;/KEYWORD&gt;&lt;KEYWORD&gt;Infant, Newborn&lt;/KEYWORD&gt;&lt;KEYWORD&gt;Leukocytes, Mononuclear/cytology/immunology&lt;/KEYWORD&gt;&lt;KEYWORD&gt;Stem Cells/cytology/*immunology&lt;/KEYWORD&gt;&lt;KEYWORD&gt;Time&lt;/KEYWORD&gt;&lt;/KEYWORDS&gt;&lt;URL&gt;http://www.ncbi.nlm.nih.gov/entrez/query.fcgi?cmd=Retrieve&amp;amp;db=PubMed&amp;amp;dopt=Citation&amp;amp;list_uids=14688396&lt;/URL&gt;&lt;/MDL&gt;&lt;/Cite&gt;&lt;Cite&gt;&lt;Author&gt;Levac&lt;/Author&gt;&lt;Year&gt;2005&lt;/Year&gt;&lt;RecNum&gt;249&lt;/RecNum&gt;&lt;MDL&gt;&lt;REFERENCE_TYPE&gt;0&lt;/REFERENCE_TYPE&gt;&lt;ACCESSION_NUMBER&gt;15710567&lt;/ACCESSION_NUMBER&gt;&lt;VOLUME&gt;90&lt;/VOLUME&gt;&lt;NUMBER&gt;2&lt;/NUMBER&gt;&lt;YEAR&gt;2005&lt;/YEAR&gt;&lt;DATE&gt;Feb&lt;/DATE&gt;&lt;TITLE&gt;Identification of growth factor conditions that reduce ex vivo cord blood progenitor expansion but do not alter human repopulating cell function in vivo&lt;/TITLE&gt;&lt;PAGES&gt;166-72&lt;/PAGES&gt;&lt;AUTHOR_ADDRESS&gt;Robarts Research Institute, Stem Cell Biology and Regenerative Medicine, London, Ontario, Canada.&lt;/AUTHOR_ADDRESS&gt;&lt;AUTHORS&gt;&lt;AUTHOR&gt;Levac, K.&lt;/AUTHOR&gt;&lt;AUTHOR&gt;Karanu, F.&lt;/AUTHOR&gt;&lt;AUTHOR&gt;Bhatia, M.&lt;/AUTHOR&gt;&lt;/AUTHORS&gt;&lt;SECONDARY_TITLE&gt;Haematologica&lt;/SECONDARY_TITLE&gt;&lt;KEYWORDS&gt;&lt;KEYWORD&gt;Animals&lt;/KEYWORD&gt;&lt;KEYWORD&gt;Antigens, CD34/biosynthesis&lt;/KEYWORD&gt;&lt;KEYWORD&gt;Antigens, CD38/biosynthesis&lt;/KEYWORD&gt;&lt;KEYWORD&gt;*Cell Culture Techniques&lt;/KEYWORD&gt;&lt;KEYWORD&gt;Cell Proliferation&lt;/KEYWORD&gt;&lt;KEYWORD&gt;Cell Transplantation&lt;/KEYWORD&gt;&lt;KEYWORD&gt;Culture Media, Serum-Free/metabolism&lt;/KEYWORD&gt;&lt;KEYWORD&gt;Fetal Blood/*cytology&lt;/KEYWORD&gt;&lt;KEYWORD&gt;Growth Substances/*metabolism&lt;/KEYWORD&gt;&lt;KEYWORD&gt;Humans&lt;/KEYWORD&gt;&lt;KEYWORD&gt;Interleukin-3/metabolism&lt;/KEYWORD&gt;&lt;KEYWORD&gt;Interleukin-6/metabolism&lt;/KEYWORD&gt;&lt;KEYWORD&gt;Mice&lt;/KEYWORD&gt;&lt;KEYWORD&gt;Mice, Inbred NOD&lt;/KEYWORD&gt;&lt;KEYWORD&gt;Mice, SCID&lt;/KEYWORD&gt;&lt;KEYWORD&gt;Stem Cells/*cytology&lt;/KEYWORD&gt;&lt;/KEYWORDS&gt;&lt;URL&gt;http://www.ncbi.nlm.nih.gov/entrez/query.fcgi?cmd=Retrieve&amp;amp;db=PubMed&amp;amp;dopt=Citation&amp;amp;list_uids=15710567&lt;/URL&gt;&lt;/MDL&gt;&lt;/Cite&gt;&lt;Cite&gt;&lt;Author&gt;Peled&lt;/Author&gt;&lt;Year&gt;2002&lt;/Year&gt;&lt;RecNum&gt;119&lt;/RecNum&gt;&lt;MDL&gt;&lt;REFERENCE_TYPE&gt;0&lt;/REFERENCE_TYPE&gt;&lt;ACCESSION_NUMBER&gt;11849228&lt;/ACCESSION_NUMBER&gt;&lt;VOLUME&gt;116&lt;/VOLUME&gt;&lt;NUMBER&gt;3&lt;/NUMBER&gt;&lt;YEAR&gt;2002&lt;/YEAR&gt;&lt;DATE&gt;Mar&lt;/DATE&gt;&lt;TITLE&gt;Cellular copper content modulates differentiation and self-renewal in cultures of cord blood-derived CD34+ cells&lt;/TITLE&gt;&lt;PAGES&gt;655-61&lt;/PAGES&gt;&lt;AUTHOR_ADDRESS&gt;Gamida-Cell Ltd, Jerusalem, Israel.&lt;/AUTHOR_ADDRESS&gt;&lt;AUTHORS&gt;&lt;AUTHOR&gt;Peled, T.&lt;/AUTHOR&gt;&lt;AUTHOR&gt;Landau, E.&lt;/AUTHOR&gt;&lt;AUTHOR&gt;Prus, E.&lt;/AUTHOR&gt;&lt;AUTHOR&gt;Treves, A. J.&lt;/AUTHOR&gt;&lt;AUTHOR&gt;Nagler, A.&lt;/AUTHOR&gt;&lt;AUTHOR&gt;Fibach, E.&lt;/AUTHOR&gt;&lt;/AUTHORS&gt;&lt;SECONDARY_TITLE&gt;Br J Haematol&lt;/SECONDARY_TITLE&gt;&lt;KEYWORDS&gt;&lt;KEYWORD&gt;Antigens, CD34/*blood&lt;/KEYWORD&gt;&lt;KEYWORD&gt;Cell Differentiation/drug effects&lt;/KEYWORD&gt;&lt;KEYWORD&gt;Cell Division/drug effects&lt;/KEYWORD&gt;&lt;KEYWORD&gt;Cells, Cultured&lt;/KEYWORD&gt;&lt;KEYWORD&gt;Ceruloplasmin/pharmacology&lt;/KEYWORD&gt;&lt;KEYWORD&gt;Chelating Agents/pharmacology&lt;/KEYWORD&gt;&lt;KEYWORD&gt;Colony-Forming Units Assay&lt;/KEYWORD&gt;&lt;KEYWORD&gt;Copper/*physiology&lt;/KEYWORD&gt;&lt;KEYWORD&gt;Copper Sulfate/pharmacology&lt;/KEYWORD&gt;&lt;KEYWORD&gt;Ethylenediamines/pharmacology&lt;/KEYWORD&gt;&lt;KEYWORD&gt;Fetal Blood/*cytology&lt;/KEYWORD&gt;&lt;KEYWORD&gt;Hematopoietic Stem Cells/*physiology&lt;/KEYWORD&gt;&lt;KEYWORD&gt;Humans&lt;/KEYWORD&gt;&lt;/KEYWORDS&gt;&lt;URL&gt;http://www.ncbi.nlm.nih.gov/entrez/query.fcgi?cmd=Retrieve&amp;amp;db=PubMed&amp;amp;dopt=Citation&amp;amp;list_uids=11849228&lt;/URL&gt;&lt;/MDL&gt;&lt;/Cite&gt;&lt;Cite&gt;&lt;Author&gt;Piacibello&lt;/Author&gt;&lt;Year&gt;1998&lt;/Year&gt;&lt;RecNum&gt;93&lt;/RecNum&gt;&lt;MDL&gt;&lt;REFERENCE_TYPE&gt;0&lt;/REFERENCE_TYPE&gt;&lt;ACCESSION_NUMBER&gt;9593270&lt;/ACCESSION_NUMBER&gt;&lt;VOLUME&gt;12&lt;/VOLUME&gt;&lt;NUMBER&gt;5&lt;/NUMBER&gt;&lt;YEAR&gt;1998&lt;/YEAR&gt;&lt;DATE&gt;May&lt;/DATE&gt;&lt;TITLE&gt;Differential growth factor requirement of primitive cord blood hematopoietic stem cell for self-renewal and amplification vs proliferation and differentiation&lt;/TITLE&gt;&lt;PAGES&gt;718-27&lt;/PAGES&gt;&lt;AUTHOR_ADDRESS&gt;Department of Biomedical Sciences and Human Oncology, University of Turin Medical School, Italy.&lt;/AUTHOR_ADDRESS&gt;&lt;AUTHORS&gt;&lt;AUTHOR&gt;Piacibello, W.&lt;/AUTHOR&gt;&lt;AUTHOR&gt;Sanavio, F.&lt;/AUTHOR&gt;&lt;AUTHOR&gt;Garetto, L.&lt;/AUTHOR&gt;&lt;AUTHOR&gt;Severino, A.&lt;/AUTHOR&gt;&lt;AUTHOR&gt;Dane, A.&lt;/AUTHOR&gt;&lt;AUTHOR&gt;Gammaitoni, L.&lt;/AUTHOR&gt;&lt;AUTHOR&gt;Aglietta, M.&lt;/AUTHOR&gt;&lt;/AUTHORS&gt;&lt;SECONDARY_TITLE&gt;Leukemia&lt;/SECONDARY_TITLE&gt;&lt;KEYWORDS&gt;&lt;KEYWORD&gt;Adult&lt;/KEYWORD&gt;&lt;KEYWORD&gt;Animals&lt;/KEYWORD&gt;&lt;KEYWORD&gt;Antigens, CD34/analysis&lt;/KEYWORD&gt;&lt;KEYWORD&gt;Cell Cycle/drug effects&lt;/KEYWORD&gt;&lt;KEYWORD&gt;Cell Differentiation/drug effects&lt;/KEYWORD&gt;&lt;KEYWORD&gt;Cell Division/drug effects&lt;/KEYWORD&gt;&lt;KEYWORD&gt;Cells, Cultured&lt;/KEYWORD&gt;&lt;KEYWORD&gt;Fetal Blood/*cytology/*drug effects&lt;/KEYWORD&gt;&lt;KEYWORD&gt;Growth Substances/*pharmacology&lt;/KEYWORD&gt;&lt;KEYWORD&gt;Hematopoietic Stem Cells/*cytology/*drug effects&lt;/KEYWORD&gt;&lt;KEYWORD&gt;Humans&lt;/KEYWORD&gt;&lt;KEYWORD&gt;Mice&lt;/KEYWORD&gt;&lt;KEYWORD&gt;Stimulation, Chemical&lt;/KEYWORD&gt;&lt;KEYWORD&gt;Stromal Cells/cytology&lt;/KEYWORD&gt;&lt;KEYWORD&gt;Time Factors&lt;/KEYWORD&gt;&lt;/KEYWORDS&gt;&lt;URL&gt;http://www.ncbi.nlm.nih.gov/entrez/query.fcgi?cmd=Retrieve&amp;amp;db=PubMed&amp;amp;dopt=Citation&amp;amp;list_uids=9593270&lt;/URL&gt;&lt;/MDL&gt;&lt;/Cite&gt;&lt;/EndNote&gt;</w:instrText>
      </w:r>
      <w:r w:rsidR="005F0ED8">
        <w:fldChar w:fldCharType="separate"/>
      </w:r>
      <w:r w:rsidRPr="00834401">
        <w:rPr>
          <w:vertAlign w:val="superscript"/>
        </w:rPr>
        <w:t>43,50,67-69</w:t>
      </w:r>
      <w:r w:rsidR="005F0ED8">
        <w:fldChar w:fldCharType="end"/>
      </w:r>
      <w:r>
        <w:t xml:space="preserve">.  Thus, my project provides the first information on the role of the Wnt signaling mechanisms in self-renewal and differentiation in UCBSCs.  </w:t>
      </w:r>
    </w:p>
    <w:p w:rsidR="00312558" w:rsidRDefault="00F60E46" w:rsidP="00F60E46">
      <w:pPr>
        <w:pStyle w:val="text"/>
      </w:pPr>
      <w:r>
        <w:t>New information about the regulation of self-renewal and differentiation in UCBSCs could also have direct clinical applications.  For example</w:t>
      </w:r>
      <w:r w:rsidRPr="00060C47">
        <w:t xml:space="preserve">, </w:t>
      </w:r>
      <w:r>
        <w:t>a</w:t>
      </w:r>
      <w:r w:rsidRPr="00060C47">
        <w:t xml:space="preserve">ctivation of the Wnt pathway through </w:t>
      </w:r>
      <w:r>
        <w:t xml:space="preserve">inhibition of </w:t>
      </w:r>
      <w:r w:rsidRPr="00060C47">
        <w:t>GSK-</w:t>
      </w:r>
      <w:r>
        <w:t>3β could result in increased</w:t>
      </w:r>
      <w:r w:rsidRPr="00060C47">
        <w:t xml:space="preserve"> self-renew</w:t>
      </w:r>
      <w:r>
        <w:t>al of CD133</w:t>
      </w:r>
      <w:r>
        <w:rPr>
          <w:vertAlign w:val="superscript"/>
        </w:rPr>
        <w:t>+</w:t>
      </w:r>
      <w:r>
        <w:t xml:space="preserve"> cells.</w:t>
      </w:r>
      <w:r w:rsidRPr="00060C47">
        <w:t xml:space="preserve"> </w:t>
      </w:r>
      <w:r>
        <w:t xml:space="preserve"> If this occurs, then </w:t>
      </w:r>
      <w:r w:rsidRPr="00060C47">
        <w:t xml:space="preserve">a </w:t>
      </w:r>
      <w:r>
        <w:t>novel method</w:t>
      </w:r>
      <w:r w:rsidRPr="00060C47">
        <w:t xml:space="preserve"> to </w:t>
      </w:r>
      <w:r>
        <w:t>grow</w:t>
      </w:r>
      <w:r w:rsidRPr="00060C47">
        <w:t xml:space="preserve"> CD133</w:t>
      </w:r>
      <w:r w:rsidRPr="00060C47">
        <w:rPr>
          <w:vertAlign w:val="superscript"/>
        </w:rPr>
        <w:t>+</w:t>
      </w:r>
      <w:r w:rsidRPr="00060C47">
        <w:t xml:space="preserve"> cells </w:t>
      </w:r>
      <w:r>
        <w:t>would have been discovered</w:t>
      </w:r>
      <w:r w:rsidRPr="00060C47">
        <w:t xml:space="preserve"> </w:t>
      </w:r>
      <w:r>
        <w:t>for use in</w:t>
      </w:r>
      <w:r w:rsidRPr="00060C47">
        <w:t xml:space="preserve"> hematopoetic </w:t>
      </w:r>
      <w:r>
        <w:t>transplantations</w:t>
      </w:r>
      <w:r w:rsidRPr="00060C47">
        <w:t xml:space="preserve">.  On the other hand, activation of the Wnt pathway through </w:t>
      </w:r>
      <w:r>
        <w:t xml:space="preserve">inhibition of </w:t>
      </w:r>
      <w:r w:rsidRPr="00060C47">
        <w:t>GSK-</w:t>
      </w:r>
      <w:r>
        <w:t xml:space="preserve">3β could </w:t>
      </w:r>
      <w:r w:rsidRPr="00060C47">
        <w:t>predispos</w:t>
      </w:r>
      <w:r>
        <w:t>e</w:t>
      </w:r>
      <w:r w:rsidRPr="00060C47">
        <w:t xml:space="preserve"> </w:t>
      </w:r>
      <w:r>
        <w:t>CD133</w:t>
      </w:r>
      <w:r>
        <w:rPr>
          <w:vertAlign w:val="superscript"/>
        </w:rPr>
        <w:t xml:space="preserve">+ </w:t>
      </w:r>
      <w:r w:rsidRPr="00060C47">
        <w:t>cells to differentiate into one or more hematopoetic lineages (erythroid, granulocyte, monocyte, or megakarocyte)</w:t>
      </w:r>
      <w:r>
        <w:t xml:space="preserve">.  </w:t>
      </w:r>
      <w:r w:rsidR="00C54319">
        <w:t xml:space="preserve">If this </w:t>
      </w:r>
      <w:r>
        <w:t>occurs</w:t>
      </w:r>
      <w:r w:rsidRPr="003B20E5">
        <w:t xml:space="preserve">, then this information </w:t>
      </w:r>
      <w:r>
        <w:t xml:space="preserve">would be relevant </w:t>
      </w:r>
      <w:r w:rsidRPr="003B20E5">
        <w:t xml:space="preserve">to the development of hematopoietic cells </w:t>
      </w:r>
      <w:r w:rsidR="00C54319">
        <w:t>treating</w:t>
      </w:r>
      <w:r w:rsidRPr="003B20E5">
        <w:t xml:space="preserve"> hematopoietic diseases.</w:t>
      </w:r>
      <w:r w:rsidRPr="00060C47">
        <w:t xml:space="preserve">  </w:t>
      </w:r>
    </w:p>
    <w:p w:rsidR="00F60E46" w:rsidRDefault="00312558" w:rsidP="00F60E46">
      <w:pPr>
        <w:pStyle w:val="Heading1"/>
      </w:pPr>
      <w:r>
        <w:br w:type="page"/>
      </w:r>
      <w:bookmarkStart w:id="44" w:name="_Toc199231444"/>
      <w:bookmarkStart w:id="45" w:name="_Toc256004803"/>
      <w:r w:rsidR="00F60E46">
        <w:lastRenderedPageBreak/>
        <w:t>Chapter 2</w:t>
      </w:r>
      <w:bookmarkEnd w:id="44"/>
      <w:bookmarkEnd w:id="45"/>
    </w:p>
    <w:p w:rsidR="00F60E46" w:rsidRPr="00833BD9" w:rsidRDefault="00F60E46" w:rsidP="00F60E46">
      <w:pPr>
        <w:pStyle w:val="Heading2"/>
      </w:pPr>
      <w:bookmarkStart w:id="46" w:name="_Toc256004804"/>
      <w:r>
        <w:t>Methods</w:t>
      </w:r>
      <w:bookmarkEnd w:id="46"/>
    </w:p>
    <w:p w:rsidR="00F60E46" w:rsidRPr="00F82C0A" w:rsidRDefault="00F60E46" w:rsidP="00F60E46">
      <w:pPr>
        <w:pStyle w:val="Heading3"/>
        <w:jc w:val="both"/>
      </w:pPr>
      <w:bookmarkStart w:id="47" w:name="_Toc199231445"/>
      <w:bookmarkStart w:id="48" w:name="_Toc256004805"/>
      <w:r w:rsidRPr="00F82C0A">
        <w:t>CD133</w:t>
      </w:r>
      <w:r w:rsidRPr="005B3468">
        <w:rPr>
          <w:vertAlign w:val="superscript"/>
        </w:rPr>
        <w:t>+</w:t>
      </w:r>
      <w:r w:rsidRPr="00F82C0A">
        <w:t xml:space="preserve"> Cell Isolation and Culture</w:t>
      </w:r>
      <w:bookmarkEnd w:id="47"/>
      <w:bookmarkEnd w:id="48"/>
    </w:p>
    <w:p w:rsidR="00F60E46" w:rsidRDefault="00F60E46" w:rsidP="00F60E46">
      <w:pPr>
        <w:pStyle w:val="text"/>
      </w:pPr>
      <w:r>
        <w:t>All chemicals in this study were purchased from Sigma (</w:t>
      </w:r>
      <w:smartTag w:uri="urn:schemas-microsoft-com:office:smarttags" w:element="place">
        <w:smartTag w:uri="urn:schemas-microsoft-com:office:smarttags" w:element="City">
          <w:r>
            <w:t>St. Louis</w:t>
          </w:r>
        </w:smartTag>
        <w:r>
          <w:t xml:space="preserve">, </w:t>
        </w:r>
        <w:smartTag w:uri="urn:schemas-microsoft-com:office:smarttags" w:element="State">
          <w:r>
            <w:t>MO</w:t>
          </w:r>
        </w:smartTag>
      </w:smartTag>
      <w:r>
        <w:t xml:space="preserve">) unless otherwise mentioned. </w:t>
      </w:r>
      <w:r w:rsidRPr="00F82C0A">
        <w:t>Mononuclear cells were isolated by diluting umbilical cord blood five fold into ACD-A buffer (</w:t>
      </w:r>
      <w:r>
        <w:t>Dulbecco’s Phosphate-Buffered Saline without calcium and magnesium (</w:t>
      </w:r>
      <w:r w:rsidRPr="00F82C0A">
        <w:t>PBS</w:t>
      </w:r>
      <w:r>
        <w:t>)</w:t>
      </w:r>
      <w:r w:rsidRPr="00F82C0A">
        <w:t xml:space="preserve">, 10 % </w:t>
      </w:r>
      <w:r>
        <w:t>Anticoagulant Citrate Dextrose Solution (</w:t>
      </w:r>
      <w:r w:rsidRPr="00F82C0A">
        <w:t>ACD-A</w:t>
      </w:r>
      <w:r>
        <w:t>)</w:t>
      </w:r>
      <w:r w:rsidRPr="00F82C0A">
        <w:t xml:space="preserve"> and 0.5 % </w:t>
      </w:r>
      <w:r>
        <w:t>Bovine Serum Albumin (</w:t>
      </w:r>
      <w:r w:rsidRPr="00F82C0A">
        <w:t>BSA</w:t>
      </w:r>
      <w:r>
        <w:t>)</w:t>
      </w:r>
      <w:r w:rsidRPr="00F82C0A">
        <w:t xml:space="preserve"> at pH 7.0), layering over a Ficoll-Paque solution (density:1.077 g/cm3</w:t>
      </w:r>
      <w:r>
        <w:t>, GE Healthcare</w:t>
      </w:r>
      <w:r w:rsidRPr="00F82C0A">
        <w:t>,</w:t>
      </w:r>
      <w:r>
        <w:t xml:space="preserve"> Uppsala, Sweeden)</w:t>
      </w:r>
      <w:r w:rsidRPr="00F82C0A">
        <w:t xml:space="preserve"> then centrifuging for 30 min at 1400 rpm</w:t>
      </w:r>
      <w:r w:rsidR="002A773A">
        <w:t xml:space="preserve"> (Figure 2.1)</w:t>
      </w:r>
      <w:r w:rsidRPr="00F82C0A">
        <w:t xml:space="preserve">.  The mononuclear layer was collected, washed, and centrifuged again as above.   </w:t>
      </w:r>
    </w:p>
    <w:p w:rsidR="00F60E46" w:rsidRDefault="00F60E46" w:rsidP="00F60E46">
      <w:pPr>
        <w:pStyle w:val="text"/>
      </w:pPr>
      <w:r w:rsidRPr="00F82C0A">
        <w:t xml:space="preserve">A CD133 immunomagnetic positive selection kit (Miltenyi Biotech Inc, </w:t>
      </w:r>
      <w:smartTag w:uri="urn:schemas-microsoft-com:office:smarttags" w:element="place">
        <w:smartTag w:uri="urn:schemas-microsoft-com:office:smarttags" w:element="City">
          <w:r w:rsidRPr="00F82C0A">
            <w:t>Bergisch Gladbach</w:t>
          </w:r>
        </w:smartTag>
        <w:r w:rsidRPr="00F82C0A">
          <w:t xml:space="preserve">, </w:t>
        </w:r>
        <w:smartTag w:uri="urn:schemas-microsoft-com:office:smarttags" w:element="country-region">
          <w:r w:rsidRPr="00F82C0A">
            <w:t>Germany</w:t>
          </w:r>
        </w:smartTag>
      </w:smartTag>
      <w:r w:rsidRPr="00F82C0A">
        <w:t>) was used to isolate CD133</w:t>
      </w:r>
      <w:r w:rsidRPr="0095137C">
        <w:rPr>
          <w:vertAlign w:val="superscript"/>
        </w:rPr>
        <w:t>+</w:t>
      </w:r>
      <w:r w:rsidRPr="00F82C0A">
        <w:t xml:space="preserve"> cells</w:t>
      </w:r>
      <w:r>
        <w:t xml:space="preserve"> from the </w:t>
      </w:r>
      <w:r w:rsidRPr="00F82C0A">
        <w:t xml:space="preserve">mononuclear layer.  The cells were blocked with non-specific immunoglobulins, then incubated </w:t>
      </w:r>
      <w:r w:rsidR="00C54319">
        <w:t xml:space="preserve">in ACD-A buffer </w:t>
      </w:r>
      <w:r w:rsidRPr="00F82C0A">
        <w:t xml:space="preserve">with anti-CD133 microbeads (100 μl antibody / 108 cells) for 30 min at 4°C.  Cells were passed first through a large, </w:t>
      </w:r>
      <w:r>
        <w:t xml:space="preserve">and </w:t>
      </w:r>
      <w:r w:rsidRPr="00F82C0A">
        <w:t xml:space="preserve">then </w:t>
      </w:r>
      <w:r>
        <w:t xml:space="preserve">a </w:t>
      </w:r>
      <w:r w:rsidRPr="00F82C0A">
        <w:t>small, magnetic column in which positive cells bound to the column and negative cells flowed through.  After washing the column with ACD-A buffer, the magnet was removed and cells were eluted with ACD-A buffer to release the CD133</w:t>
      </w:r>
      <w:r w:rsidRPr="0095137C">
        <w:rPr>
          <w:vertAlign w:val="superscript"/>
        </w:rPr>
        <w:t>+</w:t>
      </w:r>
      <w:r w:rsidRPr="00F82C0A">
        <w:t xml:space="preserve"> fraction.  CD133</w:t>
      </w:r>
      <w:r w:rsidRPr="0095137C">
        <w:rPr>
          <w:vertAlign w:val="superscript"/>
        </w:rPr>
        <w:t>+</w:t>
      </w:r>
      <w:r>
        <w:t xml:space="preserve"> cells</w:t>
      </w:r>
      <w:r w:rsidRPr="00F82C0A">
        <w:t xml:space="preserve"> were cultured in </w:t>
      </w:r>
      <w:r>
        <w:t xml:space="preserve">suspension in </w:t>
      </w:r>
      <w:r w:rsidRPr="00F82C0A">
        <w:t xml:space="preserve">6 well ultra low adherence cluster plates (Corning Incorporated, NY) at 37º C, 5 % CO2 humidified atmosphere in Iscove’s-modified Dulbecco’s medium (IMDM, Invitrogen, Carlsbad, CA) supplemented with 10 % fetal bovine serum </w:t>
      </w:r>
      <w:r>
        <w:t xml:space="preserve">(FBS) </w:t>
      </w:r>
      <w:r w:rsidRPr="00F82C0A">
        <w:t xml:space="preserve">(Es-CultTM-Tested FBS, StemCell Technologies Inc., Vancouver, Canada) in the presence of the human recombinant cytokines (Pepro Tech, Inc., Rocky Hill, NJ) thrombopoietin (10 ng/ml), flt3-ligand (50 </w:t>
      </w:r>
      <w:r w:rsidRPr="00F82C0A">
        <w:lastRenderedPageBreak/>
        <w:t>ng/ml), and c-kit ligand (20 ng/ml).  Cells were seeded at a density of 50,000 cells</w:t>
      </w:r>
      <w:r>
        <w:t xml:space="preserve"> </w:t>
      </w:r>
      <w:r w:rsidRPr="00F82C0A">
        <w:t>/</w:t>
      </w:r>
      <w:r>
        <w:t xml:space="preserve"> </w:t>
      </w:r>
      <w:r w:rsidR="00C54319">
        <w:t>ml of medium.  Media</w:t>
      </w:r>
      <w:r w:rsidRPr="00F82C0A">
        <w:t xml:space="preserve"> and cytokines were replenished weekly.  </w:t>
      </w:r>
      <w:r w:rsidRPr="00AC3F5F">
        <w:t>Cells were treated with vehicle control</w:t>
      </w:r>
      <w:r>
        <w:t xml:space="preserve"> </w:t>
      </w:r>
      <w:r w:rsidR="00663B19">
        <w:t>(</w:t>
      </w:r>
      <w:r>
        <w:t>Dimethyl Suloxide</w:t>
      </w:r>
      <w:r w:rsidRPr="00AC3F5F">
        <w:t xml:space="preserve"> (DMSO)</w:t>
      </w:r>
      <w:r w:rsidR="00663B19">
        <w:t>)</w:t>
      </w:r>
      <w:r w:rsidRPr="00AC3F5F">
        <w:t xml:space="preserve"> or 0.25 μM (2’Z,3’E)-6-Bromoind</w:t>
      </w:r>
      <w:r w:rsidR="00C54319">
        <w:t>irubin</w:t>
      </w:r>
      <w:r>
        <w:t>-3’-oxime (BIO) daily (</w:t>
      </w:r>
      <w:r w:rsidRPr="00E815AB">
        <w:t xml:space="preserve">Calbiochem, </w:t>
      </w:r>
      <w:r>
        <w:t>San Diego, CA)</w:t>
      </w:r>
      <w:r w:rsidR="00663B19">
        <w:t>.</w:t>
      </w:r>
      <w:r>
        <w:t xml:space="preserve">  </w:t>
      </w:r>
    </w:p>
    <w:p w:rsidR="00F60E46" w:rsidRDefault="00F60E46" w:rsidP="00F60E46">
      <w:pPr>
        <w:pStyle w:val="text"/>
        <w:ind w:firstLine="0"/>
      </w:pPr>
    </w:p>
    <w:p w:rsidR="00F60E46" w:rsidRDefault="005F0ED8" w:rsidP="00F60E46">
      <w:pPr>
        <w:pStyle w:val="text"/>
        <w:ind w:firstLine="0"/>
      </w:pPr>
      <w:r>
        <w:rPr>
          <w:noProof/>
        </w:rPr>
        <w:pict>
          <v:shape id="_x0000_s1117" type="#_x0000_t202" style="position:absolute;margin-left:0;margin-top:0;width:322.75pt;height:157.2pt;z-index:251661824;mso-position-horizontal-relative:char;mso-position-vertical-relative:line">
            <v:textbox style="mso-next-textbox:#_x0000_s1117;mso-fit-shape-to-text:t">
              <w:txbxContent>
                <w:p w:rsidR="00A50B2B" w:rsidRDefault="00A50B2B" w:rsidP="00F60E46">
                  <w:r>
                    <w:rPr>
                      <w:noProof/>
                    </w:rPr>
                    <w:drawing>
                      <wp:inline distT="0" distB="0" distL="0" distR="0">
                        <wp:extent cx="3676650" cy="1895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3676650" cy="1895475"/>
                                </a:xfrm>
                                <a:prstGeom prst="rect">
                                  <a:avLst/>
                                </a:prstGeom>
                                <a:noFill/>
                                <a:ln w="9525">
                                  <a:noFill/>
                                  <a:miter lim="800000"/>
                                  <a:headEnd/>
                                  <a:tailEnd/>
                                </a:ln>
                              </pic:spPr>
                            </pic:pic>
                          </a:graphicData>
                        </a:graphic>
                      </wp:inline>
                    </w:drawing>
                  </w:r>
                </w:p>
              </w:txbxContent>
            </v:textbox>
          </v:shape>
        </w:pict>
      </w:r>
      <w:r>
        <w:pict>
          <v:shape id="_x0000_i1026" type="#_x0000_t75" style="width:322.5pt;height:157.5pt">
            <v:imagedata croptop="-65520f" cropbottom="65520f"/>
          </v:shape>
        </w:pict>
      </w:r>
    </w:p>
    <w:p w:rsidR="00F60E46" w:rsidRDefault="005F0ED8" w:rsidP="00F60E46">
      <w:pPr>
        <w:pStyle w:val="text"/>
        <w:ind w:firstLine="0"/>
      </w:pPr>
      <w:r>
        <w:rPr>
          <w:noProof/>
        </w:rPr>
        <w:pict>
          <v:shape id="_x0000_s1116" type="#_x0000_t202" style="position:absolute;margin-left:0;margin-top:0;width:324pt;height:170.6pt;z-index:251660800;mso-position-horizontal-relative:char;mso-position-vertical-relative:line">
            <v:textbox style="mso-next-textbox:#_x0000_s1116">
              <w:txbxContent>
                <w:p w:rsidR="00A50B2B" w:rsidRDefault="00A50B2B" w:rsidP="00F60E46">
                  <w:r>
                    <w:rPr>
                      <w:noProof/>
                    </w:rPr>
                    <w:drawing>
                      <wp:inline distT="0" distB="0" distL="0" distR="0">
                        <wp:extent cx="3152775" cy="20478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3152775" cy="2047875"/>
                                </a:xfrm>
                                <a:prstGeom prst="rect">
                                  <a:avLst/>
                                </a:prstGeom>
                                <a:noFill/>
                                <a:ln w="9525">
                                  <a:noFill/>
                                  <a:miter lim="800000"/>
                                  <a:headEnd/>
                                  <a:tailEnd/>
                                </a:ln>
                              </pic:spPr>
                            </pic:pic>
                          </a:graphicData>
                        </a:graphic>
                      </wp:inline>
                    </w:drawing>
                  </w:r>
                </w:p>
                <w:p w:rsidR="00A50B2B" w:rsidRDefault="00A50B2B" w:rsidP="00F60E46"/>
              </w:txbxContent>
            </v:textbox>
          </v:shape>
        </w:pict>
      </w:r>
      <w:r>
        <w:pict>
          <v:shape id="_x0000_i1027" type="#_x0000_t75" style="width:324pt;height:170.25pt">
            <v:imagedata croptop="-65520f" cropbottom="65520f"/>
          </v:shape>
        </w:pict>
      </w:r>
    </w:p>
    <w:p w:rsidR="00F60E46" w:rsidRDefault="00F60E46" w:rsidP="00F60E46">
      <w:pPr>
        <w:pStyle w:val="Heading8"/>
        <w:jc w:val="both"/>
      </w:pPr>
      <w:bookmarkStart w:id="49" w:name="_Toc199231477"/>
      <w:bookmarkStart w:id="50" w:name="_Toc206988847"/>
      <w:r>
        <w:t>Figure 2.1:</w:t>
      </w:r>
      <w:r>
        <w:tab/>
        <w:t>Isolation of CD133</w:t>
      </w:r>
      <w:r>
        <w:rPr>
          <w:vertAlign w:val="superscript"/>
        </w:rPr>
        <w:t>+</w:t>
      </w:r>
      <w:r>
        <w:t xml:space="preserve"> cells</w:t>
      </w:r>
      <w:r w:rsidR="002A773A">
        <w:t xml:space="preserve"> from umbilical cord blood</w:t>
      </w:r>
      <w:r>
        <w:t>.</w:t>
      </w:r>
      <w:bookmarkEnd w:id="49"/>
      <w:bookmarkEnd w:id="50"/>
    </w:p>
    <w:p w:rsidR="00F60E46" w:rsidRPr="00514AF9" w:rsidRDefault="00F60E46" w:rsidP="00F60E46">
      <w:pPr>
        <w:pStyle w:val="Heading3"/>
        <w:jc w:val="both"/>
      </w:pPr>
      <w:bookmarkStart w:id="51" w:name="_Toc199231448"/>
      <w:bookmarkStart w:id="52" w:name="_Toc256004806"/>
      <w:r w:rsidRPr="00514AF9">
        <w:t>Immunocytochemistry</w:t>
      </w:r>
      <w:bookmarkEnd w:id="51"/>
      <w:r>
        <w:t xml:space="preserve"> for Intracellular Proteins</w:t>
      </w:r>
      <w:bookmarkEnd w:id="52"/>
    </w:p>
    <w:p w:rsidR="00F60E46" w:rsidRPr="00514AF9" w:rsidRDefault="00F60E46" w:rsidP="00F60E46">
      <w:pPr>
        <w:pStyle w:val="text"/>
      </w:pPr>
      <w:r>
        <w:t xml:space="preserve">Cells in suspension were </w:t>
      </w:r>
      <w:r w:rsidRPr="00514AF9">
        <w:t>centrifuged, washed</w:t>
      </w:r>
      <w:r>
        <w:t xml:space="preserve"> in PBS</w:t>
      </w:r>
      <w:r w:rsidRPr="00514AF9">
        <w:t xml:space="preserve">, fixed with </w:t>
      </w:r>
      <w:r>
        <w:t>4</w:t>
      </w:r>
      <w:r w:rsidRPr="00514AF9">
        <w:t xml:space="preserve"> % paraformaldehyde</w:t>
      </w:r>
      <w:r>
        <w:t>,</w:t>
      </w:r>
      <w:r w:rsidRPr="00514AF9">
        <w:t xml:space="preserve"> </w:t>
      </w:r>
      <w:r>
        <w:t xml:space="preserve">and </w:t>
      </w:r>
      <w:r w:rsidRPr="00514AF9">
        <w:t xml:space="preserve">spotted </w:t>
      </w:r>
      <w:r>
        <w:t xml:space="preserve">directly onto microscope slides.  The slides were washed 2 X in Rinse Buffer ( 20 mM Tris-HCL, ph 7.4, 0.15 NaCl, 0.05 % Tween-20 (0.05 % </w:t>
      </w:r>
      <w:r>
        <w:lastRenderedPageBreak/>
        <w:t>TBST))</w:t>
      </w:r>
      <w:r w:rsidR="002A773A">
        <w:t>,</w:t>
      </w:r>
      <w:r>
        <w:t xml:space="preserve"> </w:t>
      </w:r>
      <w:r w:rsidRPr="00514AF9">
        <w:t xml:space="preserve">treated with </w:t>
      </w:r>
      <w:r>
        <w:t>0.1 % triton X-100/PBS for 10 min at Room Temperature (RT), washed 1 X in Rinse Buffer, and b</w:t>
      </w:r>
      <w:r w:rsidRPr="00514AF9">
        <w:t>lock</w:t>
      </w:r>
      <w:r>
        <w:t>ed</w:t>
      </w:r>
      <w:r w:rsidRPr="00514AF9">
        <w:t xml:space="preserve"> </w:t>
      </w:r>
      <w:r>
        <w:t>with</w:t>
      </w:r>
      <w:r w:rsidRPr="00514AF9">
        <w:t xml:space="preserve"> </w:t>
      </w:r>
      <w:r>
        <w:t>Blocking Buffer (</w:t>
      </w:r>
      <w:r w:rsidRPr="00514AF9">
        <w:t>0.1 % saponin, 0.1 % NaN3, 2 % FCS in PBS</w:t>
      </w:r>
      <w:r>
        <w:t>)</w:t>
      </w:r>
      <w:r w:rsidRPr="00514AF9">
        <w:t xml:space="preserve"> </w:t>
      </w:r>
      <w:r>
        <w:t xml:space="preserve">for 30min.  Primary antibodies were diluted </w:t>
      </w:r>
      <w:r w:rsidRPr="00514AF9">
        <w:t xml:space="preserve">1:100 </w:t>
      </w:r>
      <w:r>
        <w:t>in Blocking Buffer and were incubated with slides for one hour at RT or overnight at 4°C</w:t>
      </w:r>
      <w:r w:rsidRPr="00514AF9">
        <w:t xml:space="preserve">, </w:t>
      </w:r>
      <w:r>
        <w:t xml:space="preserve">were washed 3-4 X in Rinse Buffer, and then incubated with </w:t>
      </w:r>
      <w:r w:rsidR="002A773A">
        <w:t xml:space="preserve">a </w:t>
      </w:r>
      <w:r w:rsidRPr="00514AF9">
        <w:t xml:space="preserve">1:200 dilution of </w:t>
      </w:r>
      <w:r>
        <w:t xml:space="preserve">appropriate </w:t>
      </w:r>
      <w:r w:rsidRPr="00514AF9">
        <w:t>secondary</w:t>
      </w:r>
      <w:r>
        <w:t xml:space="preserve"> </w:t>
      </w:r>
      <w:r w:rsidRPr="00514AF9">
        <w:t>antibodies</w:t>
      </w:r>
      <w:r>
        <w:t xml:space="preserve"> in Blocking Buffer</w:t>
      </w:r>
      <w:r w:rsidRPr="00514AF9">
        <w:t>.  Goat anti-human Oct-4A IgG (sc-8628</w:t>
      </w:r>
      <w:r w:rsidR="002A773A">
        <w:t xml:space="preserve">, Santa Cruz Biotechnology, </w:t>
      </w:r>
      <w:smartTag w:uri="urn:schemas-microsoft-com:office:smarttags" w:element="place">
        <w:smartTag w:uri="urn:schemas-microsoft-com:office:smarttags" w:element="City">
          <w:r w:rsidR="002A773A">
            <w:t>Santa Cruz</w:t>
          </w:r>
        </w:smartTag>
        <w:r w:rsidR="002A773A">
          <w:t xml:space="preserve">, </w:t>
        </w:r>
        <w:smartTag w:uri="urn:schemas-microsoft-com:office:smarttags" w:element="State">
          <w:r w:rsidR="002A773A">
            <w:t>CA</w:t>
          </w:r>
        </w:smartTag>
      </w:smartTag>
      <w:r w:rsidRPr="00514AF9">
        <w:t>) was used with Alexa 594-conjugated rabbit anti-goat IgG (Invitrogen).  For peptide competition, a 25-fold molar excess of the 10 residue peptide immunogen (sc-8628P</w:t>
      </w:r>
      <w:r w:rsidR="002A773A">
        <w:t>, Santa Cruz Biotechnology</w:t>
      </w:r>
      <w:r w:rsidRPr="00514AF9">
        <w:t>) was pre</w:t>
      </w:r>
      <w:r>
        <w:t>-</w:t>
      </w:r>
      <w:r w:rsidRPr="00514AF9">
        <w:t xml:space="preserve">incubated with antibody for 1 hr at 4º C.  </w:t>
      </w:r>
      <w:r w:rsidRPr="00AC3F5F">
        <w:t xml:space="preserve">Anti-human </w:t>
      </w:r>
      <w:r>
        <w:t>S</w:t>
      </w:r>
      <w:r w:rsidRPr="00AC3F5F">
        <w:t xml:space="preserve">ox-2 rabbit monoclonal IgG (Chemicon Int, </w:t>
      </w:r>
      <w:smartTag w:uri="urn:schemas-microsoft-com:office:smarttags" w:element="place">
        <w:smartTag w:uri="urn:schemas-microsoft-com:office:smarttags" w:element="City">
          <w:r w:rsidRPr="00AC3F5F">
            <w:t>Temecula</w:t>
          </w:r>
        </w:smartTag>
        <w:r w:rsidRPr="00AC3F5F">
          <w:t xml:space="preserve">, </w:t>
        </w:r>
        <w:smartTag w:uri="urn:schemas-microsoft-com:office:smarttags" w:element="State">
          <w:r w:rsidRPr="00AC3F5F">
            <w:t>CA</w:t>
          </w:r>
        </w:smartTag>
      </w:smartTag>
      <w:r w:rsidRPr="00AC3F5F">
        <w:t>)</w:t>
      </w:r>
      <w:r>
        <w:t xml:space="preserve"> was</w:t>
      </w:r>
      <w:r w:rsidRPr="00790817">
        <w:t xml:space="preserve"> detected with FITC-conjugated sheep anti-rabbit IgG (Chemicon Int.).  </w:t>
      </w:r>
      <w:r>
        <w:t>Slides were washed 3 X in Rinse Buffer and then c</w:t>
      </w:r>
      <w:r w:rsidRPr="00514AF9">
        <w:t>onfocal imaging was performed on a ZEISS LSM 510 UV meta laser scanning confocal microscope.</w:t>
      </w:r>
    </w:p>
    <w:p w:rsidR="00F60E46" w:rsidRDefault="002A773A" w:rsidP="00F60E46">
      <w:pPr>
        <w:pStyle w:val="Heading3"/>
        <w:jc w:val="both"/>
      </w:pPr>
      <w:bookmarkStart w:id="53" w:name="_Toc256004807"/>
      <w:r>
        <w:t xml:space="preserve">Reverse Transcriptase- </w:t>
      </w:r>
      <w:r w:rsidR="00F60E46">
        <w:t>Polymerase Chain Reaction (</w:t>
      </w:r>
      <w:r>
        <w:t>RT-</w:t>
      </w:r>
      <w:r w:rsidR="00F60E46">
        <w:t>PCR) Analysis</w:t>
      </w:r>
      <w:bookmarkEnd w:id="53"/>
    </w:p>
    <w:p w:rsidR="00F60E46" w:rsidRDefault="00F60E46" w:rsidP="00F60E46">
      <w:pPr>
        <w:pStyle w:val="text"/>
      </w:pPr>
      <w:r w:rsidRPr="00514AF9">
        <w:t xml:space="preserve">Total RNA was extracted using the RNAqueous-Micro Kit (Ambion Inc, Austin) according to the protocol.  </w:t>
      </w:r>
      <w:r>
        <w:t xml:space="preserve">Briefly, cells in suspension were </w:t>
      </w:r>
      <w:r w:rsidRPr="00514AF9">
        <w:t>centrifuged, washed</w:t>
      </w:r>
      <w:r>
        <w:t xml:space="preserve"> in PBS</w:t>
      </w:r>
      <w:r w:rsidRPr="00514AF9">
        <w:t xml:space="preserve">, </w:t>
      </w:r>
      <w:r>
        <w:t xml:space="preserve">resuspend in 1 ml of TRI REAGENT per 1*10^6 cells, and incubated for 5 min at RT.  RNA was then extracted by adding 0.2 mls of chloroform per ml of TRI REAGENT, mixed, and incubated for 15 min at RT.  Samples were then spun at 12,000xg for 10 min, and supernatants were transferred to a new tube.  </w:t>
      </w:r>
      <w:r w:rsidR="002A773A">
        <w:t>I</w:t>
      </w:r>
      <w:r>
        <w:t xml:space="preserve">sopropanol </w:t>
      </w:r>
      <w:r w:rsidR="002A773A">
        <w:t xml:space="preserve">(0.5 mls of </w:t>
      </w:r>
      <w:r>
        <w:t>per ml of TRI REAGENT</w:t>
      </w:r>
      <w:r w:rsidR="002A773A">
        <w:t>)</w:t>
      </w:r>
      <w:r>
        <w:t xml:space="preserve"> </w:t>
      </w:r>
      <w:r w:rsidR="002A773A">
        <w:t xml:space="preserve">was </w:t>
      </w:r>
      <w:r>
        <w:t xml:space="preserve">added, mixed, incubated at RT for 10 min, and spun at 12,000 x g for 10 min.  Samples were washed with 75 % ethanol and air-dried.  RNAs were quantified and checked for purity by a spectrophotometer </w:t>
      </w:r>
      <w:r w:rsidR="00F10C66">
        <w:t>(</w:t>
      </w:r>
      <w:r w:rsidR="00A47C5E">
        <w:t>an</w:t>
      </w:r>
      <w:r w:rsidR="00F10C66">
        <w:t xml:space="preserve"> </w:t>
      </w:r>
      <w:r>
        <w:t>A260:A280 ratio between 1.8 and 2.0</w:t>
      </w:r>
      <w:r w:rsidR="00F10C66">
        <w:t>)</w:t>
      </w:r>
      <w:r>
        <w:t xml:space="preserve">.  </w:t>
      </w:r>
    </w:p>
    <w:p w:rsidR="00F60E46" w:rsidRDefault="00F60E46" w:rsidP="00F60E46">
      <w:pPr>
        <w:pStyle w:val="text"/>
      </w:pPr>
      <w:r>
        <w:lastRenderedPageBreak/>
        <w:t>1-5 μgs of RNA with acceptable ratios were used to synthesize cDNA</w:t>
      </w:r>
      <w:r w:rsidRPr="00514AF9">
        <w:t xml:space="preserve"> </w:t>
      </w:r>
      <w:r>
        <w:t xml:space="preserve">by the </w:t>
      </w:r>
      <w:r w:rsidRPr="00514AF9">
        <w:t xml:space="preserve">superScriptTM III First Strand Synthesis System (Invitrogen) according to the protocol.  </w:t>
      </w:r>
      <w:r>
        <w:t>Briefly, each μg of RNA, was combined with Oligo DT primers (2.5 μl), dNTPs (2.5 μl), and RN</w:t>
      </w:r>
      <w:r w:rsidR="00EE72A4">
        <w:t>a</w:t>
      </w:r>
      <w:r>
        <w:t>se free water (up to 15 μl)</w:t>
      </w:r>
      <w:r w:rsidR="00F10C66">
        <w:t>,</w:t>
      </w:r>
      <w:r>
        <w:t xml:space="preserve"> and then incubated at 65°C for 5 min followed by 1 min on ice. The following master mix was added to the sample: 10X RT buffer (2.5 μl), MgCl</w:t>
      </w:r>
      <w:r>
        <w:rPr>
          <w:vertAlign w:val="subscript"/>
        </w:rPr>
        <w:t>2</w:t>
      </w:r>
      <w:r>
        <w:t xml:space="preserve"> (5 μl), DTT (5 μl), RN</w:t>
      </w:r>
      <w:r w:rsidR="00EE72A4">
        <w:t>a</w:t>
      </w:r>
      <w:r>
        <w:t xml:space="preserve">se OUT (1 μl), and AMV Reverse Transcriptase (1 μl), and </w:t>
      </w:r>
      <w:r w:rsidR="00F10C66">
        <w:t>then</w:t>
      </w:r>
      <w:r>
        <w:t xml:space="preserve"> incubated at 50°C for 50 min.  The reverse transcriptase was then inactivated at 95°C for 5 min and the sample stored at -20°C.</w:t>
      </w:r>
    </w:p>
    <w:p w:rsidR="00F60E46" w:rsidRDefault="00F60E46" w:rsidP="00F60E46">
      <w:pPr>
        <w:pStyle w:val="text"/>
      </w:pPr>
      <w:r>
        <w:t>cDNA was analyzed by semi-q</w:t>
      </w:r>
      <w:r w:rsidRPr="00221188">
        <w:t>uantitative RT-PCR</w:t>
      </w:r>
      <w:r>
        <w:t>.  2-4 μls</w:t>
      </w:r>
      <w:r w:rsidRPr="00514AF9">
        <w:t xml:space="preserve"> </w:t>
      </w:r>
      <w:r>
        <w:t xml:space="preserve">of cDNA sample were used for each individual PCR reaction.  </w:t>
      </w:r>
      <w:r w:rsidRPr="00514AF9">
        <w:t>PCR was performed using the taq DNA polymerase Kit (Fisher)</w:t>
      </w:r>
      <w:r>
        <w:t xml:space="preserve"> </w:t>
      </w:r>
      <w:r w:rsidRPr="00514AF9">
        <w:t xml:space="preserve">according to the </w:t>
      </w:r>
      <w:r>
        <w:t xml:space="preserve">manufacture’s </w:t>
      </w:r>
      <w:r w:rsidRPr="00514AF9">
        <w:t>protocol</w:t>
      </w:r>
      <w:r>
        <w:t xml:space="preserve">.  Briefly, a master mix containing 10X buffer (5 μl), dNTPs (2 μl), primers (2.5 μl), and </w:t>
      </w:r>
      <w:r w:rsidRPr="00514AF9">
        <w:t>taq DNA polymerase</w:t>
      </w:r>
      <w:r>
        <w:t xml:space="preserve"> (0.5 μl) and water </w:t>
      </w:r>
      <w:r w:rsidR="00F10C66">
        <w:t>(</w:t>
      </w:r>
      <w:r>
        <w:t>up to 50 μl</w:t>
      </w:r>
      <w:r w:rsidR="00F10C66">
        <w:t>)</w:t>
      </w:r>
      <w:r w:rsidRPr="00514AF9">
        <w:t xml:space="preserve"> </w:t>
      </w:r>
      <w:r>
        <w:t>was used for all reactions.  T</w:t>
      </w:r>
      <w:r w:rsidRPr="00514AF9">
        <w:t xml:space="preserve">he primers </w:t>
      </w:r>
      <w:r>
        <w:t xml:space="preserve">were </w:t>
      </w:r>
      <w:r w:rsidRPr="00514AF9">
        <w:t xml:space="preserve">Oct-4A (Oct-4 5’e1a/3’e1 (Lee et al. 2006) and Oct-4_F/R (Liedtke et al. 2008)), Oct-4B (Oct-4 5’e1b/3’e1 (Lee et al. 2006) (Sigma), </w:t>
      </w:r>
      <w:r w:rsidRPr="00AC3F5F">
        <w:t>Hs_Sox-2_1</w:t>
      </w:r>
      <w:r>
        <w:t xml:space="preserve">, </w:t>
      </w:r>
      <w:r w:rsidRPr="00514AF9">
        <w:t>Cyclin</w:t>
      </w:r>
      <w:r>
        <w:t xml:space="preserve"> </w:t>
      </w:r>
      <w:r w:rsidRPr="00514AF9">
        <w:t>D1</w:t>
      </w:r>
      <w:r>
        <w:t>,</w:t>
      </w:r>
      <w:r w:rsidRPr="00514AF9">
        <w:t xml:space="preserve"> and GAPDH (Qiagen).</w:t>
      </w:r>
      <w:r>
        <w:t xml:space="preserve">  </w:t>
      </w:r>
    </w:p>
    <w:p w:rsidR="00F60E46" w:rsidRPr="00514AF9" w:rsidRDefault="00F60E46" w:rsidP="00F60E46">
      <w:pPr>
        <w:pStyle w:val="text"/>
      </w:pPr>
      <w:r>
        <w:t>The following cycling conditions were used to amplify the cDNA. cDNA and primers were denatured, and Taq Polymerase was activated at 94°C for 2 min. Amplification was carried out by 40 cycles consisting of 50 sec at 94°C, 30 sec at 63°C and 3</w:t>
      </w:r>
      <w:r w:rsidR="00C54319">
        <w:t>0 sec at 72°C.  At the end of 40</w:t>
      </w:r>
      <w:r>
        <w:t xml:space="preserve"> cycles an additional 5 min at 72°C extension step was added.  PCR products were separated on a 1.5 % agarose gel by electrophoresis.  In each experiment, a negative control without DNA or primers was run in parallel.  </w:t>
      </w:r>
    </w:p>
    <w:p w:rsidR="00F60E46" w:rsidRPr="00514AF9" w:rsidRDefault="00F60E46" w:rsidP="00F60E46">
      <w:pPr>
        <w:pStyle w:val="Heading3"/>
        <w:jc w:val="both"/>
      </w:pPr>
      <w:bookmarkStart w:id="54" w:name="_Toc199231450"/>
      <w:bookmarkStart w:id="55" w:name="_Toc256004808"/>
      <w:r w:rsidRPr="00514AF9">
        <w:t>Flow Cytometry</w:t>
      </w:r>
      <w:bookmarkEnd w:id="54"/>
      <w:bookmarkEnd w:id="55"/>
    </w:p>
    <w:p w:rsidR="00F60E46" w:rsidRDefault="00F60E46" w:rsidP="00F60E46">
      <w:pPr>
        <w:pStyle w:val="text"/>
      </w:pPr>
      <w:r>
        <w:t xml:space="preserve">Flow cytometry </w:t>
      </w:r>
      <w:r w:rsidR="00F10C66">
        <w:t xml:space="preserve">was used to detect </w:t>
      </w:r>
      <w:r>
        <w:t>cell surface markers</w:t>
      </w:r>
      <w:r w:rsidR="00F10C66">
        <w:t xml:space="preserve">. </w:t>
      </w:r>
      <w:r>
        <w:t xml:space="preserve"> </w:t>
      </w:r>
      <w:r w:rsidR="00F10C66">
        <w:t>A</w:t>
      </w:r>
      <w:r w:rsidRPr="00514AF9">
        <w:t>pproximately 10</w:t>
      </w:r>
      <w:r>
        <w:t>0,000 cells were washed in PBS, re</w:t>
      </w:r>
      <w:r w:rsidR="00EE72A4">
        <w:t>suspended</w:t>
      </w:r>
      <w:r>
        <w:t xml:space="preserve"> in 90 μl of PBS, and then incubated </w:t>
      </w:r>
      <w:r w:rsidRPr="00514AF9">
        <w:t xml:space="preserve">with </w:t>
      </w:r>
      <w:r>
        <w:t>10 μl</w:t>
      </w:r>
      <w:r w:rsidRPr="00514AF9">
        <w:t xml:space="preserve"> </w:t>
      </w:r>
      <w:r>
        <w:t xml:space="preserve">of </w:t>
      </w:r>
      <w:r w:rsidRPr="00514AF9">
        <w:lastRenderedPageBreak/>
        <w:t>anti-human CD34-FITC, anti-human CD38-FITC (StemCell Technologies), anti-human CD133-PE or -APC (Miltenyi), anti-human CD45 (Autogen Bioclear, England), anti-human CD81, anti-human CD</w:t>
      </w:r>
      <w:r>
        <w:t>71</w:t>
      </w:r>
      <w:r w:rsidRPr="00514AF9">
        <w:t>,</w:t>
      </w:r>
      <w:r>
        <w:t xml:space="preserve"> </w:t>
      </w:r>
      <w:r w:rsidRPr="00514AF9">
        <w:t xml:space="preserve">anti-human CD14, </w:t>
      </w:r>
      <w:r>
        <w:t>anti-human CD15</w:t>
      </w:r>
      <w:r w:rsidRPr="00514AF9">
        <w:t>,</w:t>
      </w:r>
      <w:r>
        <w:t xml:space="preserve"> or </w:t>
      </w:r>
      <w:r w:rsidRPr="00514AF9">
        <w:t>anti-human CD56 (eBioscience, San Diego, CA)</w:t>
      </w:r>
      <w:r>
        <w:t xml:space="preserve"> at 4°</w:t>
      </w:r>
      <w:r w:rsidRPr="00514AF9">
        <w:t xml:space="preserve"> C for 30 min.  Negative controls were incubated with </w:t>
      </w:r>
      <w:r>
        <w:t>10 μl</w:t>
      </w:r>
      <w:r w:rsidRPr="00514AF9">
        <w:t xml:space="preserve"> </w:t>
      </w:r>
      <w:r>
        <w:t xml:space="preserve">of </w:t>
      </w:r>
      <w:r w:rsidRPr="00514AF9">
        <w:t xml:space="preserve">mouse anti-human IgG isotype control </w:t>
      </w:r>
      <w:smartTag w:uri="urn:schemas-microsoft-com:office:smarttags" w:element="place">
        <w:smartTag w:uri="urn:schemas-microsoft-com:office:smarttags" w:element="City">
          <w:r w:rsidRPr="00514AF9">
            <w:t>FITC</w:t>
          </w:r>
        </w:smartTag>
        <w:r w:rsidRPr="00514AF9">
          <w:t xml:space="preserve">, </w:t>
        </w:r>
        <w:smartTag w:uri="urn:schemas-microsoft-com:office:smarttags" w:element="State">
          <w:r w:rsidRPr="00514AF9">
            <w:t>PE</w:t>
          </w:r>
        </w:smartTag>
      </w:smartTag>
      <w:r w:rsidRPr="00514AF9">
        <w:t xml:space="preserve">, or APC (StemCell Technologies).  Cells were centrifuged, washed, fixed with 0.5 % paraformaldehyde, and kept refrigerated until flow cytometry analysis. </w:t>
      </w:r>
      <w:r>
        <w:t xml:space="preserve">Cells were </w:t>
      </w:r>
      <w:r w:rsidRPr="00514AF9">
        <w:t xml:space="preserve">read </w:t>
      </w:r>
      <w:r>
        <w:t>within one week using a BD FACS C</w:t>
      </w:r>
      <w:r w:rsidRPr="00514AF9">
        <w:t xml:space="preserve">anto (BD Biosciences, Rockville, MD) with excitation/emission for FITC at 488/530, APC at 633/660, and PE at 488/585 nm.  </w:t>
      </w:r>
    </w:p>
    <w:p w:rsidR="00F60E46" w:rsidRDefault="00F60E46" w:rsidP="00F60E46">
      <w:pPr>
        <w:pStyle w:val="text"/>
      </w:pPr>
      <w:r>
        <w:t>Flow cytometry of the intracellular marker,</w:t>
      </w:r>
      <w:r w:rsidRPr="00514AF9">
        <w:t xml:space="preserve"> Oct-4A</w:t>
      </w:r>
      <w:r>
        <w:t>,</w:t>
      </w:r>
      <w:r w:rsidRPr="00514AF9">
        <w:t xml:space="preserve"> was performed using the intracellular cytokine staining protocol (eBiosciences)</w:t>
      </w:r>
      <w:r>
        <w:t xml:space="preserve">.  Briefly, cells were fixed in 100 μl of </w:t>
      </w:r>
      <w:r w:rsidR="00C54319">
        <w:t>5% parformaldehyde</w:t>
      </w:r>
      <w:r>
        <w:t>, vortex, and incubated at RT for 25 min.  The next step</w:t>
      </w:r>
      <w:r w:rsidR="00F10C66">
        <w:t>s</w:t>
      </w:r>
      <w:r>
        <w:t xml:space="preserve"> were performed in Permeabilization Buffer.  The cells were washed 2 X, and then incubated </w:t>
      </w:r>
      <w:r w:rsidRPr="00514AF9">
        <w:t xml:space="preserve">with 1:100 dilutions of </w:t>
      </w:r>
      <w:r>
        <w:t>the primary antibody, g</w:t>
      </w:r>
      <w:r w:rsidRPr="00514AF9">
        <w:t xml:space="preserve">oat anti-human Oct-4A IgG (sc-8628, </w:t>
      </w:r>
      <w:smartTag w:uri="urn:schemas-microsoft-com:office:smarttags" w:element="place">
        <w:smartTag w:uri="urn:schemas-microsoft-com:office:smarttags" w:element="City">
          <w:r w:rsidRPr="00514AF9">
            <w:t>Santa Cruz</w:t>
          </w:r>
        </w:smartTag>
      </w:smartTag>
      <w:r w:rsidRPr="00514AF9">
        <w:t>)</w:t>
      </w:r>
      <w:r>
        <w:t>, for 20 min at RT.  F</w:t>
      </w:r>
      <w:r w:rsidRPr="00514AF9">
        <w:t>or</w:t>
      </w:r>
      <w:r>
        <w:t xml:space="preserve"> the</w:t>
      </w:r>
      <w:r w:rsidRPr="00514AF9">
        <w:t xml:space="preserve"> peptide competition, a 25-fold molar excess of the 10 residue peptide immunogen (sc-8628P) was pre</w:t>
      </w:r>
      <w:r>
        <w:t>-</w:t>
      </w:r>
      <w:r w:rsidRPr="00514AF9">
        <w:t>incubated</w:t>
      </w:r>
      <w:r>
        <w:t xml:space="preserve"> with antibody</w:t>
      </w:r>
      <w:r w:rsidRPr="00514AF9">
        <w:t xml:space="preserve"> 1 hr at 4º C.  </w:t>
      </w:r>
      <w:r>
        <w:t xml:space="preserve">Cells were washed 3-4 X and incubated with </w:t>
      </w:r>
      <w:r w:rsidRPr="00514AF9">
        <w:t>1:200 dilutions of secondary, antibod</w:t>
      </w:r>
      <w:r>
        <w:t xml:space="preserve">y, </w:t>
      </w:r>
      <w:r w:rsidRPr="00514AF9">
        <w:t xml:space="preserve">Alexa 594-conjugated rabbit anti-goat IgG (Invitrogen).  </w:t>
      </w:r>
      <w:r>
        <w:t>Cells were washed, resuspended in PBS</w:t>
      </w:r>
      <w:r w:rsidR="00F10C66">
        <w:t>,</w:t>
      </w:r>
      <w:r>
        <w:t xml:space="preserve"> and </w:t>
      </w:r>
      <w:r w:rsidRPr="00514AF9">
        <w:t xml:space="preserve">read </w:t>
      </w:r>
      <w:r>
        <w:t>within one week using a BD FACS C</w:t>
      </w:r>
      <w:r w:rsidRPr="00514AF9">
        <w:t xml:space="preserve">anto (BD Biosciences, </w:t>
      </w:r>
      <w:smartTag w:uri="urn:schemas-microsoft-com:office:smarttags" w:element="place">
        <w:smartTag w:uri="urn:schemas-microsoft-com:office:smarttags" w:element="City">
          <w:r w:rsidRPr="00514AF9">
            <w:t>Rockville</w:t>
          </w:r>
        </w:smartTag>
        <w:r w:rsidRPr="00514AF9">
          <w:t xml:space="preserve">, </w:t>
        </w:r>
        <w:smartTag w:uri="urn:schemas-microsoft-com:office:smarttags" w:element="State">
          <w:r w:rsidRPr="00514AF9">
            <w:t>MD</w:t>
          </w:r>
        </w:smartTag>
      </w:smartTag>
      <w:r w:rsidRPr="00514AF9">
        <w:t>) with excitation/emission for FITC at 488/530</w:t>
      </w:r>
      <w:r>
        <w:t>.</w:t>
      </w:r>
    </w:p>
    <w:p w:rsidR="00F60E46" w:rsidRDefault="00F60E46" w:rsidP="00F60E46">
      <w:pPr>
        <w:pStyle w:val="Heading3"/>
      </w:pPr>
      <w:bookmarkStart w:id="56" w:name="_Toc256004809"/>
      <w:r>
        <w:t>Cell Proliferation and Viability</w:t>
      </w:r>
      <w:bookmarkEnd w:id="56"/>
      <w:r>
        <w:t xml:space="preserve"> </w:t>
      </w:r>
    </w:p>
    <w:p w:rsidR="00F60E46" w:rsidRPr="004578F7" w:rsidRDefault="00F60E46" w:rsidP="00F60E46">
      <w:pPr>
        <w:pStyle w:val="text"/>
      </w:pPr>
      <w:r>
        <w:t>To determine the cell proliferation rate and the viability, c</w:t>
      </w:r>
      <w:r w:rsidRPr="00F82C0A">
        <w:t>ells were counted and assessed using trypan blue staining</w:t>
      </w:r>
      <w:r>
        <w:t xml:space="preserve">.  Suspended cells were transferred to a 50 ml conical tube, </w:t>
      </w:r>
      <w:r w:rsidR="00F10C66">
        <w:t xml:space="preserve">in which </w:t>
      </w:r>
      <w:r>
        <w:t>10 μls of cells were combined with 10 μls of trypan blue</w:t>
      </w:r>
      <w:r w:rsidR="00F10C66">
        <w:t xml:space="preserve">. </w:t>
      </w:r>
      <w:r>
        <w:t xml:space="preserve"> 10 μls </w:t>
      </w:r>
      <w:r w:rsidR="00F10C66">
        <w:t xml:space="preserve">of the </w:t>
      </w:r>
      <w:r w:rsidR="00F10C66">
        <w:lastRenderedPageBreak/>
        <w:t xml:space="preserve">mixture </w:t>
      </w:r>
      <w:r>
        <w:t>were pipetted onto a hemocytometer and counted manually under an upright phase contrast microscope.  Two separate aliquots were counted and averaged to determine the cell number.  The total fold increase was calculated by the (# of Cells at Day 7 or 14) / (# of Cells at Day 0).  The fold increase of CD133</w:t>
      </w:r>
      <w:r>
        <w:rPr>
          <w:vertAlign w:val="superscript"/>
        </w:rPr>
        <w:t>+</w:t>
      </w:r>
      <w:r>
        <w:t xml:space="preserve"> cells was calculated by the </w:t>
      </w:r>
      <w:r w:rsidR="00F10C66">
        <w:t>(</w:t>
      </w:r>
      <w:r>
        <w:t>% of cells positive for CD133 via flow cytometry</w:t>
      </w:r>
      <w:r w:rsidR="00F10C66">
        <w:t>)</w:t>
      </w:r>
      <w:r>
        <w:t xml:space="preserve"> * </w:t>
      </w:r>
      <w:r w:rsidR="00F10C66">
        <w:t>(</w:t>
      </w:r>
      <w:r>
        <w:t>total fold increase</w:t>
      </w:r>
      <w:r w:rsidR="00F10C66">
        <w:t>)</w:t>
      </w:r>
      <w:r>
        <w:t>.</w:t>
      </w:r>
    </w:p>
    <w:p w:rsidR="00F60E46" w:rsidRPr="00A37ED4" w:rsidRDefault="00F60E46" w:rsidP="00F60E46">
      <w:pPr>
        <w:pStyle w:val="Heading3"/>
      </w:pPr>
      <w:bookmarkStart w:id="57" w:name="_Toc256004810"/>
      <w:r w:rsidRPr="00A37ED4">
        <w:t xml:space="preserve">Sorting </w:t>
      </w:r>
      <w:r w:rsidR="00F10C66">
        <w:t>CD133 Progeny</w:t>
      </w:r>
      <w:bookmarkEnd w:id="57"/>
    </w:p>
    <w:p w:rsidR="00F60E46" w:rsidRPr="00514AF9" w:rsidRDefault="00F60E46" w:rsidP="00F60E46">
      <w:pPr>
        <w:pStyle w:val="text"/>
      </w:pPr>
      <w:r w:rsidRPr="00514AF9">
        <w:t xml:space="preserve">Cells </w:t>
      </w:r>
      <w:r>
        <w:t>were sorted after 7 days in culture into CD133</w:t>
      </w:r>
      <w:r>
        <w:rPr>
          <w:vertAlign w:val="superscript"/>
        </w:rPr>
        <w:t>+</w:t>
      </w:r>
      <w:r>
        <w:t xml:space="preserve"> and CD133</w:t>
      </w:r>
      <w:r>
        <w:rPr>
          <w:vertAlign w:val="superscript"/>
        </w:rPr>
        <w:t>-</w:t>
      </w:r>
      <w:r>
        <w:t xml:space="preserve"> populations by two techniques: the previously mention </w:t>
      </w:r>
      <w:r w:rsidRPr="00F82C0A">
        <w:t xml:space="preserve">CD133 immunomagnetic positive selection </w:t>
      </w:r>
      <w:r>
        <w:t>technique or by the FACS A</w:t>
      </w:r>
      <w:r w:rsidRPr="00514AF9">
        <w:t>ria (BD Biosciences)</w:t>
      </w:r>
      <w:r>
        <w:t>:  For the FACs Aria, cells were process the similar as flow cytometry of cell surface markers</w:t>
      </w:r>
      <w:r w:rsidRPr="00514AF9">
        <w:t xml:space="preserve"> </w:t>
      </w:r>
      <w:r>
        <w:t xml:space="preserve">but were not fixed </w:t>
      </w:r>
      <w:r w:rsidRPr="00514AF9">
        <w:t>with paraformaldehyde</w:t>
      </w:r>
      <w:r>
        <w:t>.  Instead, cells were</w:t>
      </w:r>
      <w:r w:rsidRPr="00514AF9">
        <w:t xml:space="preserve"> analyzed </w:t>
      </w:r>
      <w:r>
        <w:t>and were sorted immediately by the FACS A</w:t>
      </w:r>
      <w:r w:rsidRPr="00514AF9">
        <w:t>ria.  Non-viable cells were gated out before the analysis was performed</w:t>
      </w:r>
      <w:r>
        <w:t xml:space="preserve">.  In each technique, the purity of the populations </w:t>
      </w:r>
      <w:r w:rsidR="00EE72A4">
        <w:t xml:space="preserve">was </w:t>
      </w:r>
      <w:r>
        <w:t xml:space="preserve">evaluated by flow cytometry.  </w:t>
      </w:r>
    </w:p>
    <w:p w:rsidR="00F60E46" w:rsidRPr="00514AF9" w:rsidRDefault="00F60E46" w:rsidP="00F60E46">
      <w:pPr>
        <w:pStyle w:val="Heading3"/>
        <w:jc w:val="both"/>
      </w:pPr>
      <w:bookmarkStart w:id="58" w:name="_Toc199231451"/>
      <w:bookmarkStart w:id="59" w:name="_Toc256004811"/>
      <w:r w:rsidRPr="00514AF9">
        <w:t>Colony Forming Assay</w:t>
      </w:r>
      <w:bookmarkEnd w:id="58"/>
      <w:bookmarkEnd w:id="59"/>
    </w:p>
    <w:p w:rsidR="00F60E46" w:rsidRDefault="00F60E46" w:rsidP="00F60E46">
      <w:pPr>
        <w:pStyle w:val="text"/>
      </w:pPr>
      <w:r w:rsidRPr="0095137C">
        <w:t>Following the manufacturer’s protocol (StemCell Technologies), 1.2x10</w:t>
      </w:r>
      <w:r w:rsidRPr="0095137C">
        <w:rPr>
          <w:vertAlign w:val="superscript"/>
        </w:rPr>
        <w:t>4</w:t>
      </w:r>
      <w:r w:rsidRPr="0095137C">
        <w:t xml:space="preserve"> cells were washed and resuspended in 300 </w:t>
      </w:r>
      <w:r w:rsidR="00EE72A4">
        <w:t>μ</w:t>
      </w:r>
      <w:r w:rsidRPr="0095137C">
        <w:t>l of IMDM with 2 % FBS.  This mixture was combined with 3 mL of MethoCult</w:t>
      </w:r>
      <w:r w:rsidRPr="0095137C">
        <w:rPr>
          <w:vertAlign w:val="superscript"/>
        </w:rPr>
        <w:t>TM</w:t>
      </w:r>
      <w:r w:rsidRPr="0095137C">
        <w:t xml:space="preserve"> GF H4434 (1 % Methylcellulose, 30 % FBS, 1 % BSA, 10</w:t>
      </w:r>
      <w:r w:rsidRPr="0095137C">
        <w:rPr>
          <w:vertAlign w:val="superscript"/>
        </w:rPr>
        <w:t>-4</w:t>
      </w:r>
      <w:r w:rsidRPr="0095137C">
        <w:t xml:space="preserve"> M 2-Mercaptoethanol, 2 mM L-glutamine, 50 ng/ml rh Stem Cell Factor, 10 ng/ml GM-CSF, 10 ng/ml rh IL-3, 3 U/ml rh Erythropoietin, and Iscove’s MDM ).  In duplicate, </w:t>
      </w:r>
      <w:r w:rsidR="00F10C66">
        <w:t xml:space="preserve">the </w:t>
      </w:r>
      <w:r w:rsidRPr="0095137C">
        <w:t xml:space="preserve">final mixture was gently vortexed and </w:t>
      </w:r>
      <w:r w:rsidR="00F10C66" w:rsidRPr="0095137C">
        <w:t xml:space="preserve">1.1 mL </w:t>
      </w:r>
      <w:r w:rsidR="00F10C66">
        <w:t>of the mixture was</w:t>
      </w:r>
      <w:r w:rsidR="00F10C66" w:rsidRPr="0095137C">
        <w:t xml:space="preserve"> </w:t>
      </w:r>
      <w:r w:rsidRPr="0095137C">
        <w:t>plated on 35 mm dishes using 16 gauge blunt-end needles.  Cells were incubated as described above for 13-16 days and scored according to the Human Colony Forming Cell Assay technical manual (Stem Cell Technologies)</w:t>
      </w:r>
      <w:r>
        <w:t xml:space="preserve"> (Figure 2.2)</w:t>
      </w:r>
      <w:r w:rsidRPr="0095137C">
        <w:t xml:space="preserve">.  </w:t>
      </w:r>
      <w:r>
        <w:t>The number of</w:t>
      </w:r>
      <w:r w:rsidRPr="00514AF9">
        <w:t xml:space="preserve"> CFU-E, BFU-E, </w:t>
      </w:r>
      <w:r w:rsidRPr="00514AF9">
        <w:lastRenderedPageBreak/>
        <w:t xml:space="preserve">CFU-GM, and CFU-GEMM </w:t>
      </w:r>
      <w:r>
        <w:t xml:space="preserve">were counted, and percent of colonies </w:t>
      </w:r>
      <w:r w:rsidR="00EE72A4">
        <w:t xml:space="preserve">was </w:t>
      </w:r>
      <w:r>
        <w:t>determine</w:t>
      </w:r>
      <w:r w:rsidR="00EE72A4">
        <w:t>d</w:t>
      </w:r>
      <w:r>
        <w:t xml:space="preserve"> by the following formula (# of colony forming unit type / total number of colonies)</w:t>
      </w:r>
      <w:r w:rsidRPr="00514AF9">
        <w:t>.</w:t>
      </w:r>
      <w:r>
        <w:t xml:space="preserve">  </w:t>
      </w:r>
    </w:p>
    <w:p w:rsidR="00F60E46" w:rsidRPr="00790817" w:rsidRDefault="00F60E46" w:rsidP="00F60E46">
      <w:pPr>
        <w:pStyle w:val="text"/>
        <w:ind w:firstLine="0"/>
      </w:pPr>
    </w:p>
    <w:p w:rsidR="00F60E46" w:rsidRDefault="00BF795F" w:rsidP="00F60E46">
      <w:pPr>
        <w:pStyle w:val="leftmargingraphic"/>
        <w:framePr w:hSpace="0" w:vSpace="0" w:wrap="auto" w:hAnchor="text"/>
        <w:jc w:val="both"/>
      </w:pPr>
      <w:r>
        <w:rPr>
          <w:noProof/>
        </w:rPr>
        <w:drawing>
          <wp:inline distT="0" distB="0" distL="0" distR="0">
            <wp:extent cx="2828925" cy="2800350"/>
            <wp:effectExtent l="19050" t="0" r="9525" b="0"/>
            <wp:docPr id="5" name="Picture 5" descr="CFA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 no text"/>
                    <pic:cNvPicPr>
                      <a:picLocks noChangeAspect="1" noChangeArrowheads="1"/>
                    </pic:cNvPicPr>
                  </pic:nvPicPr>
                  <pic:blipFill>
                    <a:blip r:embed="rId16"/>
                    <a:srcRect/>
                    <a:stretch>
                      <a:fillRect/>
                    </a:stretch>
                  </pic:blipFill>
                  <pic:spPr bwMode="auto">
                    <a:xfrm>
                      <a:off x="0" y="0"/>
                      <a:ext cx="2828925" cy="2800350"/>
                    </a:xfrm>
                    <a:prstGeom prst="rect">
                      <a:avLst/>
                    </a:prstGeom>
                    <a:noFill/>
                    <a:ln w="9525">
                      <a:noFill/>
                      <a:miter lim="800000"/>
                      <a:headEnd/>
                      <a:tailEnd/>
                    </a:ln>
                  </pic:spPr>
                </pic:pic>
              </a:graphicData>
            </a:graphic>
          </wp:inline>
        </w:drawing>
      </w:r>
    </w:p>
    <w:p w:rsidR="00F60E46" w:rsidRDefault="00F60E46" w:rsidP="00F60E46">
      <w:pPr>
        <w:pStyle w:val="Heading8"/>
        <w:jc w:val="both"/>
      </w:pPr>
      <w:bookmarkStart w:id="60" w:name="_Toc199231479"/>
      <w:bookmarkStart w:id="61" w:name="_Toc206988848"/>
      <w:r>
        <w:t>Figure 2.2:</w:t>
      </w:r>
      <w:r>
        <w:tab/>
        <w:t>Example of the Different Types of Colony Forming Units.</w:t>
      </w:r>
      <w:bookmarkEnd w:id="60"/>
      <w:bookmarkEnd w:id="61"/>
    </w:p>
    <w:p w:rsidR="00F60E46" w:rsidRPr="0095137C" w:rsidRDefault="00F60E46" w:rsidP="00F60E46">
      <w:pPr>
        <w:pStyle w:val="text"/>
        <w:ind w:firstLine="0"/>
      </w:pPr>
      <w:r w:rsidRPr="0095137C">
        <w:rPr>
          <w:i/>
        </w:rPr>
        <w:t>Top left: Colony Forming Unit Erythrocyte (CFU-E), bottom left: Granulocyte/Macrophage (GM) top right: Blast Forming Unit - Erythrocyte (BFU-E), and bottom right Granulocyte/Macrophage/Erythrocyte (GEMM)</w:t>
      </w:r>
    </w:p>
    <w:p w:rsidR="00F60E46" w:rsidRPr="00F82C0A" w:rsidRDefault="00F60E46" w:rsidP="00F60E46">
      <w:pPr>
        <w:pStyle w:val="Heading3"/>
        <w:jc w:val="both"/>
      </w:pPr>
      <w:bookmarkStart w:id="62" w:name="_Toc199231452"/>
      <w:bookmarkStart w:id="63" w:name="_Toc256004812"/>
      <w:r>
        <w:t>Transfection</w:t>
      </w:r>
      <w:bookmarkEnd w:id="62"/>
      <w:bookmarkEnd w:id="63"/>
    </w:p>
    <w:p w:rsidR="00F60E46" w:rsidRDefault="00F60E46" w:rsidP="00F60E46">
      <w:pPr>
        <w:pStyle w:val="text"/>
      </w:pPr>
      <w:r w:rsidRPr="005E0931">
        <w:t>Using the human CD34 c</w:t>
      </w:r>
      <w:r>
        <w:t>ell nucleofector kit (Amexa, #</w:t>
      </w:r>
      <w:r w:rsidRPr="005E0931">
        <w:t xml:space="preserve">VPA-1003), cells </w:t>
      </w:r>
      <w:r>
        <w:t xml:space="preserve">were </w:t>
      </w:r>
      <w:r>
        <w:rPr>
          <w:rFonts w:cs="Times"/>
        </w:rPr>
        <w:t xml:space="preserve">transfected with a </w:t>
      </w:r>
      <w:r w:rsidRPr="005875C2">
        <w:rPr>
          <w:rFonts w:cs="Times"/>
        </w:rPr>
        <w:t xml:space="preserve">TCF-4 </w:t>
      </w:r>
      <w:r>
        <w:rPr>
          <w:rFonts w:cs="Times"/>
        </w:rPr>
        <w:t xml:space="preserve">luciferase </w:t>
      </w:r>
      <w:r w:rsidRPr="005875C2">
        <w:rPr>
          <w:rFonts w:cs="Times"/>
        </w:rPr>
        <w:t xml:space="preserve">reporter </w:t>
      </w:r>
      <w:r>
        <w:rPr>
          <w:rFonts w:cs="Times"/>
        </w:rPr>
        <w:t>plasmid</w:t>
      </w:r>
      <w:r w:rsidRPr="0045740B">
        <w:t xml:space="preserve"> </w:t>
      </w:r>
      <w:r w:rsidRPr="005875C2">
        <w:t>according to the manufa</w:t>
      </w:r>
      <w:r>
        <w:t>ctures protocol.</w:t>
      </w:r>
      <w:r>
        <w:rPr>
          <w:rFonts w:cs="Times"/>
        </w:rPr>
        <w:t xml:space="preserve"> The percent of cells transfected</w:t>
      </w:r>
      <w:r>
        <w:t xml:space="preserve"> was determined by co-transfection with </w:t>
      </w:r>
      <w:r w:rsidR="00F10C66">
        <w:t xml:space="preserve">a </w:t>
      </w:r>
      <w:r>
        <w:t>green fluorescent protein (</w:t>
      </w:r>
      <w:r>
        <w:rPr>
          <w:rFonts w:cs="Times"/>
        </w:rPr>
        <w:t>GFP)</w:t>
      </w:r>
      <w:r w:rsidR="00F10C66">
        <w:rPr>
          <w:rFonts w:cs="Times"/>
        </w:rPr>
        <w:t xml:space="preserve"> plasmid</w:t>
      </w:r>
      <w:r>
        <w:rPr>
          <w:rFonts w:cs="Times"/>
        </w:rPr>
        <w:t>.  The different conditions were normalized by co-transfection with a Ren</w:t>
      </w:r>
      <w:r w:rsidRPr="0086218D">
        <w:rPr>
          <w:rFonts w:cs="Times"/>
        </w:rPr>
        <w:t>illa luciferase</w:t>
      </w:r>
      <w:r>
        <w:rPr>
          <w:rFonts w:cs="Times"/>
        </w:rPr>
        <w:t xml:space="preserve"> reporter plasmid </w:t>
      </w:r>
      <w:r w:rsidRPr="005875C2">
        <w:rPr>
          <w:rFonts w:cs="Times"/>
        </w:rPr>
        <w:t>(</w:t>
      </w:r>
      <w:r>
        <w:rPr>
          <w:rFonts w:cs="Times"/>
        </w:rPr>
        <w:t>gift of Dr. Chunming Liu laboratory</w:t>
      </w:r>
      <w:r w:rsidRPr="005875C2">
        <w:t>)</w:t>
      </w:r>
      <w:r w:rsidR="00F10C66">
        <w:t>.</w:t>
      </w:r>
      <w:r>
        <w:t xml:space="preserve">  Briefly, cells were spun down at 290 RPM for 10</w:t>
      </w:r>
      <w:r w:rsidR="00F10C66">
        <w:t xml:space="preserve"> </w:t>
      </w:r>
      <w:r>
        <w:t xml:space="preserve">min in 50 ml conical </w:t>
      </w:r>
      <w:r>
        <w:lastRenderedPageBreak/>
        <w:t>tubes.  The pellets were re-suspended in 100 μl of CD34</w:t>
      </w:r>
      <w:r>
        <w:rPr>
          <w:vertAlign w:val="superscript"/>
        </w:rPr>
        <w:t>+</w:t>
      </w:r>
      <w:r>
        <w:t xml:space="preserve"> nucleofector solution</w:t>
      </w:r>
      <w:r w:rsidR="00F912FE">
        <w:t xml:space="preserve"> with</w:t>
      </w:r>
      <w:r>
        <w:t xml:space="preserve"> 1 μg of </w:t>
      </w:r>
      <w:r w:rsidR="00F912FE">
        <w:t xml:space="preserve">TCF-4 </w:t>
      </w:r>
      <w:r w:rsidR="00F912FE">
        <w:rPr>
          <w:rFonts w:cs="Times"/>
        </w:rPr>
        <w:t xml:space="preserve">luciferase </w:t>
      </w:r>
      <w:r w:rsidR="00F912FE" w:rsidRPr="005875C2">
        <w:rPr>
          <w:rFonts w:cs="Times"/>
        </w:rPr>
        <w:t xml:space="preserve">reporter </w:t>
      </w:r>
      <w:r w:rsidR="00F912FE">
        <w:rPr>
          <w:rFonts w:cs="Times"/>
        </w:rPr>
        <w:t>plasmid</w:t>
      </w:r>
      <w:r w:rsidR="00BC096C">
        <w:rPr>
          <w:rFonts w:cs="Times"/>
        </w:rPr>
        <w:t>s</w:t>
      </w:r>
      <w:r>
        <w:t>, 0.5 μg of GFP</w:t>
      </w:r>
      <w:r w:rsidR="00F912FE">
        <w:t xml:space="preserve"> plasmid</w:t>
      </w:r>
      <w:r w:rsidR="00BC096C">
        <w:t>s</w:t>
      </w:r>
      <w:r>
        <w:t>,</w:t>
      </w:r>
      <w:r w:rsidR="00F912FE">
        <w:t xml:space="preserve"> and 0.5 </w:t>
      </w:r>
      <w:r w:rsidR="00BC096C">
        <w:t>μg</w:t>
      </w:r>
      <w:r w:rsidR="00F912FE">
        <w:t xml:space="preserve"> of </w:t>
      </w:r>
      <w:r w:rsidR="00F912FE">
        <w:rPr>
          <w:rFonts w:cs="Times"/>
        </w:rPr>
        <w:t>Ren</w:t>
      </w:r>
      <w:r w:rsidR="00F912FE" w:rsidRPr="0086218D">
        <w:rPr>
          <w:rFonts w:cs="Times"/>
        </w:rPr>
        <w:t>illa luciferase</w:t>
      </w:r>
      <w:r w:rsidR="00F912FE">
        <w:rPr>
          <w:rFonts w:cs="Times"/>
        </w:rPr>
        <w:t xml:space="preserve"> reporter plasmid, and then</w:t>
      </w:r>
      <w:r>
        <w:t xml:space="preserve"> transferred into a cuvette</w:t>
      </w:r>
      <w:r w:rsidR="00F10C66">
        <w:t xml:space="preserve"> to undergo electroporation</w:t>
      </w:r>
      <w:r>
        <w:t xml:space="preserve">.  The program selected was U001.  Next, the sample was transferred to tubes with 500 μl of pre-warmed RPMI 1640 media (Invitrogen) for 10 min and then transferred to a prepared 6 well plate with 1.5 mls of RPMI 1640 media supplement with 10 % FBS.  </w:t>
      </w:r>
    </w:p>
    <w:p w:rsidR="00F60E46" w:rsidRDefault="00F60E46" w:rsidP="00F60E46">
      <w:pPr>
        <w:pStyle w:val="text"/>
      </w:pPr>
      <w:r>
        <w:t>The TCF-4 and Renilla activity was determined by a Luciferase Reporter Assay for TCF-4 (#E1510, Promega) or Renilla Luciferase Reporter Assay (#E2810, Promega).  24 hours after transfection, the percent of cells positive for GFP was evaluated (Figure 2.3).  The sample was then washed in PBS, lysed in 25 μl of the appropriate lysis buffer and frozen at -20°C.  Later, 25 μl of Renilla or Luciferase Assay Reagent was added to the samples, and they were analyzed immediately by a scintillation counter.  Renilla and TCF-4 activity were analyzed in separate tubes.  Each sample was performed in triplicates, and the results were averaged.</w:t>
      </w:r>
    </w:p>
    <w:p w:rsidR="00F60E46" w:rsidRPr="00514AF9" w:rsidRDefault="00F60E46" w:rsidP="00F60E46">
      <w:pPr>
        <w:pStyle w:val="Heading3"/>
        <w:jc w:val="both"/>
      </w:pPr>
      <w:bookmarkStart w:id="64" w:name="_Toc199231453"/>
      <w:bookmarkStart w:id="65" w:name="_Toc256004813"/>
      <w:r w:rsidRPr="00514AF9">
        <w:t>Immunoblot</w:t>
      </w:r>
      <w:bookmarkEnd w:id="64"/>
      <w:r>
        <w:t xml:space="preserve"> Analysis</w:t>
      </w:r>
      <w:bookmarkEnd w:id="65"/>
    </w:p>
    <w:p w:rsidR="00F60E46" w:rsidRDefault="00F60E46" w:rsidP="00F60E46">
      <w:pPr>
        <w:pStyle w:val="text"/>
      </w:pPr>
      <w:r>
        <w:t>To collect the total cell protein, cells were rinsed in PBS, lysed in 30 μ</w:t>
      </w:r>
      <w:r w:rsidRPr="0095137C">
        <w:t>l</w:t>
      </w:r>
      <w:r w:rsidRPr="00514AF9">
        <w:t xml:space="preserve"> </w:t>
      </w:r>
      <w:r w:rsidR="00C54319">
        <w:t>per 1*</w:t>
      </w:r>
      <w:r w:rsidR="00C54319" w:rsidRPr="00C54319">
        <w:t>10</w:t>
      </w:r>
      <w:r w:rsidR="00C54319">
        <w:rPr>
          <w:vertAlign w:val="superscript"/>
        </w:rPr>
        <w:t>6</w:t>
      </w:r>
      <w:r w:rsidR="00C54319">
        <w:t xml:space="preserve"> </w:t>
      </w:r>
      <w:r>
        <w:t xml:space="preserve"> cells of </w:t>
      </w:r>
      <w:r w:rsidRPr="00514AF9">
        <w:t>RIPA buffer (PBS, Np-40, DOC, and SDS) with PMSF and protease inhibitors (PI cocktail, Benzamidine, Na</w:t>
      </w:r>
      <w:r w:rsidRPr="00A34C7D">
        <w:rPr>
          <w:vertAlign w:val="subscript"/>
        </w:rPr>
        <w:t>3</w:t>
      </w:r>
      <w:r>
        <w:t>P</w:t>
      </w:r>
      <w:r w:rsidRPr="00514AF9">
        <w:t>O</w:t>
      </w:r>
      <w:r w:rsidRPr="00A34C7D">
        <w:rPr>
          <w:vertAlign w:val="subscript"/>
        </w:rPr>
        <w:t>4</w:t>
      </w:r>
      <w:r w:rsidRPr="00514AF9">
        <w:t xml:space="preserve">, NaF, and NaPP) on ice for 30 min, </w:t>
      </w:r>
      <w:r>
        <w:t xml:space="preserve">and </w:t>
      </w:r>
      <w:r w:rsidRPr="00514AF9">
        <w:t>then centrifuged at 13000 RPM</w:t>
      </w:r>
      <w:r>
        <w:t>s</w:t>
      </w:r>
      <w:r w:rsidRPr="00514AF9">
        <w:t xml:space="preserve"> to collect the supernatant.  </w:t>
      </w:r>
      <w:r>
        <w:t xml:space="preserve">Protein lysates were quantified by using the Bio-Rad Protein Assay.  0 </w:t>
      </w:r>
      <w:r w:rsidRPr="00514AF9">
        <w:t>μg</w:t>
      </w:r>
      <w:r>
        <w:t>, 1</w:t>
      </w:r>
      <w:r w:rsidRPr="00161B3C">
        <w:t xml:space="preserve"> </w:t>
      </w:r>
      <w:r w:rsidRPr="00514AF9">
        <w:t>μg</w:t>
      </w:r>
      <w:r>
        <w:t xml:space="preserve">, 2 </w:t>
      </w:r>
      <w:r w:rsidRPr="00514AF9">
        <w:t>μg</w:t>
      </w:r>
      <w:r>
        <w:t xml:space="preserve">, 5 </w:t>
      </w:r>
      <w:r w:rsidRPr="00514AF9">
        <w:t>μg</w:t>
      </w:r>
      <w:r>
        <w:t xml:space="preserve">, 10 </w:t>
      </w:r>
      <w:r w:rsidRPr="00514AF9">
        <w:t>μg</w:t>
      </w:r>
      <w:r>
        <w:t xml:space="preserve">, </w:t>
      </w:r>
      <w:r w:rsidR="00F912FE">
        <w:t xml:space="preserve">or </w:t>
      </w:r>
      <w:r>
        <w:t xml:space="preserve">20 </w:t>
      </w:r>
      <w:r w:rsidRPr="00514AF9">
        <w:t>μg</w:t>
      </w:r>
      <w:r>
        <w:t xml:space="preserve"> of gamma-globulin was resuspend with 200 μl BIO-Rad Protein Dye and water up to 1 ml.  The </w:t>
      </w:r>
      <w:smartTag w:uri="urn:schemas-microsoft-com:office:smarttags" w:element="place">
        <w:r>
          <w:t>Bradford</w:t>
        </w:r>
      </w:smartTag>
      <w:r>
        <w:t xml:space="preserve"> program on a spectrophotometer</w:t>
      </w:r>
      <w:r w:rsidRPr="00514AF9">
        <w:t xml:space="preserve"> </w:t>
      </w:r>
      <w:r>
        <w:t xml:space="preserve">was used to create a protein standard curve, and then protein samples were analyzed.  </w:t>
      </w:r>
    </w:p>
    <w:p w:rsidR="00F60E46" w:rsidRDefault="00F60E46" w:rsidP="00F60E46">
      <w:pPr>
        <w:pStyle w:val="text"/>
      </w:pPr>
      <w:r>
        <w:lastRenderedPageBreak/>
        <w:t xml:space="preserve">For electrophoresis, approximately </w:t>
      </w:r>
      <w:r w:rsidRPr="00514AF9">
        <w:t xml:space="preserve">30 μg of total cell protein was </w:t>
      </w:r>
      <w:r>
        <w:t>dilu</w:t>
      </w:r>
      <w:r w:rsidRPr="00D74CE4">
        <w:t>ted in a 4 X NuPAGE LDS buffer with 10% β-mercaptoethanol (Sigma)</w:t>
      </w:r>
      <w:r>
        <w:t xml:space="preserve"> </w:t>
      </w:r>
      <w:r w:rsidRPr="00D74CE4">
        <w:t xml:space="preserve">and heated at 70°C for </w:t>
      </w:r>
      <w:r>
        <w:t>10</w:t>
      </w:r>
      <w:r w:rsidRPr="00D74CE4">
        <w:t xml:space="preserve"> min.  Sample were vortexed, centrifuged, and then loa</w:t>
      </w:r>
      <w:r w:rsidRPr="00514AF9">
        <w:t xml:space="preserve">ded on </w:t>
      </w:r>
      <w:r>
        <w:t>one dimensional</w:t>
      </w:r>
      <w:r w:rsidRPr="00514AF9">
        <w:t xml:space="preserve"> NuPage 4-12 % Bis –Tris Gel and </w:t>
      </w:r>
      <w:r>
        <w:t>electrophoresed</w:t>
      </w:r>
      <w:r w:rsidRPr="00514AF9">
        <w:t xml:space="preserve"> at 80 volts</w:t>
      </w:r>
      <w:r>
        <w:t xml:space="preserve"> for 3-4 hours</w:t>
      </w:r>
      <w:r w:rsidRPr="00514AF9">
        <w:t xml:space="preserve">.  </w:t>
      </w:r>
      <w:r>
        <w:t>Gels</w:t>
      </w:r>
      <w:r w:rsidRPr="00514AF9">
        <w:t xml:space="preserve"> were then transferred to a </w:t>
      </w:r>
      <w:r>
        <w:t xml:space="preserve">PVDF Nitrocellulose Filter Paper (Invitrogen) by electrophoreses at 30 Amps for ~1.5 hours at 4°C. </w:t>
      </w:r>
    </w:p>
    <w:p w:rsidR="00F60E46" w:rsidRDefault="00F60E46" w:rsidP="00F60E46">
      <w:pPr>
        <w:pStyle w:val="text"/>
      </w:pPr>
      <w:r>
        <w:t>The nitrocellulose</w:t>
      </w:r>
      <w:r w:rsidRPr="00514AF9">
        <w:t xml:space="preserve"> </w:t>
      </w:r>
      <w:r>
        <w:t xml:space="preserve">membranes were </w:t>
      </w:r>
      <w:r w:rsidRPr="00514AF9">
        <w:t>blotted in 10 % milk</w:t>
      </w:r>
      <w:r>
        <w:t>, 1X TBS for 30 min at RT</w:t>
      </w:r>
      <w:r w:rsidRPr="00514AF9">
        <w:t xml:space="preserve">.  </w:t>
      </w:r>
      <w:r>
        <w:t>The following primary a</w:t>
      </w:r>
      <w:r w:rsidRPr="00514AF9">
        <w:t xml:space="preserve">ntibodies </w:t>
      </w:r>
      <w:r>
        <w:t xml:space="preserve">were diluted in 5 % milk, 0.5% TBS-tween: </w:t>
      </w:r>
      <w:r w:rsidRPr="00514AF9">
        <w:t xml:space="preserve">total GSK-3β (#9315, Cell signaling 1:1000), pSer 9 GSK-3β (#9336, Cell Signaling 1:1000) and </w:t>
      </w:r>
      <w:r w:rsidR="00F912FE">
        <w:t xml:space="preserve">phospho </w:t>
      </w:r>
      <w:r w:rsidRPr="00514AF9">
        <w:t>GSK-3β</w:t>
      </w:r>
      <w:r w:rsidR="00F912FE">
        <w:t>_216</w:t>
      </w:r>
      <w:r w:rsidR="00BC096C">
        <w:t>/279</w:t>
      </w:r>
      <w:r w:rsidRPr="00514AF9">
        <w:t xml:space="preserve"> (#05-413 Upstate 1:1000); β-catenin (C7082, Sigma 1:2000); γ-catenin (P8087 Sigma 1:1000)</w:t>
      </w:r>
      <w:r>
        <w:t>;</w:t>
      </w:r>
      <w:r w:rsidRPr="00514AF9">
        <w:t xml:space="preserve"> TCF-4 (#MAB-3755, Upstate 1:1000)</w:t>
      </w:r>
      <w:r w:rsidR="00F912FE">
        <w:t>;</w:t>
      </w:r>
      <w:r>
        <w:t xml:space="preserve"> and </w:t>
      </w:r>
      <w:r w:rsidRPr="00514AF9">
        <w:t>β</w:t>
      </w:r>
      <w:r>
        <w:t>-actin (Sigma)</w:t>
      </w:r>
      <w:r w:rsidRPr="00514AF9">
        <w:t>.</w:t>
      </w:r>
      <w:r>
        <w:t xml:space="preserve">  Membranes were washed 3 X in TBS, incubated with the appropriate secondary antibody, anti-mouse or anti-rabbit horse radish peroxidase-conjugated secondary antibody (SouthenBioTech, </w:t>
      </w:r>
      <w:smartTag w:uri="urn:schemas-microsoft-com:office:smarttags" w:element="place">
        <w:smartTag w:uri="urn:schemas-microsoft-com:office:smarttags" w:element="City">
          <w:r>
            <w:t>Birmingham</w:t>
          </w:r>
        </w:smartTag>
        <w:r>
          <w:t xml:space="preserve">, </w:t>
        </w:r>
        <w:smartTag w:uri="urn:schemas-microsoft-com:office:smarttags" w:element="State">
          <w:r>
            <w:t>Alabama</w:t>
          </w:r>
        </w:smartTag>
      </w:smartTag>
      <w:r>
        <w:t xml:space="preserve">), diluted 1:1000-1:5000 in 5 % milk, 0.5% TBS-tween for 1 hr, and then washed another 5-6 X in 1% TBS-tween.  </w:t>
      </w:r>
    </w:p>
    <w:p w:rsidR="00F60E46" w:rsidRPr="00514AF9" w:rsidRDefault="00F60E46" w:rsidP="00F60E46">
      <w:pPr>
        <w:pStyle w:val="text"/>
      </w:pPr>
      <w:r>
        <w:t xml:space="preserve">Immunoreactive bands on membranes were determine by addition of equal amounts of detection reagent one and detection reagent two from the chemiluminescent western blot detection kit (Amersham ECL Western Blotting Systems, Little </w:t>
      </w:r>
      <w:smartTag w:uri="urn:schemas-microsoft-com:office:smarttags" w:element="place">
        <w:smartTag w:uri="urn:schemas-microsoft-com:office:smarttags" w:element="City">
          <w:r>
            <w:t>Chalfont</w:t>
          </w:r>
        </w:smartTag>
        <w:r>
          <w:t xml:space="preserve">, </w:t>
        </w:r>
        <w:smartTag w:uri="urn:schemas-microsoft-com:office:smarttags" w:element="country-region">
          <w:r>
            <w:t>UK</w:t>
          </w:r>
        </w:smartTag>
      </w:smartTag>
      <w:r>
        <w:t xml:space="preserve">).  Membranes were exposed to Kodak BioMax XAR film (KODAK, </w:t>
      </w:r>
      <w:smartTag w:uri="urn:schemas-microsoft-com:office:smarttags" w:element="place">
        <w:smartTag w:uri="urn:schemas-microsoft-com:office:smarttags" w:element="City">
          <w:r>
            <w:t>St. Louis</w:t>
          </w:r>
        </w:smartTag>
        <w:r>
          <w:t xml:space="preserve">, </w:t>
        </w:r>
        <w:smartTag w:uri="urn:schemas-microsoft-com:office:smarttags" w:element="State">
          <w:r>
            <w:t>MO</w:t>
          </w:r>
        </w:smartTag>
      </w:smartTag>
      <w:r>
        <w:t xml:space="preserve">) and the protein bands of interest were normalized to </w:t>
      </w:r>
      <w:r w:rsidRPr="00514AF9">
        <w:t>β</w:t>
      </w:r>
      <w:r>
        <w:t>-actin levels.</w:t>
      </w:r>
    </w:p>
    <w:p w:rsidR="00F60E46" w:rsidRPr="00514AF9" w:rsidRDefault="00F60E46" w:rsidP="00F60E46">
      <w:pPr>
        <w:pStyle w:val="Heading3"/>
        <w:jc w:val="both"/>
      </w:pPr>
      <w:bookmarkStart w:id="66" w:name="_Toc199231454"/>
      <w:bookmarkStart w:id="67" w:name="_Toc256004814"/>
      <w:r w:rsidRPr="00514AF9">
        <w:t>Statistics</w:t>
      </w:r>
      <w:bookmarkEnd w:id="66"/>
      <w:bookmarkEnd w:id="67"/>
    </w:p>
    <w:p w:rsidR="00312558" w:rsidRDefault="00F60E46" w:rsidP="00F60E46">
      <w:pPr>
        <w:pStyle w:val="text"/>
      </w:pPr>
      <w:r w:rsidRPr="007C5A20">
        <w:t xml:space="preserve">Results were presented as means ± SD from at least three different experiments. Significant differences between groups were analyzed by t-Test (two samples assuming </w:t>
      </w:r>
      <w:r w:rsidRPr="007C5A20">
        <w:lastRenderedPageBreak/>
        <w:t>unequal variance using the Microsoft Excel software).  P values less than 0.05 were considered significant.</w:t>
      </w:r>
    </w:p>
    <w:p w:rsidR="00312558" w:rsidRPr="00432F36" w:rsidRDefault="00312558" w:rsidP="00432F36">
      <w:pPr>
        <w:pStyle w:val="Heading1"/>
      </w:pPr>
      <w:r>
        <w:br w:type="page"/>
      </w:r>
      <w:bookmarkStart w:id="68" w:name="_Toc256004815"/>
      <w:r w:rsidRPr="00432F36">
        <w:lastRenderedPageBreak/>
        <w:t>Chapter 3</w:t>
      </w:r>
      <w:bookmarkEnd w:id="68"/>
    </w:p>
    <w:p w:rsidR="00312558" w:rsidRPr="003614EE" w:rsidRDefault="00312558" w:rsidP="00AB5DF0">
      <w:pPr>
        <w:pStyle w:val="Heading2"/>
      </w:pPr>
      <w:bookmarkStart w:id="69" w:name="_Toc256004816"/>
      <w:r w:rsidRPr="004A158E">
        <w:t>Role of Embryonic Stem Cell Markers in CD133</w:t>
      </w:r>
      <w:r w:rsidR="005B3468">
        <w:rPr>
          <w:vertAlign w:val="superscript"/>
        </w:rPr>
        <w:t>+</w:t>
      </w:r>
      <w:r w:rsidRPr="004A158E">
        <w:t xml:space="preserve"> Cells</w:t>
      </w:r>
      <w:bookmarkEnd w:id="69"/>
    </w:p>
    <w:p w:rsidR="00312558" w:rsidRPr="003614EE" w:rsidRDefault="00312558" w:rsidP="00312558">
      <w:pPr>
        <w:pStyle w:val="Heading3"/>
        <w:jc w:val="both"/>
      </w:pPr>
      <w:bookmarkStart w:id="70" w:name="_Toc256004817"/>
      <w:r w:rsidRPr="003614EE">
        <w:t>Introduction</w:t>
      </w:r>
      <w:bookmarkEnd w:id="70"/>
    </w:p>
    <w:p w:rsidR="00312558" w:rsidRPr="003614EE" w:rsidRDefault="00312558" w:rsidP="00312558">
      <w:pPr>
        <w:spacing w:line="480" w:lineRule="auto"/>
        <w:ind w:firstLine="720"/>
        <w:jc w:val="both"/>
        <w:rPr>
          <w:rFonts w:cs="Arial"/>
          <w:lang w:val="da-DK"/>
        </w:rPr>
      </w:pPr>
      <w:r>
        <w:rPr>
          <w:rFonts w:cs="Arial"/>
        </w:rPr>
        <w:t xml:space="preserve">The POU domain containing Oct-4, previously known as Oct-3/4, is comprised of two splice variants that code for isoforms Oct-4A and </w:t>
      </w:r>
      <w:r w:rsidRPr="00AB5DF0">
        <w:rPr>
          <w:rFonts w:cs="Arial"/>
        </w:rPr>
        <w:t>Oct-4B</w:t>
      </w:r>
      <w:r w:rsidR="00AB5DF0">
        <w:rPr>
          <w:rFonts w:cs="Arial"/>
        </w:rPr>
        <w:t xml:space="preserve"> </w:t>
      </w:r>
      <w:r w:rsidR="005F0ED8" w:rsidRPr="00AB5DF0">
        <w:rPr>
          <w:rFonts w:cs="Arial"/>
        </w:rPr>
        <w:fldChar w:fldCharType="begin"/>
      </w:r>
      <w:r w:rsidR="00AB5DF0" w:rsidRPr="00AB5DF0">
        <w:rPr>
          <w:rFonts w:cs="Arial"/>
        </w:rPr>
        <w:instrText xml:space="preserve"> ADDIN EN.CITE &lt;EndNote&gt;&lt;Cite&gt;&lt;Author&gt;Lee&lt;/Author&gt;&lt;Year&gt;2006&lt;/Year&gt;&lt;RecNum&gt;134&lt;/RecNum&gt;&lt;MDL&gt;&lt;REFERENCE_TYPE&gt;0&lt;/REFERENCE_TYPE&gt;&lt;ACCESSION_NUMBER&gt;16951404&lt;/ACCESSION_NUMBER&gt;&lt;VOLUME&gt;281&lt;/VOLUME&gt;&lt;NUMBER&gt;44&lt;/NUMBER&gt;&lt;YEAR&gt;2006&lt;/YEAR&gt;&lt;DATE&gt;Nov 3&lt;/DATE&gt;&lt;TITLE&gt;The human OCT-4 isoforms differ in their ability to confer self-renewal&lt;/TITLE&gt;&lt;PAGES&gt;33554-65&lt;/PAGES&gt;&lt;AUTHOR_ADDRESS&gt;Laboratory of Molecular and Cellular Biology, Department of Life Science, Sogang University, Seoul 121-742, Korea.&lt;/AUTHOR_ADDRESS&gt;&lt;AUTHORS&gt;&lt;AUTHOR&gt;Lee, J.&lt;/AUTHOR&gt;&lt;AUTHOR&gt;Kim, H. K.&lt;/AUTHOR&gt;&lt;AUTHOR&gt;Rho, J. Y.&lt;/AUTHOR&gt;&lt;AUTHOR&gt;Han, Y. M.&lt;/AUTHOR&gt;&lt;AUTHOR&gt;Kim, J.&lt;/AUTHOR&gt;&lt;/AUTHORS&gt;&lt;SECONDARY_TITLE&gt;J Biol Chem&lt;/SECONDARY_TITLE&gt;&lt;KEYWORDS&gt;&lt;KEYWORD&gt;Animals&lt;/KEYWORD&gt;&lt;KEYWORD&gt;*Cell Differentiation&lt;/KEYWORD&gt;&lt;KEYWORD&gt;Cell Line&lt;/KEYWORD&gt;&lt;KEYWORD&gt;Cell Nucleus/metabolism&lt;/KEYWORD&gt;&lt;KEYWORD&gt;Cytosol/metabolism&lt;/KEYWORD&gt;&lt;KEYWORD&gt;DNA/metabolism&lt;/KEYWORD&gt;&lt;KEYWORD&gt;Embryonic Stem Cells/cytology/metabolism&lt;/KEYWORD&gt;&lt;KEYWORD&gt;Humans&lt;/KEYWORD&gt;&lt;KEYWORD&gt;Mice&lt;/KEYWORD&gt;&lt;KEYWORD&gt;Octamer Transcription Factor-3/genetics/*metabolism&lt;/KEYWORD&gt;&lt;KEYWORD&gt;Protein Binding&lt;/KEYWORD&gt;&lt;KEYWORD&gt;Protein Isoforms/genetics/metabolism&lt;/KEYWORD&gt;&lt;KEYWORD&gt;Trans-Activation (Genetics)/genetics&lt;/KEYWORD&gt;&lt;/KEYWORDS&gt;&lt;URL&gt;http://www.ncbi.nlm.nih.gov/entrez/query.fcgi?cmd=Retrieve&amp;amp;db=PubMed&amp;amp;dopt=Citation&amp;amp;list_uids=16951404&lt;/URL&gt;&lt;/MDL&gt;&lt;/Cite&gt;&lt;/EndNote&gt;</w:instrText>
      </w:r>
      <w:r w:rsidR="005F0ED8" w:rsidRPr="00AB5DF0">
        <w:rPr>
          <w:rFonts w:cs="Arial"/>
        </w:rPr>
        <w:fldChar w:fldCharType="separate"/>
      </w:r>
      <w:r w:rsidR="005D1F9E" w:rsidRPr="005D1F9E">
        <w:rPr>
          <w:rFonts w:cs="Arial"/>
          <w:vertAlign w:val="superscript"/>
        </w:rPr>
        <w:t>4</w:t>
      </w:r>
      <w:r w:rsidR="005F0ED8" w:rsidRPr="00AB5DF0">
        <w:rPr>
          <w:rFonts w:cs="Arial"/>
        </w:rPr>
        <w:fldChar w:fldCharType="end"/>
      </w:r>
      <w:r w:rsidRPr="00AB5DF0">
        <w:rPr>
          <w:rFonts w:cs="Arial"/>
        </w:rPr>
        <w:t>.</w:t>
      </w:r>
      <w:r w:rsidRPr="003614EE">
        <w:rPr>
          <w:rFonts w:cs="Arial"/>
        </w:rPr>
        <w:t xml:space="preserve">  Oct-4 is thought to endow </w:t>
      </w:r>
      <w:r>
        <w:rPr>
          <w:rFonts w:cs="Arial"/>
        </w:rPr>
        <w:t>self-renewal</w:t>
      </w:r>
      <w:r w:rsidRPr="003614EE">
        <w:rPr>
          <w:rFonts w:cs="Arial"/>
        </w:rPr>
        <w:t xml:space="preserve"> and pluripotency of the </w:t>
      </w:r>
      <w:r>
        <w:rPr>
          <w:rFonts w:cs="Arial"/>
        </w:rPr>
        <w:t>ESC</w:t>
      </w:r>
      <w:r w:rsidRPr="003614EE">
        <w:rPr>
          <w:rFonts w:cs="Arial"/>
        </w:rPr>
        <w:t xml:space="preserve"> phenotype in mice and humans </w:t>
      </w:r>
      <w:r w:rsidR="005F0ED8" w:rsidRPr="003614EE">
        <w:rPr>
          <w:rFonts w:cs="Arial"/>
        </w:rPr>
        <w:fldChar w:fldCharType="begin"/>
      </w:r>
      <w:r w:rsidRPr="003614EE">
        <w:rPr>
          <w:rFonts w:cs="Arial"/>
        </w:rPr>
        <w:instrText xml:space="preserve"> ADDIN EN.CITE &lt;EndNote&gt;&lt;Cite&gt;&lt;Author&gt;Niwa&lt;/Author&gt;&lt;Year&gt;2000&lt;/Year&gt;&lt;RecNum&gt;71&lt;/RecNum&gt;&lt;MDL&gt;&lt;REFERENCE_TYPE&gt;0&lt;/REFERENCE_TYPE&gt;&lt;ACCESSION_NUMBER&gt;10742100&lt;/ACCESSION_NUMBER&gt;&lt;VOLUME&gt;24&lt;/VOLUME&gt;&lt;NUMBER&gt;4&lt;/NUMBER&gt;&lt;YEAR&gt;2000&lt;/YEAR&gt;&lt;DATE&gt;Apr&lt;/DATE&gt;&lt;TITLE&gt;Quantitative expression of Oct-3/4 defines differentiation, dedifferentiation or self-renewal of ES cells&lt;/TITLE&gt;&lt;PAGES&gt;372-6&lt;/PAGES&gt;&lt;AUTHOR_ADDRESS&gt;Centre for Genome Research, The University of Edinburgh, King&amp;apos;s Buildings, Edinburgh, UK.&lt;/AUTHOR_ADDRESS&gt;&lt;AUTHORS&gt;&lt;AUTHOR&gt;Niwa, H.&lt;/AUTHOR&gt;&lt;AUTHOR&gt;Miyazaki, J.&lt;/AUTHOR&gt;&lt;AUTHOR&gt;Smith, A. G.&lt;/AUTHOR&gt;&lt;/AUTHORS&gt;&lt;SECONDARY_TITLE&gt;Nat Genet&lt;/SECONDARY_TITLE&gt;&lt;KEYWORDS&gt;&lt;KEYWORD&gt;Animals&lt;/KEYWORD&gt;&lt;KEYWORD&gt;Cell Differentiation&lt;/KEYWORD&gt;&lt;KEYWORD&gt;Cell Division&lt;/KEYWORD&gt;&lt;KEYWORD&gt;Cell Line&lt;/KEYWORD&gt;&lt;KEYWORD&gt;Cell Lineage&lt;/KEYWORD&gt;&lt;KEYWORD&gt;Clone Cells/cytology/metabolism&lt;/KEYWORD&gt;&lt;KEYWORD&gt;DNA-Binding Proteins/*biosynthesis/genetics&lt;/KEYWORD&gt;&lt;KEYWORD&gt;Down-Regulation/genetics&lt;/KEYWORD&gt;&lt;KEYWORD&gt;*Gene Expression Regulation, Developmental&lt;/KEYWORD&gt;&lt;KEYWORD&gt;*Genes, Regulator&lt;/KEYWORD&gt;&lt;KEYWORD&gt;Genes, Reporter&lt;/KEYWORD&gt;&lt;KEYWORD&gt;Mice&lt;/KEYWORD&gt;&lt;KEYWORD&gt;Octamer Transcription Factor-3&lt;/KEYWORD&gt;&lt;KEYWORD&gt;RNA, Messenger/biosynthesis&lt;/KEYWORD&gt;&lt;KEYWORD&gt;Stem Cells/*cytology/metabolism&lt;/KEYWORD&gt;&lt;KEYWORD&gt;Transcription Factors/*biosynthesis/genetics/metabolism&lt;/KEYWORD&gt;&lt;KEYWORD&gt;Transcription, Genetic/genetics&lt;/KEYWORD&gt;&lt;KEYWORD&gt;Transfection&lt;/KEYWORD&gt;&lt;KEYWORD&gt;Up-Regulation/genetics&lt;/KEYWORD&gt;&lt;/KEYWORDS&gt;&lt;URL&gt;http://www.ncbi.nlm.nih.gov/entrez/query.fcgi?cmd=Retrieve&amp;amp;db=PubMed&amp;amp;dopt=Citation&amp;amp;list_uids=10742100&lt;/URL&gt;&lt;/MDL&gt;&lt;/Cite&gt;&lt;/EndNote&gt;</w:instrText>
      </w:r>
      <w:r w:rsidR="005F0ED8" w:rsidRPr="003614EE">
        <w:rPr>
          <w:rFonts w:cs="Arial"/>
        </w:rPr>
        <w:fldChar w:fldCharType="separate"/>
      </w:r>
      <w:r w:rsidR="005D1F9E" w:rsidRPr="005D1F9E">
        <w:rPr>
          <w:rFonts w:cs="Arial"/>
          <w:vertAlign w:val="superscript"/>
        </w:rPr>
        <w:t>1</w:t>
      </w:r>
      <w:r w:rsidR="005F0ED8" w:rsidRPr="003614EE">
        <w:rPr>
          <w:rFonts w:cs="Arial"/>
        </w:rPr>
        <w:fldChar w:fldCharType="end"/>
      </w:r>
      <w:r w:rsidRPr="003614EE">
        <w:rPr>
          <w:rFonts w:cs="Arial"/>
        </w:rPr>
        <w:t xml:space="preserve">.  As </w:t>
      </w:r>
      <w:r>
        <w:rPr>
          <w:rFonts w:cs="Arial"/>
        </w:rPr>
        <w:t>ESCs</w:t>
      </w:r>
      <w:r w:rsidRPr="003614EE">
        <w:rPr>
          <w:rFonts w:cs="Arial"/>
        </w:rPr>
        <w:t xml:space="preserve"> differentiate and lose pluripotency, expression of Oct-4 is down-regulated </w:t>
      </w:r>
      <w:r w:rsidR="005F0ED8" w:rsidRPr="003614EE">
        <w:rPr>
          <w:rFonts w:cs="Arial"/>
        </w:rPr>
        <w:fldChar w:fldCharType="begin"/>
      </w:r>
      <w:r w:rsidRPr="003614EE">
        <w:rPr>
          <w:rFonts w:cs="Arial"/>
        </w:rPr>
        <w:instrText xml:space="preserve"> ADDIN EN.CITE &lt;EndNote&gt;&lt;Cite&gt;&lt;Author&gt;Pesce&lt;/Author&gt;&lt;Year&gt;2001&lt;/Year&gt;&lt;RecNum&gt;75&lt;/RecNum&gt;&lt;MDL&gt;&lt;REFERENCE_TYPE&gt;0&lt;/REFERENCE_TYPE&gt;&lt;ACCESSION_NUMBER&gt;11463946&lt;/ACCESSION_NUMBER&gt;&lt;VOLUME&gt;19&lt;/VOLUME&gt;&lt;NUMBER&gt;4&lt;/NUMBER&gt;&lt;YEAR&gt;2001&lt;/YEAR&gt;&lt;TITLE&gt;Oct-4: gatekeeper in the beginnings of mammalian development&lt;/TITLE&gt;&lt;PAGES&gt;271-8&lt;/PAGES&gt;&lt;AUTHOR_ADDRESS&gt;Laboratorio di Patologia Vascolare, Istituto Dermopatico dell&amp;apos; Immacolata, Rome, Italy.&lt;/AUTHOR_ADDRESS&gt;&lt;AUTHORS&gt;&lt;AUTHOR&gt;Pesce, M.&lt;/AUTHOR&gt;&lt;AUTHOR&gt;Scholer, H. R.&lt;/AUTHOR&gt;&lt;/AUTHORS&gt;&lt;SECONDARY_TITLE&gt;Stem Cells&lt;/SECONDARY_TITLE&gt;&lt;KEYWORDS&gt;&lt;KEYWORD&gt;Animals&lt;/KEYWORD&gt;&lt;KEYWORD&gt;Cell Differentiation&lt;/KEYWORD&gt;&lt;KEYWORD&gt;DNA-Binding Proteins/genetics/*metabolism&lt;/KEYWORD&gt;&lt;KEYWORD&gt;Embryo/cytology/*physiology&lt;/KEYWORD&gt;&lt;KEYWORD&gt;Embryonic and Fetal Development&lt;/KEYWORD&gt;&lt;KEYWORD&gt;*Gene Expression Regulation, Developmental&lt;/KEYWORD&gt;&lt;KEYWORD&gt;Mice&lt;/KEYWORD&gt;&lt;KEYWORD&gt;Octamer Transcription Factor-3&lt;/KEYWORD&gt;&lt;KEYWORD&gt;Stem Cells/*physiology&lt;/KEYWORD&gt;&lt;KEYWORD&gt;Transcription Factors/genetics/*metabolism&lt;/KEYWORD&gt;&lt;/KEYWORDS&gt;&lt;URL&gt;http://www.ncbi.nlm.nih.gov/entrez/query.fcgi?cmd=Retrieve&amp;amp;db=PubMed&amp;amp;dopt=Citation&amp;amp;list_uids=11463946&lt;/URL&gt;&lt;/MDL&gt;&lt;/Cite&gt;&lt;Cite&gt;&lt;Author&gt;Zangrossi&lt;/Author&gt;&lt;Year&gt;2007&lt;/Year&gt;&lt;RecNum&gt;89&lt;/RecNum&gt;&lt;MDL&gt;&lt;REFERENCE_TYPE&gt;0&lt;/REFERENCE_TYPE&gt;&lt;AUTHORS&gt;&lt;AUTHOR&gt;Zangrossi, S.&lt;/AUTHOR&gt;&lt;AUTHOR&gt;Marabese, M.&lt;/AUTHOR&gt;&lt;AUTHOR&gt;Broggini, M.&lt;/AUTHOR&gt;&lt;AUTHOR&gt;Giordano, R.&lt;/AUTHOR&gt;&lt;AUTHOR&gt;D&amp;apos;Erasmo, M.&lt;/AUTHOR&gt;&lt;AUTHOR&gt;Montelatici, E.&lt;/AUTHOR&gt;&lt;AUTHOR&gt;Intini, D.&lt;/AUTHOR&gt;&lt;AUTHOR&gt;Neri, A.&lt;/AUTHOR&gt;&lt;AUTHOR&gt;Pesce, M.&lt;/AUTHOR&gt;&lt;AUTHOR&gt;Rebulla, P.&lt;/AUTHOR&gt;&lt;AUTHOR&gt;Lazzari, L.&lt;/AUTHOR&gt;&lt;/AUTHORS&gt;&lt;YEAR&gt;2007&lt;/YEAR&gt;&lt;TITLE&gt;Oct-4 expression in adult human differentiated cells challenges its role as a pure stem cell marker&lt;/TITLE&gt;&lt;SECONDARY_TITLE&gt;Stem Cells&lt;/SECONDARY_TITLE&gt;&lt;VOLUME&gt;25&lt;/VOLUME&gt;&lt;NUMBER&gt;7&lt;/NUMBER&gt;&lt;PAGES&gt;1675-80&lt;/PAGES&gt;&lt;DATE&gt;Mar 22&lt;/DATE&gt;&lt;ACCESSION_NUMBER&gt;17379765&lt;/ACCESSION_NUMBER&gt;&lt;URL&gt;http://www.ncbi.nlm.nih.gov/entrez/query.fcgi?cmd=Retrieve&amp;amp;db=PubMed&amp;amp;dopt=Citation&amp;amp;list_uids=17379765&lt;/URL&gt;&lt;AUTHOR_ADDRESS&gt;Cell Factory, Center for Transfusion Medicine, Cellular Therapy and Cryobiology, Fondazione Ospedale Maggiore Policlinico, Mangiagalli e Regina Elena, Milan, Italy.&lt;/AUTHOR_ADDRESS&gt;&lt;/MDL&gt;&lt;/Cite&gt;&lt;Cite&gt;&lt;Author&gt;Avilion&lt;/Author&gt;&lt;Year&gt;2003&lt;/Year&gt;&lt;RecNum&gt;74&lt;/RecNum&gt;&lt;MDL&gt;&lt;REFERENCE_TYPE&gt;0&lt;/REFERENCE_TYPE&gt;&lt;ACCESSION_NUMBER&gt;12514105&lt;/ACCESSION_NUMBER&gt;&lt;VOLUME&gt;17&lt;/VOLUME&gt;&lt;NUMBER&gt;1&lt;/NUMBER&gt;&lt;YEAR&gt;2003&lt;/YEAR&gt;&lt;DATE&gt;Jan 1&lt;/DATE&gt;&lt;TITLE&gt;Multipotent cell lineages in early mouse development depend on SOX2 function&lt;/TITLE&gt;&lt;PAGES&gt;126-40&lt;/PAGES&gt;&lt;AUTHOR_ADDRESS&gt;Division of Developmental Genetics, MRC National Institute for Medical Research, The Ridgeway, Mill Hill, London NW7 1AA, UK.&lt;/AUTHOR_ADDRESS&gt;&lt;AUTHORS&gt;&lt;AUTHOR&gt;Avilion, A. A.&lt;/AUTHOR&gt;&lt;AUTHOR&gt;Nicolis, S. K.&lt;/AUTHOR&gt;&lt;AUTHOR&gt;Pevny, L. H.&lt;/AUTHOR&gt;&lt;AUTHOR&gt;Perez, L.&lt;/AUTHOR&gt;&lt;AUTHOR&gt;Vivian, N.&lt;/AUTHOR&gt;&lt;AUTHOR&gt;Lovell-Badge, R.&lt;/AUTHOR&gt;&lt;/AUTHORS&gt;&lt;SECONDARY_TITLE&gt;Genes Dev&lt;/SECONDARY_TITLE&gt;&lt;KEYWORDS&gt;&lt;KEYWORD&gt;Animals&lt;/KEYWORD&gt;&lt;KEYWORD&gt;Blastocyst/metabolism&lt;/KEYWORD&gt;&lt;KEYWORD&gt;Cell Lineage/*genetics&lt;/KEYWORD&gt;&lt;KEYWORD&gt;Chimera&lt;/KEYWORD&gt;&lt;KEYWORD&gt;Chorion/cytology&lt;/KEYWORD&gt;&lt;KEYWORD&gt;Crosses, Genetic&lt;/KEYWORD&gt;&lt;KEYWORD&gt;DNA-Binding Proteins/deficiency/genetics/*physiology&lt;/KEYWORD&gt;&lt;KEYWORD&gt;Ectoderm/cytology&lt;/KEYWORD&gt;&lt;KEYWORD&gt;Embryo Transfer&lt;/KEYWORD&gt;&lt;KEYWORD&gt;Embryonic and Fetal Development/genetics&lt;/KEYWORD&gt;&lt;KEYWORD&gt;Female&lt;/KEYWORD&gt;&lt;KEYWORD&gt;Fibroblast Growth Factors/physiology&lt;/KEYWORD&gt;&lt;KEYWORD&gt;*Gene Expression Regulation, Developmental&lt;/KEYWORD&gt;&lt;KEYWORD&gt;Gene Targeting&lt;/KEYWORD&gt;&lt;KEYWORD&gt;Genes, Lethal&lt;/KEYWORD&gt;&lt;KEYWORD&gt;HMGB Proteins&lt;/KEYWORD&gt;&lt;KEYWORD&gt;Heterozygote&lt;/KEYWORD&gt;&lt;KEYWORD&gt;Male&lt;/KEYWORD&gt;&lt;KEYWORD&gt;Maternal-Fetal Exchange&lt;/KEYWORD&gt;&lt;KEYWORD&gt;Mice&lt;/KEYWORD&gt;&lt;KEYWORD&gt;Microscopy, Confocal&lt;/KEYWORD&gt;&lt;KEYWORD&gt;Multipotent Stem Cells/*cytology&lt;/KEYWORD&gt;&lt;KEYWORD&gt;Nuclear Proteins/deficiency/genetics/*physiology&lt;/KEYWORD&gt;&lt;KEYWORD&gt;Octamer Transcription Factor-3&lt;/KEYWORD&gt;&lt;KEYWORD&gt;Phenotype&lt;/KEYWORD&gt;&lt;KEYWORD&gt;Pregnancy&lt;/KEYWORD&gt;&lt;KEYWORD&gt;*Transcription Factors&lt;/KEYWORD&gt;&lt;KEYWORD&gt;Trophoblasts/cytology/metabolism&lt;/KEYWORD&gt;&lt;/KEYWORDS&gt;&lt;URL&gt;http://www.ncbi.nlm.nih.gov/entrez/query.fcgi?cmd=Retrieve&amp;amp;db=PubMed&amp;amp;dopt=Citation&amp;amp;list_uids=12514105&lt;/URL&gt;&lt;/MDL&gt;&lt;/Cite&gt;&lt;Cite&gt;&lt;Author&gt;Takahashi&lt;/Author&gt;&lt;Year&gt;2006&lt;/Year&gt;&lt;RecNum&gt;80&lt;/RecNum&gt;&lt;MDL&gt;&lt;REFERENCE_TYPE&gt;0&lt;/REFERENCE_TYPE&gt;&lt;ACCESSION_NUMBER&gt;16904174&lt;/ACCESSION_NUMBER&gt;&lt;VOLUME&gt;126&lt;/VOLUME&gt;&lt;NUMBER&gt;4&lt;/NUMBER&gt;&lt;YEAR&gt;2006&lt;/YEAR&gt;&lt;DATE&gt;Aug 25&lt;/DATE&gt;&lt;TITLE&gt;Induction of pluripotent stem cells from mouse embryonic and adult fibroblast cultures by defined factors&lt;/TITLE&gt;&lt;PAGES&gt;663-76&lt;/PAGES&gt;&lt;AUTHOR_ADDRESS&gt;Department of Stem Cell Biology, Institute for Frontier Medical Sciences, Kyoto University, Kyoto 606-8507, Japan.&lt;/AUTHOR_ADDRESS&gt;&lt;AUTHORS&gt;&lt;AUTHOR&gt;Takahashi, K.&lt;/AUTHOR&gt;&lt;AUTHOR&gt;Yamanaka, S.&lt;/AUTHOR&gt;&lt;/AUTHORS&gt;&lt;SECONDARY_TITLE&gt;Cell&lt;/SECONDARY_TITLE&gt;&lt;KEYWORDS&gt;&lt;KEYWORD&gt;Adult&lt;/KEYWORD&gt;&lt;KEYWORD&gt;Animals&lt;/KEYWORD&gt;&lt;KEYWORD&gt;Cell Differentiation/physiology&lt;/KEYWORD&gt;&lt;KEYWORD&gt;Cell Transplantation&lt;/KEYWORD&gt;&lt;KEYWORD&gt;Cells, Cultured&lt;/KEYWORD&gt;&lt;KEYWORD&gt;DNA-Binding Proteins/genetics/*metabolism&lt;/KEYWORD&gt;&lt;KEYWORD&gt;Embryo/cytology/physiology&lt;/KEYWORD&gt;&lt;KEYWORD&gt;Fibroblasts/*cytology&lt;/KEYWORD&gt;&lt;KEYWORD&gt;Gene Expression Profiling&lt;/KEYWORD&gt;&lt;KEYWORD&gt;Homeodomain Proteins/genetics/metabolism&lt;/KEYWORD&gt;&lt;KEYWORD&gt;Humans&lt;/KEYWORD&gt;&lt;KEYWORD&gt;Kruppel-Like Transcription Factors/genetics/*metabolism&lt;/KEYWORD&gt;&lt;KEYWORD&gt;Mice&lt;/KEYWORD&gt;&lt;KEYWORD&gt;Mice, Nude&lt;/KEYWORD&gt;&lt;KEYWORD&gt;Mice, Transgenic&lt;/KEYWORD&gt;&lt;KEYWORD&gt;Octamer Transcription Factor-3/genetics/*metabolism&lt;/KEYWORD&gt;&lt;KEYWORD&gt;Oligonucleotide Array Sequence Analysis&lt;/KEYWORD&gt;&lt;KEYWORD&gt;Pluripotent Stem Cells/cytology/*physiology&lt;/KEYWORD&gt;&lt;KEYWORD&gt;Proto-Oncogene Proteins c-myc/genetics/*metabolism&lt;/KEYWORD&gt;&lt;KEYWORD&gt;Trans-Activators/genetics/*metabolism&lt;/KEYWORD&gt;&lt;/KEYWORDS&gt;&lt;URL&gt;http://www.ncbi.nlm.nih.gov/entrez/query.fcgi?cmd=Retrieve&amp;amp;db=PubMed&amp;amp;dopt=Citation&amp;amp;list_uids=16904174&lt;/URL&gt;&lt;/MDL&gt;&lt;/Cite&gt;&lt;Cite&gt;&lt;Author&gt;Chambers&lt;/Author&gt;&lt;Year&gt;2003&lt;/Year&gt;&lt;RecNum&gt;72&lt;/RecNum&gt;&lt;MDL&gt;&lt;REFERENCE_TYPE&gt;0&lt;/REFERENCE_TYPE&gt;&lt;ACCESSION_NUMBER&gt;12787505&lt;/ACCESSION_NUMBER&gt;&lt;VOLUME&gt;113&lt;/VOLUME&gt;&lt;NUMBER&gt;5&lt;/NUMBER&gt;&lt;YEAR&gt;2003&lt;/YEAR&gt;&lt;DATE&gt;May 30&lt;/DATE&gt;&lt;TITLE&gt;Functional expression cloning of Nanog, a pluripotency sustaining factor in embryonic stem cells&lt;/TITLE&gt;&lt;PAGES&gt;643-55&lt;/PAGES&gt;&lt;AUTHOR_ADDRESS&gt;Institute for Stem Cell Research, University of Edinburgh, King&amp;apos;s Buildings, West Mains Road, Edinburgh EH9 3JQ, Scotland. ichambers@ed.ac.uk&lt;/AUTHOR_ADDRESS&gt;&lt;AUTHORS&gt;&lt;AUTHOR&gt;Chambers, I.&lt;/AUTHOR&gt;&lt;AUTHOR&gt;Colby, D.&lt;/AUTHOR&gt;&lt;AUTHOR&gt;Robertson, M.&lt;/AUTHOR&gt;&lt;AUTHOR&gt;Nichols, J.&lt;/AUTHOR&gt;&lt;AUTHOR&gt;Lee, S.&lt;/AUTHOR&gt;&lt;AUTHOR&gt;Tweedie, S.&lt;/AUTHOR&gt;&lt;AUTHOR&gt;Smith, A.&lt;/AUTHOR&gt;&lt;/AUTHORS&gt;&lt;SECONDARY_TITLE&gt;Cell&lt;/SECONDARY_TITLE&gt;&lt;KEYWORDS&gt;&lt;KEYWORD&gt;Animals&lt;/KEYWORD&gt;&lt;KEYWORD&gt;Blastocyst/cytology/*metabolism&lt;/KEYWORD&gt;&lt;KEYWORD&gt;Cell Differentiation/*genetics&lt;/KEYWORD&gt;&lt;KEYWORD&gt;Cell Division/*genetics&lt;/KEYWORD&gt;&lt;KEYWORD&gt;DNA, Complementary/genetics/isolation &amp;amp; purification&lt;/KEYWORD&gt;&lt;KEYWORD&gt;DNA-Binding Proteins/genetics/metabolism&lt;/KEYWORD&gt;&lt;KEYWORD&gt;Gene Expression Regulation, Developmental/genetics&lt;/KEYWORD&gt;&lt;KEYWORD&gt;Homeodomain Proteins/genetics/*isolation &amp;amp; purification&lt;/KEYWORD&gt;&lt;KEYWORD&gt;Mice/*embryology/genetics/metabolism&lt;/KEYWORD&gt;&lt;KEYWORD&gt;Molecular Sequence Data&lt;/KEYWORD&gt;&lt;KEYWORD&gt;Octamer Transcription Factor-3&lt;/KEYWORD&gt;&lt;KEYWORD&gt;Pluripotent Stem Cells/cytology/*metabolism&lt;/KEYWORD&gt;&lt;KEYWORD&gt;RNA, Messenger/metabolism&lt;/KEYWORD&gt;&lt;KEYWORD&gt;STAT3 Transcription Factor&lt;/KEYWORD&gt;&lt;KEYWORD&gt;Sequence Homology, Amino Acid&lt;/KEYWORD&gt;&lt;KEYWORD&gt;Sequence Homology, Nucleic Acid&lt;/KEYWORD&gt;&lt;KEYWORD&gt;Trans-Activators/genetics/metabolism&lt;/KEYWORD&gt;&lt;KEYWORD&gt;Transcription Factors/genetics&lt;/KEYWORD&gt;&lt;/KEYWORDS&gt;&lt;URL&gt;http://www.ncbi.nlm.nih.gov/entrez/query.fcgi?cmd=Retrieve&amp;amp;db=PubMed&amp;amp;dopt=Citation&amp;amp;list_uids=12787505&lt;/URL&gt;&lt;/MDL&gt;&lt;/Cite&gt;&lt;Cite&gt;&lt;Author&gt;Loh&lt;/Author&gt;&lt;Year&gt;2006&lt;/Year&gt;&lt;RecNum&gt;82&lt;/RecNum&gt;&lt;MDL&gt;&lt;REFERENCE_TYPE&gt;0&lt;/REFERENCE_TYPE&gt;&lt;ACCESSION_NUMBER&gt;16518401&lt;/ACCESSION_NUMBER&gt;&lt;VOLUME&gt;38&lt;/VOLUME&gt;&lt;NUMBER&gt;4&lt;/NUMBER&gt;&lt;YEAR&gt;2006&lt;/YEAR&gt;&lt;DATE&gt;Apr&lt;/DATE&gt;&lt;TITLE&gt;The Oct4 and Nanog transcription network regulates pluripotency in mouse embryonic stem cells&lt;/TITLE&gt;&lt;PAGES&gt;431-40&lt;/PAGES&gt;&lt;AUTHOR_ADDRESS&gt;Gene Regulation Laboratory, Genome Institute of Singapore, Singapore 138672.&lt;/AUTHOR_ADDRESS&gt;&lt;AUTHORS&gt;&lt;AUTHOR&gt;Loh, Y. H.&lt;/AUTHOR&gt;&lt;AUTHOR&gt;Wu, Q.&lt;/AUTHOR&gt;&lt;AUTHOR&gt;Chew, J. L.&lt;/AUTHOR&gt;&lt;AUTHOR&gt;Vega, V. B.&lt;/AUTHOR&gt;&lt;AUTHOR&gt;Zhang, W.&lt;/AUTHOR&gt;&lt;AUTHOR&gt;Chen, X.&lt;/AUTHOR&gt;&lt;AUTHOR&gt;Bourque, G.&lt;/AUTHOR&gt;&lt;AUTHOR&gt;George, J.&lt;/AUTHOR&gt;&lt;AUTHOR&gt;Leong, B.&lt;/AUTHOR&gt;&lt;AUTHOR&gt;Liu, J.&lt;/AUTHOR&gt;&lt;AUTHOR&gt;Wong, K. Y.&lt;/AUTHOR&gt;&lt;AUTHOR&gt;Sung, K. W.&lt;/AUTHOR&gt;&lt;AUTHOR&gt;Lee, C. W.&lt;/AUTHOR&gt;&lt;AUTHOR&gt;Zhao, X. D.&lt;/AUTHOR&gt;&lt;AUTHOR&gt;Chiu, K. P.&lt;/AUTHOR&gt;&lt;AUTHOR&gt;Lipovich, L.&lt;/AUTHOR&gt;&lt;AUTHOR&gt;Kuznetsov, V. A.&lt;/AUTHOR&gt;&lt;AUTHOR&gt;Robson, P.&lt;/AUTHOR&gt;&lt;AUTHOR&gt;Stanton, L. W.&lt;/AUTHOR&gt;&lt;AUTHOR&gt;Wei, C. L.&lt;/AUTHOR&gt;&lt;AUTHOR&gt;Ruan, Y.&lt;/AUTHOR&gt;&lt;AUTHOR&gt;Lim, B.&lt;/AUTHOR&gt;&lt;AUTHOR&gt;Ng, H. H.&lt;/AUTHOR&gt;&lt;/AUTHORS&gt;&lt;SECONDARY_TITLE&gt;Nat Genet&lt;/SECONDARY_TITLE&gt;&lt;KEYWORDS&gt;&lt;KEYWORD&gt;Animals&lt;/KEYWORD&gt;&lt;KEYWORD&gt;DNA-Binding Proteins/*physiology&lt;/KEYWORD&gt;&lt;KEYWORD&gt;Embryo/*cytology/metabolism&lt;/KEYWORD&gt;&lt;KEYWORD&gt;Gene Expression Regulation/physiology&lt;/KEYWORD&gt;&lt;KEYWORD&gt;Homeodomain Proteins/*physiology&lt;/KEYWORD&gt;&lt;KEYWORD&gt;Humans&lt;/KEYWORD&gt;&lt;KEYWORD&gt;Mice&lt;/KEYWORD&gt;&lt;KEYWORD&gt;Octamer Transcription Factor-3/*physiology&lt;/KEYWORD&gt;&lt;KEYWORD&gt;RNA Interference&lt;/KEYWORD&gt;&lt;KEYWORD&gt;Stem Cells/*cytology/metabolism&lt;/KEYWORD&gt;&lt;KEYWORD&gt;Transcription, Genetic/*physiology&lt;/KEYWORD&gt;&lt;/KEYWORDS&gt;&lt;URL&gt;http://www.ncbi.nlm.nih.gov/entrez/query.fcgi?cmd=Retrieve&amp;amp;db=PubMed&amp;amp;dopt=Citation&amp;amp;list_uids=16518401&lt;/URL&gt;&lt;/MDL&gt;&lt;/Cite&gt;&lt;Cite&gt;&lt;Author&gt;Mitsui&lt;/Author&gt;&lt;Year&gt;2003&lt;/Year&gt;&lt;RecNum&gt;73&lt;/RecNum&gt;&lt;MDL&gt;&lt;REFERENCE_TYPE&gt;0&lt;/REFERENCE_TYPE&gt;&lt;ACCESSION_NUMBER&gt;12787504&lt;/ACCESSION_NUMBER&gt;&lt;VOLUME&gt;113&lt;/VOLUME&gt;&lt;NUMBER&gt;5&lt;/NUMBER&gt;&lt;YEAR&gt;2003&lt;/YEAR&gt;&lt;DATE&gt;May 30&lt;/DATE&gt;&lt;TITLE&gt;The homeoprotein Nanog is required for maintenance of pluripotency in mouse epiblast and ES cells&lt;/TITLE&gt;&lt;PAGES&gt;631-42&lt;/PAGES&gt;&lt;AUTHOR_ADDRESS&gt;Laboratory of Animal Molecular Technology, Research and Education Center for Genetic Information, Nara Institute of Science and Technology, Nara 630-0192, Japan.&lt;/AUTHOR_ADDRESS&gt;&lt;AUTHORS&gt;&lt;AUTHOR&gt;Mitsui, K.&lt;/AUTHOR&gt;&lt;AUTHOR&gt;Tokuzawa, Y.&lt;/AUTHOR&gt;&lt;AUTHOR&gt;Itoh, H.&lt;/AUTHOR&gt;&lt;AUTHOR&gt;Segawa, K.&lt;/AUTHOR&gt;&lt;AUTHOR&gt;Murakami, M.&lt;/AUTHOR&gt;&lt;AUTHOR&gt;Takahashi, K.&lt;/AUTHOR&gt;&lt;AUTHOR&gt;Maruyama, M.&lt;/AUTHOR&gt;&lt;AUTHOR&gt;Maeda, M.&lt;/AUTHOR&gt;&lt;AUTHOR&gt;Yamanaka, S.&lt;/AUTHOR&gt;&lt;/AUTHORS&gt;&lt;SECONDARY_TITLE&gt;Cell&lt;/SECONDARY_TITLE&gt;&lt;KEYWORDS&gt;&lt;KEYWORD&gt;Animals&lt;/KEYWORD&gt;&lt;KEYWORD&gt;Base Sequence/genetics&lt;/KEYWORD&gt;&lt;KEYWORD&gt;Blastocyst/cytology/*metabolism&lt;/KEYWORD&gt;&lt;KEYWORD&gt;Cell Differentiation/*genetics&lt;/KEYWORD&gt;&lt;KEYWORD&gt;Cell Lineage/*genetics&lt;/KEYWORD&gt;&lt;KEYWORD&gt;DNA, Complementary/analysis/genetics&lt;/KEYWORD&gt;&lt;KEYWORD&gt;DNA-Binding Proteins/metabolism/pharmacology&lt;/KEYWORD&gt;&lt;KEYWORD&gt;Gene Expression Regulation, Developmental/genetics&lt;/KEYWORD&gt;&lt;KEYWORD&gt;Gene Targeting&lt;/KEYWORD&gt;&lt;KEYWORD&gt;Homeodomain Proteins/genetics/*isolation &amp;amp; purification&lt;/KEYWORD&gt;&lt;KEYWORD&gt;Mice/*embryology/genetics/metabolism&lt;/KEYWORD&gt;&lt;KEYWORD&gt;Mice, Knockout&lt;/KEYWORD&gt;&lt;KEYWORD&gt;Molecular Sequence Data&lt;/KEYWORD&gt;&lt;KEYWORD&gt;Mutation/genetics&lt;/KEYWORD&gt;&lt;KEYWORD&gt;Pluripotent Stem Cells/cytology/*metabolism&lt;/KEYWORD&gt;&lt;KEYWORD&gt;STAT3 Transcription Factor&lt;/KEYWORD&gt;&lt;KEYWORD&gt;Sequence Homology, Amino Acid&lt;/KEYWORD&gt;&lt;KEYWORD&gt;Trans-Activators/metabolism/pharmacology&lt;/KEYWORD&gt;&lt;/KEYWORDS&gt;&lt;URL&gt;http://www.ncbi.nlm.nih.gov/entrez/query.fcgi?cmd=Retrieve&amp;amp;db=PubMed&amp;amp;dopt=Citation&amp;amp;list_uids=12787504&lt;/URL&gt;&lt;/MDL&gt;&lt;/Cite&gt;&lt;Cite&gt;&lt;Author&gt;Silva&lt;/Author&gt;&lt;Year&gt;2006&lt;/Year&gt;&lt;RecNum&gt;78&lt;/RecNum&gt;&lt;MDL&gt;&lt;REFERENCE_TYPE&gt;0&lt;/REFERENCE_TYPE&gt;&lt;ACCESSION_NUMBER&gt;16791199&lt;/ACCESSION_NUMBER&gt;&lt;VOLUME&gt;441&lt;/VOLUME&gt;&lt;NUMBER&gt;7096&lt;/NUMBER&gt;&lt;YEAR&gt;2006&lt;/YEAR&gt;&lt;DATE&gt;Jun 22&lt;/DATE&gt;&lt;TITLE&gt;Nanog promotes transfer of pluripotency after cell fusion&lt;/TITLE&gt;&lt;PAGES&gt;997-1001&lt;/PAGES&gt;&lt;AUTHOR_ADDRESS&gt;Centre Development in Stem Cell Biology, Institute for Stem Cell Research, University of Edinburgh, Edinburgh, EH9 3JQ, UK.&lt;/AUTHOR_ADDRESS&gt;&lt;AUTHORS&gt;&lt;AUTHOR&gt;Silva, J.&lt;/AUTHOR&gt;&lt;AUTHOR&gt;Chambers, I.&lt;/AUTHOR&gt;&lt;AUTHOR&gt;Pollard, S.&lt;/AUTHOR&gt;&lt;AUTHOR&gt;Smith, A.&lt;/AUTHOR&gt;&lt;/AUTHORS&gt;&lt;SECONDARY_TITLE&gt;Nature&lt;/SECONDARY_TITLE&gt;&lt;KEYWORDS&gt;&lt;KEYWORD&gt;Animals&lt;/KEYWORD&gt;&lt;KEYWORD&gt;Cell Differentiation/genetics/physiology&lt;/KEYWORD&gt;&lt;KEYWORD&gt;*Cell Fusion&lt;/KEYWORD&gt;&lt;KEYWORD&gt;Cell Survival&lt;/KEYWORD&gt;&lt;KEYWORD&gt;Cells, Cultured&lt;/KEYWORD&gt;&lt;KEYWORD&gt;DNA-Binding Proteins/genetics/*physiology&lt;/KEYWORD&gt;&lt;KEYWORD&gt;Embryo/cytology&lt;/KEYWORD&gt;&lt;KEYWORD&gt;Flow Cytometry&lt;/KEYWORD&gt;&lt;KEYWORD&gt;Homeodomain Proteins/genetics/*physiology&lt;/KEYWORD&gt;&lt;KEYWORD&gt;Hybrid Cells&lt;/KEYWORD&gt;&lt;KEYWORD&gt;Mice&lt;/KEYWORD&gt;&lt;KEYWORD&gt;Neurons/*cytology&lt;/KEYWORD&gt;&lt;KEYWORD&gt;Octamer Transcription Factor-3/biosynthesis&lt;/KEYWORD&gt;&lt;KEYWORD&gt;Pluripotent Stem Cells/*cytology/physiology&lt;/KEYWORD&gt;&lt;KEYWORD&gt;Transgenes&lt;/KEYWORD&gt;&lt;/KEYWORDS&gt;&lt;URL&gt;http://www.ncbi.nlm.nih.gov/entrez/query.fcgi?cmd=Retrieve&amp;amp;db=PubMed&amp;amp;dopt=Citation&amp;amp;list_uids=16791199&lt;/URL&gt;&lt;/MDL&gt;&lt;/Cite&gt;&lt;/EndNote&gt;</w:instrText>
      </w:r>
      <w:r w:rsidR="005F0ED8" w:rsidRPr="003614EE">
        <w:rPr>
          <w:rFonts w:cs="Arial"/>
        </w:rPr>
        <w:fldChar w:fldCharType="separate"/>
      </w:r>
      <w:r w:rsidR="005D1F9E" w:rsidRPr="005D1F9E">
        <w:rPr>
          <w:rFonts w:cs="Arial"/>
          <w:vertAlign w:val="superscript"/>
        </w:rPr>
        <w:t>7,71-77</w:t>
      </w:r>
      <w:r w:rsidR="005F0ED8" w:rsidRPr="003614EE">
        <w:rPr>
          <w:rFonts w:cs="Arial"/>
        </w:rPr>
        <w:fldChar w:fldCharType="end"/>
      </w:r>
      <w:r w:rsidRPr="003614EE">
        <w:rPr>
          <w:rFonts w:cs="Arial"/>
          <w:lang w:val="da-DK"/>
        </w:rPr>
        <w:t xml:space="preserve">.  </w:t>
      </w:r>
      <w:r w:rsidRPr="003614EE">
        <w:rPr>
          <w:rFonts w:cs="Arial"/>
        </w:rPr>
        <w:t xml:space="preserve">Furthermore, over-expression allows </w:t>
      </w:r>
      <w:r w:rsidR="007628C4">
        <w:rPr>
          <w:rFonts w:cs="Arial"/>
        </w:rPr>
        <w:t>ESC</w:t>
      </w:r>
      <w:r w:rsidRPr="003614EE">
        <w:rPr>
          <w:rFonts w:cs="Arial"/>
        </w:rPr>
        <w:t xml:space="preserve"> to regain the </w:t>
      </w:r>
      <w:r>
        <w:rPr>
          <w:rFonts w:cs="Arial"/>
        </w:rPr>
        <w:t>ESC</w:t>
      </w:r>
      <w:r w:rsidRPr="003614EE">
        <w:rPr>
          <w:rFonts w:cs="Arial"/>
        </w:rPr>
        <w:t xml:space="preserve"> primitive phenotype indicating this marker can reprogram </w:t>
      </w:r>
      <w:r>
        <w:rPr>
          <w:rFonts w:cs="Arial"/>
        </w:rPr>
        <w:t>self-renewal</w:t>
      </w:r>
      <w:r w:rsidRPr="003614EE">
        <w:rPr>
          <w:rFonts w:cs="Arial"/>
        </w:rPr>
        <w:t xml:space="preserve"> mechanisms </w:t>
      </w:r>
      <w:r w:rsidR="005F0ED8" w:rsidRPr="003614EE">
        <w:rPr>
          <w:rFonts w:cs="Arial"/>
        </w:rPr>
        <w:fldChar w:fldCharType="begin"/>
      </w:r>
      <w:r w:rsidRPr="003614EE">
        <w:rPr>
          <w:rFonts w:cs="Arial"/>
        </w:rPr>
        <w:instrText xml:space="preserve"> ADDIN EN.CITE &lt;EndNote&gt;&lt;Cite&gt;&lt;Author&gt;Gerrard&lt;/Author&gt;&lt;Year&gt;2005&lt;/Year&gt;&lt;RecNum&gt;77&lt;/RecNum&gt;&lt;MDL&gt;&lt;REFERENCE_TYPE&gt;0&lt;/REFERENCE_TYPE&gt;&lt;ACCESSION_NUMBER&gt;15625129&lt;/ACCESSION_NUMBER&gt;&lt;VOLUME&gt;23&lt;/VOLUME&gt;&lt;NUMBER&gt;1&lt;/NUMBER&gt;&lt;YEAR&gt;2005&lt;/YEAR&gt;&lt;TITLE&gt;Stably transfected human embryonic stem cell clones express OCT4-specific green fluorescent protein and maintain self-renewal and pluripotency&lt;/TITLE&gt;&lt;PAGES&gt;124-33&lt;/PAGES&gt;&lt;AUTHOR_ADDRESS&gt;Department of Gene Expression and Development, Roslin, Midlothian, UK.&lt;/AUTHOR_ADDRESS&gt;&lt;AUTHORS&gt;&lt;AUTHOR&gt;Gerrard, L.&lt;/AUTHOR&gt;&lt;AUTHOR&gt;Zhao, D.&lt;/AUTHOR&gt;&lt;AUTHOR&gt;Clark, A. J.&lt;/AUTHOR&gt;&lt;AUTHOR&gt;Cui, W.&lt;/AUTHOR&gt;&lt;/AUTHORS&gt;&lt;SECONDARY_TITLE&gt;Stem Cells&lt;/SECONDARY_TITLE&gt;&lt;KEYWORDS&gt;&lt;KEYWORD&gt;Cell Differentiation/physiology&lt;/KEYWORD&gt;&lt;KEYWORD&gt;Clone Cells&lt;/KEYWORD&gt;&lt;KEYWORD&gt;DNA-Binding Proteins/*genetics&lt;/KEYWORD&gt;&lt;KEYWORD&gt;Embryo&lt;/KEYWORD&gt;&lt;KEYWORD&gt;Flow Cytometry&lt;/KEYWORD&gt;&lt;KEYWORD&gt;Green Fluorescent Proteins/*genetics&lt;/KEYWORD&gt;&lt;KEYWORD&gt;Humans&lt;/KEYWORD&gt;&lt;KEYWORD&gt;Immunohistochemistry&lt;/KEYWORD&gt;&lt;KEYWORD&gt;Neurons/cytology&lt;/KEYWORD&gt;&lt;KEYWORD&gt;Octamer Transcription Factor-3&lt;/KEYWORD&gt;&lt;KEYWORD&gt;Pluripotent Stem Cells/cytology/*physiology&lt;/KEYWORD&gt;&lt;KEYWORD&gt;Stem Cells/*cytology/physiology&lt;/KEYWORD&gt;&lt;KEYWORD&gt;Transcription Factors/*genetics&lt;/KEYWORD&gt;&lt;KEYWORD&gt;Transfection&lt;/KEYWORD&gt;&lt;/KEYWORDS&gt;&lt;URL&gt;http://www.ncbi.nlm.nih.gov/entrez/query.fcgi?cmd=Retrieve&amp;amp;db=PubMed&amp;amp;dopt=Citation&amp;amp;list_uids=15625129&lt;/URL&gt;&lt;/MDL&gt;&lt;/Cite&gt;&lt;Cite&gt;&lt;Author&gt;Chambers&lt;/Author&gt;&lt;Year&gt;2003&lt;/Year&gt;&lt;RecNum&gt;72&lt;/RecNum&gt;&lt;MDL&gt;&lt;REFERENCE_TYPE&gt;0&lt;/REFERENCE_TYPE&gt;&lt;ACCESSION_NUMBER&gt;12787505&lt;/ACCESSION_NUMBER&gt;&lt;VOLUME&gt;113&lt;/VOLUME&gt;&lt;NUMBER&gt;5&lt;/NUMBER&gt;&lt;YEAR&gt;2003&lt;/YEAR&gt;&lt;DATE&gt;May 30&lt;/DATE&gt;&lt;TITLE&gt;Functional expression cloning of Nanog, a pluripotency sustaining factor in embryonic stem cells&lt;/TITLE&gt;&lt;PAGES&gt;643-55&lt;/PAGES&gt;&lt;AUTHOR_ADDRESS&gt;Institute for Stem Cell Research, University of Edinburgh, King&amp;apos;s Buildings, West Mains Road, Edinburgh EH9 3JQ, Scotland. ichambers@ed.ac.uk&lt;/AUTHOR_ADDRESS&gt;&lt;AUTHORS&gt;&lt;AUTHOR&gt;Chambers, I.&lt;/AUTHOR&gt;&lt;AUTHOR&gt;Colby, D.&lt;/AUTHOR&gt;&lt;AUTHOR&gt;Robertson, M.&lt;/AUTHOR&gt;&lt;AUTHOR&gt;Nichols, J.&lt;/AUTHOR&gt;&lt;AUTHOR&gt;Lee, S.&lt;/AUTHOR&gt;&lt;AUTHOR&gt;Tweedie, S.&lt;/AUTHOR&gt;&lt;AUTHOR&gt;Smith, A.&lt;/AUTHOR&gt;&lt;/AUTHORS&gt;&lt;SECONDARY_TITLE&gt;Cell&lt;/SECONDARY_TITLE&gt;&lt;KEYWORDS&gt;&lt;KEYWORD&gt;Animals&lt;/KEYWORD&gt;&lt;KEYWORD&gt;Blastocyst/cytology/*metabolism&lt;/KEYWORD&gt;&lt;KEYWORD&gt;Cell Differentiation/*genetics&lt;/KEYWORD&gt;&lt;KEYWORD&gt;Cell Division/*genetics&lt;/KEYWORD&gt;&lt;KEYWORD&gt;DNA, Complementary/genetics/isolation &amp;amp; purification&lt;/KEYWORD&gt;&lt;KEYWORD&gt;DNA-Binding Proteins/genetics/metabolism&lt;/KEYWORD&gt;&lt;KEYWORD&gt;Gene Expression Regulation, Developmental/genetics&lt;/KEYWORD&gt;&lt;KEYWORD&gt;Homeodomain Proteins/genetics/*isolation &amp;amp; purification&lt;/KEYWORD&gt;&lt;KEYWORD&gt;Mice/*embryology/genetics/metabolism&lt;/KEYWORD&gt;&lt;KEYWORD&gt;Molecular Sequence Data&lt;/KEYWORD&gt;&lt;KEYWORD&gt;Octamer Transcription Factor-3&lt;/KEYWORD&gt;&lt;KEYWORD&gt;Pluripotent Stem Cells/cytology/*metabolism&lt;/KEYWORD&gt;&lt;KEYWORD&gt;RNA, Messenger/metabolism&lt;/KEYWORD&gt;&lt;KEYWORD&gt;STAT3 Transcription Factor&lt;/KEYWORD&gt;&lt;KEYWORD&gt;Sequence Homology, Amino Acid&lt;/KEYWORD&gt;&lt;KEYWORD&gt;Sequence Homology, Nucleic Acid&lt;/KEYWORD&gt;&lt;KEYWORD&gt;Trans-Activators/genetics/metabolism&lt;/KEYWORD&gt;&lt;KEYWORD&gt;Transcription Factors/genetics&lt;/KEYWORD&gt;&lt;/KEYWORDS&gt;&lt;URL&gt;http://www.ncbi.nlm.nih.gov/entrez/query.fcgi?cmd=Retrieve&amp;amp;db=PubMed&amp;amp;dopt=Citation&amp;amp;list_uids=12787505&lt;/URL&gt;&lt;/MDL&gt;&lt;/Cite&gt;&lt;Cite&gt;&lt;Author&gt;Gerrard&lt;/Author&gt;&lt;Year&gt;2005&lt;/Year&gt;&lt;RecNum&gt;77&lt;/RecNum&gt;&lt;MDL&gt;&lt;REFERENCE_TYPE&gt;0&lt;/REFERENCE_TYPE&gt;&lt;ACCESSION_NUMBER&gt;15625129&lt;/ACCESSION_NUMBER&gt;&lt;VOLUME&gt;23&lt;/VOLUME&gt;&lt;NUMBER&gt;1&lt;/NUMBER&gt;&lt;YEAR&gt;2005&lt;/YEAR&gt;&lt;TITLE&gt;Stably transfected human embryonic stem cell clones express OCT4-specific green fluorescent protein and maintain self-renewal and pluripotency&lt;/TITLE&gt;&lt;PAGES&gt;124-33&lt;/PAGES&gt;&lt;AUTHOR_ADDRESS&gt;Department of Gene Expression and Development, Roslin, Midlothian, UK.&lt;/AUTHOR_ADDRESS&gt;&lt;AUTHORS&gt;&lt;AUTHOR&gt;Gerrard, L.&lt;/AUTHOR&gt;&lt;AUTHOR&gt;Zhao, D.&lt;/AUTHOR&gt;&lt;AUTHOR&gt;Clark, A. J.&lt;/AUTHOR&gt;&lt;AUTHOR&gt;Cui, W.&lt;/AUTHOR&gt;&lt;/AUTHORS&gt;&lt;SECONDARY_TITLE&gt;Stem Cells&lt;/SECONDARY_TITLE&gt;&lt;KEYWORDS&gt;&lt;KEYWORD&gt;Cell Differentiation/physiology&lt;/KEYWORD&gt;&lt;KEYWORD&gt;Clone Cells&lt;/KEYWORD&gt;&lt;KEYWORD&gt;DNA-Binding Proteins/*genetics&lt;/KEYWORD&gt;&lt;KEYWORD&gt;Embryo&lt;/KEYWORD&gt;&lt;KEYWORD&gt;Flow Cytometry&lt;/KEYWORD&gt;&lt;KEYWORD&gt;Green Fluorescent Proteins/*genetics&lt;/KEYWORD&gt;&lt;KEYWORD&gt;Humans&lt;/KEYWORD&gt;&lt;KEYWORD&gt;Immunohistochemistry&lt;/KEYWORD&gt;&lt;KEYWORD&gt;Neurons/cytology&lt;/KEYWORD&gt;&lt;KEYWORD&gt;Octamer Transcription Factor-3&lt;/KEYWORD&gt;&lt;KEYWORD&gt;Pluripotent Stem Cells/cytology/*physiology&lt;/KEYWORD&gt;&lt;KEYWORD&gt;Stem Cells/*cytology/physiology&lt;/KEYWORD&gt;&lt;KEYWORD&gt;Transcription Factors/*genetics&lt;/KEYWORD&gt;&lt;KEYWORD&gt;Transfection&lt;/KEYWORD&gt;&lt;/KEYWORDS&gt;&lt;URL&gt;http://www.ncbi.nlm.nih.gov/entrez/query.fcgi?cmd=Retrieve&amp;amp;db=PubMed&amp;amp;dopt=Citation&amp;amp;list_uids=15625129&lt;/URL&gt;&lt;/MDL&gt;&lt;/Cite&gt;&lt;Cite&gt;&lt;Author&gt;Loh&lt;/Author&gt;&lt;Year&gt;2006&lt;/Year&gt;&lt;RecNum&gt;79&lt;/RecNum&gt;&lt;MDL&gt;&lt;REFERENCE_TYPE&gt;0&lt;/REFERENCE_TYPE&gt;&lt;ACCESSION_NUMBER&gt;16518401&lt;/ACCESSION_NUMBER&gt;&lt;VOLUME&gt;38&lt;/VOLUME&gt;&lt;NUMBER&gt;4&lt;/NUMBER&gt;&lt;YEAR&gt;2006&lt;/YEAR&gt;&lt;DATE&gt;Apr&lt;/DATE&gt;&lt;TITLE&gt;The Oct4 and Nanog transcription network regulates pluripotency in mouse embryonic stem cells&lt;/TITLE&gt;&lt;PAGES&gt;431-40&lt;/PAGES&gt;&lt;AUTHOR_ADDRESS&gt;Gene Regulation Laboratory, Genome Institute of Singapore, Singapore 138672.&lt;/AUTHOR_ADDRESS&gt;&lt;AUTHORS&gt;&lt;AUTHOR&gt;Loh, Y. H.&lt;/AUTHOR&gt;&lt;AUTHOR&gt;Wu, Q.&lt;/AUTHOR&gt;&lt;AUTHOR&gt;Chew, J. L.&lt;/AUTHOR&gt;&lt;AUTHOR&gt;Vega, V. B.&lt;/AUTHOR&gt;&lt;AUTHOR&gt;Zhang, W.&lt;/AUTHOR&gt;&lt;AUTHOR&gt;Chen, X.&lt;/AUTHOR&gt;&lt;AUTHOR&gt;Bourque, G.&lt;/AUTHOR&gt;&lt;AUTHOR&gt;George, J.&lt;/AUTHOR&gt;&lt;AUTHOR&gt;Leong, B.&lt;/AUTHOR&gt;&lt;AUTHOR&gt;Liu, J.&lt;/AUTHOR&gt;&lt;AUTHOR&gt;Wong, K. Y.&lt;/AUTHOR&gt;&lt;AUTHOR&gt;Sung, K. W.&lt;/AUTHOR&gt;&lt;AUTHOR&gt;Lee, C. W.&lt;/AUTHOR&gt;&lt;AUTHOR&gt;Zhao, X. D.&lt;/AUTHOR&gt;&lt;AUTHOR&gt;Chiu, K. P.&lt;/AUTHOR&gt;&lt;AUTHOR&gt;Lipovich, L.&lt;/AUTHOR&gt;&lt;AUTHOR&gt;Kuznetsov, V. A.&lt;/AUTHOR&gt;&lt;AUTHOR&gt;Robson, P.&lt;/AUTHOR&gt;&lt;AUTHOR&gt;Stanton, L. W.&lt;/AUTHOR&gt;&lt;AUTHOR&gt;Wei, C. L.&lt;/AUTHOR&gt;&lt;AUTHOR&gt;Ruan, Y.&lt;/AUTHOR&gt;&lt;AUTHOR&gt;Lim, B.&lt;/AUTHOR&gt;&lt;AUTHOR&gt;Ng, H. H.&lt;/AUTHOR&gt;&lt;/AUTHORS&gt;&lt;SECONDARY_TITLE&gt;Nat Genet&lt;/SECONDARY_TITLE&gt;&lt;KEYWORDS&gt;&lt;KEYWORD&gt;Animals&lt;/KEYWORD&gt;&lt;KEYWORD&gt;DNA-Binding Proteins/*physiology&lt;/KEYWORD&gt;&lt;KEYWORD&gt;Embryo/*cytology/metabolism&lt;/KEYWORD&gt;&lt;KEYWORD&gt;Gene Expression Regulation/physiology&lt;/KEYWORD&gt;&lt;KEYWORD&gt;Homeodomain Proteins/*physiology&lt;/KEYWORD&gt;&lt;KEYWORD&gt;Humans&lt;/KEYWORD&gt;&lt;KEYWORD&gt;Mice&lt;/KEYWORD&gt;&lt;KEYWORD&gt;Octamer Transcription Factor-3/*physiology&lt;/KEYWORD&gt;&lt;KEYWORD&gt;RNA Interference&lt;/KEYWORD&gt;&lt;KEYWORD&gt;Stem Cells/*cytology/metabolism&lt;/KEYWORD&gt;&lt;KEYWORD&gt;Transcription, Genetic/*physiology&lt;/KEYWORD&gt;&lt;/KEYWORDS&gt;&lt;URL&gt;http://www.ncbi.nlm.nih.gov/entrez/query.fcgi?cmd=Retrieve&amp;amp;db=PubMed&amp;amp;dopt=Citation&amp;amp;list_uids=16518401&lt;/URL&gt;&lt;/MDL&gt;&lt;/Cite&gt;&lt;Cite&gt;&lt;Author&gt;Mitsui&lt;/Author&gt;&lt;Year&gt;2003&lt;/Year&gt;&lt;RecNum&gt;73&lt;/RecNum&gt;&lt;MDL&gt;&lt;REFERENCE_TYPE&gt;0&lt;/REFERENCE_TYPE&gt;&lt;ACCESSION_NUMBER&gt;12787504&lt;/ACCESSION_NUMBER&gt;&lt;VOLUME&gt;113&lt;/VOLUME&gt;&lt;NUMBER&gt;5&lt;/NUMBER&gt;&lt;YEAR&gt;2003&lt;/YEAR&gt;&lt;DATE&gt;May 30&lt;/DATE&gt;&lt;TITLE&gt;The homeoprotein Nanog is required for maintenance of pluripotency in mouse epiblast and ES cells&lt;/TITLE&gt;&lt;PAGES&gt;631-42&lt;/PAGES&gt;&lt;AUTHOR_ADDRESS&gt;Laboratory of Animal Molecular Technology, Research and Education Center for Genetic Information, Nara Institute of Science and Technology, Nara 630-0192, Japan.&lt;/AUTHOR_ADDRESS&gt;&lt;AUTHORS&gt;&lt;AUTHOR&gt;Mitsui, K.&lt;/AUTHOR&gt;&lt;AUTHOR&gt;Tokuzawa, Y.&lt;/AUTHOR&gt;&lt;AUTHOR&gt;Itoh, H.&lt;/AUTHOR&gt;&lt;AUTHOR&gt;Segawa, K.&lt;/AUTHOR&gt;&lt;AUTHOR&gt;Murakami, M.&lt;/AUTHOR&gt;&lt;AUTHOR&gt;Takahashi, K.&lt;/AUTHOR&gt;&lt;AUTHOR&gt;Maruyama, M.&lt;/AUTHOR&gt;&lt;AUTHOR&gt;Maeda, M.&lt;/AUTHOR&gt;&lt;AUTHOR&gt;Yamanaka, S.&lt;/AUTHOR&gt;&lt;/AUTHORS&gt;&lt;SECONDARY_TITLE&gt;Cell&lt;/SECONDARY_TITLE&gt;&lt;KEYWORDS&gt;&lt;KEYWORD&gt;Animals&lt;/KEYWORD&gt;&lt;KEYWORD&gt;Base Sequence/genetics&lt;/KEYWORD&gt;&lt;KEYWORD&gt;Blastocyst/cytology/*metabolism&lt;/KEYWORD&gt;&lt;KEYWORD&gt;Cell Differentiation/*genetics&lt;/KEYWORD&gt;&lt;KEYWORD&gt;Cell Lineage/*genetics&lt;/KEYWORD&gt;&lt;KEYWORD&gt;DNA, Complementary/analysis/genetics&lt;/KEYWORD&gt;&lt;KEYWORD&gt;DNA-Binding Proteins/metabolism/pharmacology&lt;/KEYWORD&gt;&lt;KEYWORD&gt;Gene Expression Regulation, Developmental/genetics&lt;/KEYWORD&gt;&lt;KEYWORD&gt;Gene Targeting&lt;/KEYWORD&gt;&lt;KEYWORD&gt;Homeodomain Proteins/genetics/*isolation &amp;amp; purification&lt;/KEYWORD&gt;&lt;KEYWORD&gt;Mice/*embryology/genetics/metabolism&lt;/KEYWORD&gt;&lt;KEYWORD&gt;Mice, Knockout&lt;/KEYWORD&gt;&lt;KEYWORD&gt;Molecular Sequence Data&lt;/KEYWORD&gt;&lt;KEYWORD&gt;Mutation/genetics&lt;/KEYWORD&gt;&lt;KEYWORD&gt;Pluripotent Stem Cells/cytology/*metabolism&lt;/KEYWORD&gt;&lt;KEYWORD&gt;STAT3 Transcription Factor&lt;/KEYWORD&gt;&lt;KEYWORD&gt;Sequence Homology, Amino Acid&lt;/KEYWORD&gt;&lt;KEYWORD&gt;Trans-Activators/metabolism/pharmacology&lt;/KEYWORD&gt;&lt;/KEYWORDS&gt;&lt;URL&gt;http://www.ncbi.nlm.nih.gov/entrez/query.fcgi?cmd=Retrieve</w:instrText>
      </w:r>
      <w:r w:rsidRPr="003614EE">
        <w:rPr>
          <w:rFonts w:cs="Arial"/>
          <w:lang w:val="da-DK"/>
        </w:rPr>
        <w:instrText>&amp;amp;db=PubMed&amp;amp;dopt=Citation&amp;amp;list_uids=12787504&lt;/URL&gt;&lt;/MDL&gt;&lt;/Cite&gt;&lt;Cite&gt;&lt;Author&gt;Silva&lt;/Author&gt;&lt;Year&gt;2006&lt;/Year&gt;&lt;RecNum&gt;78&lt;/RecNum&gt;&lt;MDL&gt;&lt;REFERENCE_TYPE&gt;0&lt;/REFERENCE_TYPE&gt;&lt;ACCESSION_NUMBER&gt;16791199&lt;/ACCESSION_NUMBER&gt;&lt;VOLUME&gt;441&lt;/VOLUME&gt;&lt;NUMBER&gt;7096&lt;/NUMBER&gt;&lt;YEAR&gt;2006&lt;/YEAR&gt;&lt;DATE&gt;Jun 22&lt;/DATE&gt;&lt;TITLE&gt;Nanog promotes transfer of pluripotency after cell fusion&lt;/TITLE&gt;&lt;PAGES&gt;997-1001&lt;/PAGES&gt;&lt;AUTHOR_ADDRESS&gt;Centre Development in Stem Cell Biology, Institute for Stem Cell Research, University of Edinburgh, Edinburgh, EH9 3JQ, UK.&lt;/AUTHOR_ADDRESS&gt;&lt;AUTHORS&gt;&lt;AUTHOR&gt;Silva, J.&lt;/AUTHOR&gt;&lt;AUTHOR&gt;Chambers, I.&lt;/AUTHOR&gt;&lt;AUTHOR&gt;Pollard, S.&lt;/AUTHOR&gt;&lt;AUTHOR&gt;Smith, A.&lt;/AUTHOR&gt;&lt;/AUTHORS&gt;&lt;SECONDARY_TITLE&gt;Nature&lt;/SECONDARY_TITLE&gt;&lt;KEYWORDS&gt;&lt;KEYWORD&gt;Animals&lt;/KEYWORD&gt;&lt;KEYWORD&gt;Cell Differentiation/genetics/physiology&lt;/KEYWORD&gt;&lt;KEYWORD&gt;*Cell Fusion&lt;/KEYWORD&gt;&lt;KEYWORD&gt;Cell Survival&lt;/KEYWORD&gt;&lt;KEYWORD&gt;Cells, Cultured&lt;/KEYWORD&gt;&lt;KEYWORD&gt;DNA-Binding Proteins/genetics/*physiology&lt;/KEYWORD&gt;&lt;KEYWORD&gt;Embryo/cytology&lt;/KEYWORD&gt;&lt;KEYWORD&gt;Flow Cytometry&lt;/KEYWORD&gt;&lt;KEYWORD&gt;Homeodomain Proteins/genetics/*physiology&lt;/KEYWORD&gt;&lt;KEYWORD&gt;Hybrid Cells&lt;/KEYWORD&gt;&lt;KEYWORD&gt;Mice&lt;/KEYWORD&gt;&lt;KEYWORD&gt;Neurons/*cytology&lt;/KEYWORD&gt;&lt;KEYWORD&gt;Octamer Transcription Factor-3/biosynthesis&lt;/KEYWORD&gt;&lt;KEYWORD&gt;Pluripotent Stem Cells/*cytology/physiology&lt;/KEYWORD&gt;&lt;KEYWORD&gt;Transgenes&lt;/KEYWORD&gt;&lt;/KEYWORDS&gt;&lt;URL&gt;http://www.ncbi.nlm.nih.gov/entrez/query.fcgi?cmd=Retrieve&amp;amp;db=PubMed&amp;amp;dopt=Citation&amp;amp;list_uids=16791199&lt;/URL&gt;&lt;/MDL&gt;&lt;/Cite&gt;&lt;/EndNote&gt;</w:instrText>
      </w:r>
      <w:r w:rsidR="005F0ED8" w:rsidRPr="003614EE">
        <w:rPr>
          <w:rFonts w:cs="Arial"/>
        </w:rPr>
        <w:fldChar w:fldCharType="separate"/>
      </w:r>
      <w:r w:rsidR="005D1F9E" w:rsidRPr="005D1F9E">
        <w:rPr>
          <w:rFonts w:cs="Arial"/>
          <w:vertAlign w:val="superscript"/>
          <w:lang w:val="da-DK"/>
        </w:rPr>
        <w:t>5,74-77</w:t>
      </w:r>
      <w:r w:rsidR="005F0ED8" w:rsidRPr="003614EE">
        <w:rPr>
          <w:rFonts w:cs="Arial"/>
        </w:rPr>
        <w:fldChar w:fldCharType="end"/>
      </w:r>
      <w:r w:rsidRPr="003614EE">
        <w:rPr>
          <w:rFonts w:cs="Arial"/>
          <w:lang w:val="da-DK"/>
        </w:rPr>
        <w:t>.</w:t>
      </w:r>
    </w:p>
    <w:p w:rsidR="00312558" w:rsidRPr="003614EE" w:rsidRDefault="00312558" w:rsidP="00312558">
      <w:pPr>
        <w:spacing w:line="480" w:lineRule="auto"/>
        <w:ind w:firstLine="720"/>
        <w:jc w:val="both"/>
        <w:rPr>
          <w:rFonts w:cs="Arial"/>
        </w:rPr>
      </w:pPr>
      <w:r w:rsidRPr="003614EE">
        <w:rPr>
          <w:rFonts w:cs="Arial"/>
        </w:rPr>
        <w:t>We recently reported that lineage negative stem cells (CD133</w:t>
      </w:r>
      <w:r w:rsidRPr="00F4220C">
        <w:rPr>
          <w:rFonts w:cs="Arial"/>
          <w:vertAlign w:val="superscript"/>
        </w:rPr>
        <w:t>-</w:t>
      </w:r>
      <w:r w:rsidRPr="003614EE">
        <w:rPr>
          <w:rFonts w:cs="Arial"/>
        </w:rPr>
        <w:t>, CD34</w:t>
      </w:r>
      <w:r w:rsidRPr="00F4220C">
        <w:rPr>
          <w:rFonts w:cs="Arial"/>
          <w:vertAlign w:val="superscript"/>
        </w:rPr>
        <w:t>-</w:t>
      </w:r>
      <w:r w:rsidRPr="003614EE">
        <w:rPr>
          <w:rFonts w:cs="Arial"/>
        </w:rPr>
        <w:t>, CD45</w:t>
      </w:r>
      <w:r w:rsidRPr="00F4220C">
        <w:rPr>
          <w:rFonts w:cs="Arial"/>
          <w:vertAlign w:val="superscript"/>
        </w:rPr>
        <w:t>-</w:t>
      </w:r>
      <w:r w:rsidRPr="003614EE">
        <w:rPr>
          <w:rFonts w:cs="Arial"/>
        </w:rPr>
        <w:t>, CD33</w:t>
      </w:r>
      <w:r w:rsidRPr="00F4220C">
        <w:rPr>
          <w:rFonts w:cs="Arial"/>
          <w:vertAlign w:val="superscript"/>
        </w:rPr>
        <w:t>-</w:t>
      </w:r>
      <w:r w:rsidRPr="003614EE">
        <w:rPr>
          <w:rFonts w:cs="Arial"/>
        </w:rPr>
        <w:t>, and CD7</w:t>
      </w:r>
      <w:r w:rsidRPr="00F4220C">
        <w:rPr>
          <w:rFonts w:cs="Arial"/>
          <w:vertAlign w:val="superscript"/>
        </w:rPr>
        <w:t>-</w:t>
      </w:r>
      <w:r w:rsidRPr="003614EE">
        <w:rPr>
          <w:rFonts w:cs="Arial"/>
        </w:rPr>
        <w:t xml:space="preserve">) isolated from human umbilical cord blood expressed many </w:t>
      </w:r>
      <w:r>
        <w:rPr>
          <w:rFonts w:cs="Arial"/>
        </w:rPr>
        <w:t>ESC</w:t>
      </w:r>
      <w:r w:rsidRPr="003614EE">
        <w:rPr>
          <w:rFonts w:cs="Arial"/>
        </w:rPr>
        <w:t xml:space="preserve"> markers, including Oct-4, thus raising the possibility that this transcription factor might confer </w:t>
      </w:r>
      <w:r>
        <w:rPr>
          <w:rFonts w:cs="Arial"/>
        </w:rPr>
        <w:t>ESC</w:t>
      </w:r>
      <w:r w:rsidRPr="003614EE">
        <w:rPr>
          <w:rFonts w:cs="Arial"/>
        </w:rPr>
        <w:t xml:space="preserve">-like pluripotency and indefinite </w:t>
      </w:r>
      <w:r>
        <w:rPr>
          <w:rFonts w:cs="Arial"/>
        </w:rPr>
        <w:t>self-renewal</w:t>
      </w:r>
      <w:r w:rsidRPr="003614EE">
        <w:rPr>
          <w:rFonts w:cs="Arial"/>
        </w:rPr>
        <w:t xml:space="preserve"> to this type of stem cell </w:t>
      </w:r>
      <w:r w:rsidR="005F0ED8" w:rsidRPr="003614EE">
        <w:rPr>
          <w:rFonts w:cs="Arial"/>
        </w:rPr>
        <w:fldChar w:fldCharType="begin"/>
      </w:r>
      <w:r w:rsidRPr="003614EE">
        <w:rPr>
          <w:rFonts w:cs="Arial"/>
        </w:rPr>
        <w:instrText xml:space="preserve"> ADDIN EN.CITE &lt;EndNote&gt;&lt;Cite&gt;&lt;Author&gt;McGuckin&lt;/Author&gt;&lt;Year&gt;2005&lt;/Year&gt;&lt;RecNum&gt;53&lt;/RecNum&gt;&lt;MDL&gt;&lt;REFERENCE_TYPE&gt;0&lt;/REFERENCE_TYPE&gt;&lt;ACCESSION_NUMBER&gt;16098183&lt;/ACCESSION_NUMBER&gt;&lt;VOLUME&gt;38&lt;/VOLUME&gt;&lt;NUMBER&gt;4&lt;/NUMBER&gt;&lt;YEAR&gt;2005&lt;/YEAR&gt;&lt;DATE&gt;Aug&lt;/DATE&gt;&lt;TITLE&gt;Production of stem cells with embryonic characteristics from human umbilical cord blood&lt;/TITLE&gt;&lt;PAGES&gt;245-55&lt;/PAGES&gt;&lt;AUTHOR_ADDRESS&gt;Stem Cell Therapy Programme, School of Life Sciences, Kingston University, Kingston upon Thames, Surrey, UK. c_mcgucken@hotmail.com&lt;/AUTHOR_ADDRESS&gt;&lt;AUTHORS&gt;&lt;AUTHOR&gt;McGuckin, C. P.&lt;/AUTHOR&gt;&lt;AUTHOR&gt;Forraz, N.&lt;/AUTHOR&gt;&lt;AUTHOR&gt;Baradez, M. O.&lt;/AUTHOR&gt;&lt;AUTHOR&gt;Navran, S.&lt;/AUTHOR&gt;&lt;AUTHOR&gt;Zhao, J.&lt;/AUTHOR&gt;&lt;AUTHOR&gt;Urban, R.&lt;/AUTHOR&gt;&lt;AUTHOR&gt;Tilton, R.&lt;/AUTHOR&gt;&lt;AUTHOR&gt;Denner, L.&lt;/AUTHOR&gt;&lt;/AUTHORS&gt;&lt;SECONDARY_TITLE&gt;Cell Prolif&lt;/SECONDARY_TITLE&gt;&lt;KEYWORDS&gt;&lt;KEYWORD&gt;Biological Markers/analysis&lt;/KEYWORD&gt;&lt;KEYWORD&gt;Cell Count&lt;/KEYWORD&gt;&lt;KEYWORD&gt;Cell Culture Techniques/methods&lt;/KEYWORD&gt;&lt;KEYWORD&gt;Cell Differentiation/drug effects&lt;/KEYWORD&gt;&lt;KEYWORD&gt;Cell Proliferation&lt;/KEYWORD&gt;&lt;KEYWORD&gt;Cell Separation/*methods&lt;/KEYWORD&gt;&lt;KEYWORD&gt;Cytokines/pharmacology&lt;/KEYWORD&gt;&lt;KEYWORD&gt;DNA-Binding Proteins/metabolism&lt;/KEYWORD&gt;&lt;KEYWORD&gt;Embryo/*cytology&lt;/KEYWORD&gt;&lt;KEYWORD&gt;Extracellular Matrix Proteins/metabolism&lt;/KEYWORD&gt;&lt;KEYWORD&gt;Female&lt;/KEYWORD&gt;&lt;KEYWORD&gt;Fetal Blood/*cytology&lt;/KEYWORD&gt;&lt;KEYWORD&gt;Glycoproteins/metabolism&lt;/KEYWORD&gt;&lt;KEYWORD&gt;Glycosphingolipids/metabolism&lt;/KEYWORD&gt;&lt;KEYWORD&gt;Growth Substances/pharmacology&lt;/KEYWORD&gt;&lt;KEYWORD&gt;Hepatocytes/chemistry/cytology&lt;/KEYWORD&gt;&lt;KEYWORD&gt;Humans&lt;/KEYWORD&gt;&lt;KEYWORD&gt;Octamer Transcription Factor-3&lt;/KEYWORD&gt;&lt;KEYWORD&gt;Research Support, Non-U.S. Gov&amp;apos;t&lt;/KEYWORD&gt;&lt;KEYWORD&gt;Stem Cells/chemistry/*cytology/metabolism&lt;/KEYWORD&gt;&lt;KEYWORD&gt;Time Factors&lt;/KEYWORD&gt;&lt;KEYWORD&gt;Tissue Engineering/methods&lt;/KEYWORD&gt;&lt;KEYWORD&gt;Transcription Factors/metabolism&lt;/KEYWORD&gt;&lt;/KEYWORDS&gt;&lt;URL&gt;http://www.ncbi.nlm.nih.gov/entrez/query.fcgi?cmd=Retrieve&amp;amp;db=PubMed&amp;amp;dopt=Citation&amp;amp;list_uids=16098183&lt;/URL&gt;&lt;/MDL&gt;&lt;/Cite&gt;&lt;/EndNote&gt;</w:instrText>
      </w:r>
      <w:r w:rsidR="005F0ED8" w:rsidRPr="003614EE">
        <w:rPr>
          <w:rFonts w:cs="Arial"/>
        </w:rPr>
        <w:fldChar w:fldCharType="separate"/>
      </w:r>
      <w:r w:rsidR="005D1F9E" w:rsidRPr="005D1F9E">
        <w:rPr>
          <w:rFonts w:cs="Arial"/>
          <w:vertAlign w:val="superscript"/>
        </w:rPr>
        <w:t>47</w:t>
      </w:r>
      <w:r w:rsidR="005F0ED8" w:rsidRPr="003614EE">
        <w:rPr>
          <w:rFonts w:cs="Arial"/>
        </w:rPr>
        <w:fldChar w:fldCharType="end"/>
      </w:r>
      <w:r w:rsidRPr="003614EE">
        <w:rPr>
          <w:rFonts w:cs="Arial"/>
        </w:rPr>
        <w:t xml:space="preserve">.  However, while lineage negative cells have the potential to generate all three developmental lineages, we were unable to demonstrate indefinite </w:t>
      </w:r>
      <w:r>
        <w:rPr>
          <w:rFonts w:cs="Arial"/>
        </w:rPr>
        <w:t>self-renewal</w:t>
      </w:r>
      <w:r w:rsidRPr="003614EE">
        <w:rPr>
          <w:rFonts w:cs="Arial"/>
        </w:rPr>
        <w:t xml:space="preserve"> </w:t>
      </w:r>
      <w:r w:rsidR="005F0ED8" w:rsidRPr="003614EE">
        <w:rPr>
          <w:rFonts w:cs="Arial"/>
        </w:rPr>
        <w:fldChar w:fldCharType="begin"/>
      </w:r>
      <w:r w:rsidRPr="003614EE">
        <w:rPr>
          <w:rFonts w:cs="Arial"/>
        </w:rPr>
        <w:instrText xml:space="preserve"> ADDIN EN.CITE &lt;EndNote&gt;&lt;Cite&gt;&lt;Author&gt;McGuckin&lt;/Author&gt;&lt;Year&gt;2008&lt;/Year&gt;&lt;RecNum&gt;144&lt;/RecNum&gt;&lt;MDL&gt;&lt;REFERENCE_TYPE&gt;0&lt;/REFERENCE_TYPE&gt;&lt;ACCESSION_NUMBER&gt;18181943&lt;/ACCESSION_NUMBER&gt;&lt;VOLUME&gt;41 Suppl 1&lt;/VOLUME&gt;&lt;YEAR&gt;2008&lt;/YEAR&gt;&lt;DATE&gt;Feb&lt;/DATE&gt;&lt;TITLE&gt;Potential for access to embryonic-like cells from human umbilical cord blood&lt;/TITLE&gt;&lt;PAGES&gt;31-40&lt;/PAGES&gt;&lt;AUTHOR_ADDRESS&gt;Newcastle Centre for Cord Blood, Stem Cell Institute, Medical School, Newcastle upon Tyne, UK. c.mcguckin@newcastle.ac.uk&lt;/AUTHOR_ADDRESS&gt;&lt;AUTHORS&gt;&lt;AUTHOR&gt;McGuckin, C. P.&lt;/AUTHOR&gt;&lt;AUTHOR&gt;Forraz, N.&lt;/AUTHOR&gt;&lt;/AUTHORS&gt;&lt;SECONDARY_TITLE&gt;Cell Prolif&lt;/SECONDARY_TITLE&gt;&lt;URL&gt;http://www.ncbi.nlm.nih.gov/entrez/query.fcgi?cmd=Retrieve&amp;amp;db=PubMed&amp;amp;dopt=Citation&amp;amp;list_uids=18181943&lt;/URL&gt;&lt;/MDL&gt;&lt;/Cite&gt;&lt;/EndNote&gt;</w:instrText>
      </w:r>
      <w:r w:rsidR="005F0ED8" w:rsidRPr="003614EE">
        <w:rPr>
          <w:rFonts w:cs="Arial"/>
        </w:rPr>
        <w:fldChar w:fldCharType="separate"/>
      </w:r>
      <w:r w:rsidR="005D1F9E" w:rsidRPr="005D1F9E">
        <w:rPr>
          <w:rFonts w:cs="Arial"/>
          <w:vertAlign w:val="superscript"/>
        </w:rPr>
        <w:t>21</w:t>
      </w:r>
      <w:r w:rsidR="005F0ED8" w:rsidRPr="003614EE">
        <w:rPr>
          <w:rFonts w:cs="Arial"/>
        </w:rPr>
        <w:fldChar w:fldCharType="end"/>
      </w:r>
      <w:r w:rsidRPr="003614EE">
        <w:rPr>
          <w:rFonts w:cs="Arial"/>
        </w:rPr>
        <w:t xml:space="preserve">.  Furthermore, Oct-4 is expressed on hematopoietic, mesenchymal, follicular, breast, liver, pancreatic, kidney, and gastric adult stem cells </w:t>
      </w:r>
      <w:r w:rsidR="005F0ED8" w:rsidRPr="003614EE">
        <w:rPr>
          <w:rFonts w:cs="Arial"/>
        </w:rPr>
        <w:fldChar w:fldCharType="begin"/>
      </w:r>
      <w:r w:rsidRPr="003614EE">
        <w:rPr>
          <w:rFonts w:cs="Arial"/>
        </w:rPr>
        <w:instrText xml:space="preserve"> ADDIN EN.CITE &lt;EndNote&gt;&lt;Cite&gt;&lt;Author&gt;Baal&lt;/Author&gt;&lt;Year&gt;2004&lt;/Year&gt;&lt;RecNum&gt;96&lt;/RecNum&gt;&lt;MDL&gt;&lt;REFERENCE_TYPE&gt;0&lt;/REFERENCE_TYPE&gt;&lt;ACCESSION_NUMBER&gt;15467907&lt;/ACCESSION_NUMBER&gt;&lt;VOLUME&gt;92&lt;/VOLUME&gt;&lt;NUMBER&gt;4&lt;/NUMBER&gt;&lt;YEAR&gt;2004&lt;/YEAR&gt;&lt;DATE&gt;Oct&lt;/DATE&gt;&lt;TITLE&gt;Expression of transcription factor Oct-4 and other embryonic genes in CD133 positive cells from human umbilical cord blood&lt;/TITLE&gt;&lt;PAGES&gt;767-75&lt;/PAGES&gt;&lt;AUTHOR_ADDRESS&gt;Department of Obstetrics, Justus-Liebig-University, Giessen, Germany.&lt;/AUTHOR_ADDRESS&gt;&lt;AUTHORS&gt;&lt;AUTHOR&gt;Baal, N.&lt;/AUTHOR&gt;&lt;AUTHOR&gt;Reisinger, K.&lt;/AUTHOR&gt;&lt;AUTHOR&gt;Jahr, H.&lt;/AUTHOR&gt;&lt;AUTHOR&gt;Bohle, R. M.&lt;/AUTHOR&gt;&lt;AUTHOR&gt;Liang, O.&lt;/AUTHOR&gt;&lt;AUTHOR&gt;Munstedt, K.&lt;/AUTHOR&gt;&lt;AUTHOR&gt;Rao, C. V.&lt;/AUTHOR&gt;&lt;AUTHOR&gt;Preissner, K. T.&lt;/AUTHOR&gt;&lt;AUTHOR&gt;Zygmunt, M. T.&lt;/AUTHOR&gt;&lt;/AUTHORS&gt;&lt;SECONDARY_TITLE&gt;Thromb Haemost&lt;/SECONDARY_TITLE&gt;&lt;KEYWORDS&gt;&lt;KEYWORD&gt;Antigens, CD&lt;/KEYWORD&gt;&lt;KEYWORD&gt;Cell Culture Techniques&lt;/KEYWORD&gt;&lt;KEYWORD&gt;Cell Differentiation/drug effects/physiology&lt;/KEYWORD&gt;&lt;KEYWORD&gt;Cell Proliferation/drug effects&lt;/KEYWORD&gt;&lt;KEYWORD&gt;Cells, Cultured&lt;/KEYWORD&gt;&lt;KEYWORD&gt;DNA-Binding Proteins/*genetics&lt;/KEYWORD&gt;&lt;KEYWORD&gt;Endothelial Cells/cytology&lt;/KEYWORD&gt;&lt;KEYWORD&gt;Fetal Blood/*cytology&lt;/KEYWORD&gt;&lt;KEYWORD&gt;*Gene Expression Regulation, Developmental&lt;/KEYWORD&gt;&lt;KEYWORD&gt;*Glycoproteins&lt;/KEYWORD&gt;&lt;KEYWORD&gt;Hematopoietic Stem Cells/cytology&lt;/KEYWORD&gt;&lt;KEYWORD&gt;Humans&lt;/KEYWORD&gt;&lt;KEYWORD&gt;Neovascularization, Physiologic&lt;/KEYWORD&gt;&lt;KEYWORD&gt;Octamer Transcription Factor-3&lt;/KEYWORD&gt;&lt;KEYWORD&gt;*Peptides&lt;/KEYWORD&gt;&lt;KEYWORD&gt;Pluripotent Stem Cells/*cytology/physiology&lt;/KEYWORD&gt;&lt;KEYWORD&gt;Transcription Factors/*genetics&lt;/KEYWORD&gt;&lt;/KEYWORDS&gt;&lt;URL&gt;http://www.ncbi.nlm.nih.gov/entrez/query.fcgi?cmd=Retrieve&amp;amp;db=PubMed&amp;amp;dopt=Citation&amp;amp;list_uids=15467907&lt;/URL&gt;&lt;/MDL&gt;&lt;/Cite&gt;&lt;Cite&gt;&lt;Author&gt;Izadpanah&lt;/Author&gt;&lt;Year&gt;2005&lt;/Year&gt;&lt;RecNum&gt;87&lt;/RecNum&gt;&lt;MDL&gt;&lt;REFERENCE_TYPE&gt;0&lt;/REFERENCE_TYPE&gt;&lt;ACCESSION_NUMBER&gt;16137233&lt;/ACCESSION_NUMBER&gt;&lt;VOLUME&gt;14&lt;/VOLUME&gt;&lt;NUMBER&gt;4&lt;/NUMBER&gt;&lt;YEAR&gt;2005&lt;/YEAR&gt;&lt;DATE&gt;Aug&lt;/DATE&gt;&lt;TITLE&gt;Characterization of multipotent mesenchymal stem cells from the bone marrow of rhesus macaques&lt;/TITLE&gt;&lt;PAGES&gt;440-51&lt;/PAGES&gt;&lt;AUTHOR_ADDRESS&gt;Division of Gene Therapy, Tulane National Primate Center, Tulane University Health Sciences Center, Tulane University, New Orleans, LA 70433, USA.&lt;/AUTHOR_ADDRESS&gt;&lt;AUTHORS&gt;&lt;AUTHOR&gt;Izadpanah, R.&lt;/AUTHOR&gt;&lt;AUTHOR&gt;Joswig, T.&lt;/AUTHOR&gt;&lt;AUTHOR&gt;Tsien, F.&lt;/AUTHOR&gt;&lt;AUTHOR&gt;Dufour, J.&lt;/AUTHOR&gt;&lt;AUTHOR&gt;Kirijan, J. C.&lt;/AUTHOR&gt;&lt;AUTHOR&gt;Bunnell, B. A.&lt;/AUTHOR&gt;&lt;/AUTHORS&gt;&lt;SECONDARY_TITLE&gt;Stem Cells Dev&lt;/SECONDARY_TITLE&gt;&lt;KEYWORDS&gt;&lt;KEYWORD&gt;Adipocytes/cytology&lt;/KEYWORD&gt;&lt;KEYWORD&gt;Animals&lt;/KEYWORD&gt;&lt;KEYWORD&gt;Bone Marrow Cells/*cytology&lt;/KEYWORD&gt;&lt;KEYWORD&gt;Cell Differentiation&lt;/KEYWORD&gt;&lt;KEYWORD&gt;Cell Lineage&lt;/KEYWORD&gt;&lt;KEYWORD&gt;Cell Proliferation&lt;/KEYWORD&gt;&lt;KEYWORD&gt;Chromosomes/ultrastructure&lt;/KEYWORD&gt;&lt;KEYWORD&gt;Female&lt;/KEYWORD&gt;&lt;KEYWORD&gt;Flow Cytometry&lt;/KEYWORD&gt;&lt;KEYWORD&gt;Karyotyping&lt;/KEYWORD&gt;&lt;KEYWORD&gt;Macaca mulatta&lt;/KEYWORD&gt;&lt;KEYWORD&gt;Male&lt;/KEYWORD&gt;&lt;KEYWORD&gt;Mesenchymal Stem Cells/*cytology&lt;/KEYWORD&gt;&lt;KEYWORD&gt;Multipotent Stem Cells/*cytology&lt;/KEYWORD&gt;&lt;KEYWORD&gt;RNA, Messenger/metabolism&lt;/KEYWORD&gt;&lt;KEYWORD&gt;Reverse Transcriptase Polymerase Chain Reaction&lt;/KEYWORD&gt;&lt;KEYWORD&gt;Stem Cells&lt;/KEYWORD&gt;&lt;KEYWORD&gt;Stromal Cells/cytology&lt;/KEYWORD&gt;&lt;KEYWORD&gt;Telomere/ultrastructure&lt;/KEYWORD&gt;&lt;KEYWORD&gt;Time Factors&lt;/KEYWORD&gt;&lt;KEYWORD&gt;Transcription Factors/metabolism&lt;/KEYWORD&gt;&lt;KEYWORD&gt;Transcription, Genetic&lt;/KEYWORD&gt;&lt;/KEYWORDS&gt;&lt;URL&gt;http://www.ncbi.nlm.nih.gov/entrez/query.fcgi?cmd=Retrieve&amp;amp;db=PubMed&amp;amp;dopt=Citation&amp;amp;list_uids=16137233&lt;/URL&gt;&lt;/MDL&gt;&lt;/Cite&gt;&lt;Cite&gt;&lt;Author&gt;Lamoury&lt;/Author&gt;&lt;Year&gt;2006&lt;/Year&gt;&lt;RecNum&gt;86&lt;/RecNum&gt;&lt;MDL&gt;&lt;REFERENCE_TYPE&gt;0&lt;/REFERENCE_TYPE&gt;&lt;ACCESSION_NUMBER&gt;16793732&lt;/ACCESSION_NUMBER&gt;&lt;VOLUME&gt;8&lt;/VOLUME&gt;&lt;NUMBER&gt;3&lt;/NUMBER&gt;&lt;YEAR&gt;2006&lt;/YEAR&gt;&lt;TITLE&gt;Undifferentiated mouse mesenchymal stem cells spontaneously express neural and stem cell markers Oct-4 and Rex-1&lt;/TITLE&gt;&lt;PAGES&gt;228-42&lt;/PAGES&gt;&lt;AUTHOR_ADDRESS&gt;Department of Neurology, Centre for Immunology, St Vincent&amp;apos;s Hospital, Corner West and Boundary Streets, Sydney, NSW 2010, Australia. j.lamoury@cfi.unsw.edu.au&lt;/AUTHOR_ADDRESS&gt;&lt;AUTHORS&gt;&lt;AUTHOR&gt;Lamoury, F. M.&lt;/AUTHOR&gt;&lt;AUTHOR&gt;Croitoru-Lamoury, J.&lt;/AUTHOR&gt;&lt;AUTHOR&gt;Brew, B. J.&lt;/AUTHOR&gt;&lt;/AUTHORS&gt;&lt;SECONDARY_TITLE&gt;Cytotherapy&lt;/SECONDARY_TITLE&gt;&lt;KEYWORDS&gt;&lt;KEYWORD&gt;2&amp;apos;,3&amp;apos;-Cyclic-Nucleotide Phosphodiesterases/analysis/genetics&lt;/KEYWORD&gt;&lt;KEYWORD&gt;Adipocytes/cytology/metabolism&lt;/KEYWORD&gt;&lt;KEYWORD&gt;Animals&lt;/KEYWORD&gt;&lt;KEYWORD&gt;Antigens, CD34/genetics&lt;/KEYWORD&gt;&lt;KEYWORD&gt;Biological Markers/analysis&lt;/KEYWORD&gt;&lt;KEYWORD&gt;Bone Marrow Cells/cytology/metabolism&lt;/KEYWORD&gt;&lt;KEYWORD&gt;Cell Count&lt;/KEYWORD&gt;&lt;KEYWORD&gt;Cell Culture Techniques/methods&lt;/KEYWORD&gt;&lt;KEYWORD&gt;Cell Differentiation/drug effects&lt;/KEYWORD&gt;&lt;KEYWORD&gt;Cell Proliferation&lt;/KEYWORD&gt;&lt;KEYWORD&gt;GATA2 Transcription Factor/genetics&lt;/KEYWORD&gt;&lt;KEYWORD&gt;Galactosylceramidase/genetics&lt;/KEYWORD&gt;&lt;KEYWORD&gt;Gene Expression/genetics&lt;/KEYWORD&gt;&lt;KEYWORD&gt;Intermediate Filament Proteins/analysis/genetics&lt;/KEYWORD&gt;&lt;KEYWORD&gt;Karyotyping&lt;/KEYWORD&gt;&lt;KEYWORD&gt;Mesenchymal Stem Cells/cytology/*metabolism&lt;/KEYWORD&gt;&lt;KEYWORD&gt;Mice&lt;/KEYWORD&gt;&lt;KEYWORD&gt;Mice, Inbred C57BL&lt;/KEYWORD&gt;&lt;KEYWORD&gt;Nerve Tissue Proteins/analysis/genetics&lt;/KEYWORD&gt;&lt;KEYWORD&gt;Octamer Transcription Factor-3/*analysis&lt;/KEYWORD&gt;&lt;KEYWORD&gt;Osteoblasts/cytology/metabolism&lt;/KEYWORD&gt;&lt;KEYWORD&gt;Receptors, Platelet-Derived Growth Factor/genetics&lt;/KEYWORD&gt;&lt;KEYWORD&gt;Telomerase/metabolism&lt;/KEYWORD&gt;&lt;KEYWORD&gt;Transcription Factors/*analysis/genetics&lt;/KEYWORD&gt;&lt;KEYWORD&gt;fms-Like Tyrosine Kinase 3/genetics&lt;/KEYWORD&gt;&lt;/KEYWORDS&gt;&lt;URL&gt;http://www.ncbi.nlm.nih.gov/entrez/query.fcgi?cmd=Retrieve&amp;amp;db=PubMed&amp;amp;dopt=Citation&amp;amp;list_uids=16793732&lt;/URL&gt;&lt;/MDL&gt;&lt;/Cite&gt;&lt;Cite&gt;&lt;Author&gt;McGuckin&lt;/Author&gt;&lt;Year&gt;2005&lt;/Year&gt;&lt;RecNum&gt;53&lt;/RecNum&gt;&lt;MDL&gt;&lt;REFERENCE_TYPE&gt;0&lt;/REFERENCE_TYPE&gt;&lt;ACCESSION_NUMBER&gt;16098183&lt;/ACCESSION_NUMBER&gt;&lt;VOLUME&gt;38&lt;/VOLUME&gt;&lt;NUMBER&gt;4&lt;/NUMBER&gt;&lt;YEAR&gt;2005&lt;/YEAR&gt;&lt;DATE&gt;Aug&lt;/DATE&gt;&lt;TITLE&gt;Production of stem cells with embryonic characteristics from human umbilical cord blood&lt;/TITLE&gt;&lt;PAGES&gt;245-55&lt;/PAGES&gt;&lt;AUTHOR_ADDRESS&gt;Stem Cell Therapy Programme, School of Life Sciences, Kingston University, Kingston upon Thames, Surrey, UK. c_mcgucken@hotmail.com&lt;/AUTHOR_ADDRESS&gt;&lt;AUTHORS&gt;&lt;AUTHOR&gt;McGuckin, C. P.&lt;/AUTHOR&gt;&lt;AUTHOR&gt;Forraz, N.&lt;/AUTHOR&gt;&lt;AUTHOR&gt;Baradez, M. O.&lt;/AUTHOR&gt;&lt;AUTHOR&gt;Navran, S.&lt;/AUTHOR&gt;&lt;AUTHOR&gt;Zhao, J.&lt;/AUTHOR&gt;&lt;AUTHOR&gt;Urban, R.&lt;/AUTHOR&gt;&lt;AUTHOR&gt;Tilton, R.&lt;/AUTHOR&gt;&lt;AUTHOR&gt;Denner, L.&lt;/AUTHOR&gt;&lt;/AUTHORS&gt;&lt;SECONDARY_TITLE&gt;Cell Prolif&lt;/SECONDARY_TITLE&gt;&lt;KEYWORDS&gt;&lt;KEYWORD&gt;Biological Markers/analysis&lt;/KEYWORD&gt;&lt;KEYWORD&gt;Cell Count&lt;/KEYWORD&gt;&lt;KEYWORD&gt;Cell Culture Techniques/methods&lt;/KEYWORD&gt;&lt;KEYWORD&gt;Cell Differentiation/drug effects&lt;/KEYWORD&gt;&lt;KEYWORD&gt;Cell Proliferation&lt;/KEYWORD&gt;&lt;KEYWORD&gt;Cell Separation/*methods&lt;/KEYWORD&gt;&lt;KEYWORD&gt;Cytokines/pharmacology&lt;/KEYWORD&gt;&lt;KEYWORD&gt;DNA-Binding Proteins/metabolism&lt;/KEYWORD&gt;&lt;KEYWORD&gt;Embryo/*cytology&lt;/KEYWORD&gt;&lt;KEYWORD&gt;Extracellular Matrix Proteins/metabolism&lt;/KEYWORD&gt;&lt;KEYWORD&gt;Female&lt;/KEYWORD&gt;&lt;KEYWORD&gt;Fetal Blood/*cytology&lt;/KEYWORD&gt;&lt;KEYWORD&gt;Glycoproteins/metabolism&lt;/KEYWORD&gt;&lt;KEYWORD&gt;Glycosphingolipids/metabolism&lt;/KEYWORD&gt;&lt;KEYWORD&gt;Growth Substances/pharmacology&lt;/KEYWORD&gt;&lt;KEYWORD&gt;Hepatocytes/chemistry/cytology&lt;/KEYWORD&gt;&lt;KEYWORD&gt;Humans&lt;/KEYWORD&gt;&lt;KEYWORD&gt;Octamer Transcription Factor-3&lt;/KEYWORD&gt;&lt;KEYWORD&gt;Research Support, Non-U.S. Gov&amp;apos;t&lt;/KEYWORD&gt;&lt;KEYWORD&gt;Stem Cells/chemistry/*cytology/metabolism&lt;/KEYWORD&gt;&lt;KEYWORD&gt;Time Factors&lt;/KEYWORD&gt;&lt;KEYWORD&gt;Tissue Engineering/methods&lt;/KEYWORD&gt;&lt;KEYWORD&gt;Transcription Factors/metabolism&lt;/KEYWORD&gt;&lt;/KEYWORDS&gt;&lt;URL&gt;http://www.ncbi.nlm.nih.gov/entrez/query.fcgi?cmd=Retrieve&amp;amp;db=PubMed&amp;amp;dopt=Citation&amp;amp;list_uids=16098183&lt;/URL&gt;&lt;/MDL&gt;&lt;/Cite&gt;&lt;Cite&gt;&lt;Author&gt;Zangrossi&lt;/Author&gt;&lt;Year&gt;2007&lt;/Year&gt;&lt;RecNum&gt;89&lt;/RecNum&gt;&lt;MDL&gt;&lt;REFERENCE_TYPE&gt;0&lt;/REFERENCE_TYPE&gt;&lt;AUTHORS&gt;&lt;AUTHOR&gt;Zangrossi, S.&lt;/AUTHOR&gt;&lt;AUTHOR&gt;Marabese, M.&lt;/AUTHOR&gt;&lt;AUTHOR&gt;Broggini, M.&lt;/AUTHOR&gt;&lt;AUTHOR&gt;Giordano, R.&lt;/AUTHOR&gt;&lt;AUTHOR&gt;D&amp;apos;Erasmo, M.&lt;/AUTHOR&gt;&lt;AUTHOR&gt;Montelatici, E.&lt;/AUTHOR&gt;&lt;AUTHOR&gt;Intini, D.&lt;/AUTHOR&gt;&lt;AUTHOR&gt;Neri, A.&lt;/AUTHOR&gt;&lt;AUTHOR&gt;Pesce, M.&lt;/AUTHOR&gt;&lt;AUTHOR&gt;Rebulla, P.&lt;/AUTHOR&gt;&lt;AUTHOR&gt;Lazzari, L.&lt;/AUTHOR&gt;&lt;/AUTHORS&gt;&lt;YEAR&gt;2007&lt;/YEAR&gt;&lt;TITLE&gt;Oct-4 expression in adult human differentiated cells challenges its role as a pure stem cell marker&lt;/TITLE&gt;&lt;SECONDARY_TITLE&gt;Stem Cells&lt;/SECONDARY_TITLE&gt;&lt;VOLUME&gt;25&lt;/VOLUME&gt;&lt;NUMBER&gt;7&lt;/NUMBER&gt;&lt;PAGES&gt;1675-80&lt;/PAGES&gt;&lt;DATE&gt;Mar 22&lt;/DATE&gt;&lt;ACCESSION_NUMBER&gt;17379765&lt;/ACCESSION_NUMBER&gt;&lt;URL&gt;http://www.ncbi.nlm.nih.gov/entrez/query.fcgi?cmd=Retrieve&amp;amp;db=PubMed&amp;amp;dopt=Citation&amp;amp;list_uids=17379765&lt;/URL&gt;&lt;AUTHOR_ADDRESS&gt;Cell Factory, Center for Transfusion Medicine, Cellular Therapy and Cryobiology, Fondazione Ospedale Maggiore Policlinico, Mangiagalli e Regina Elena, Milan, Italy.&lt;/AUTHOR_ADDRESS&gt;&lt;/MDL&gt;&lt;/Cite&gt;&lt;/EndNote&gt;</w:instrText>
      </w:r>
      <w:r w:rsidR="005F0ED8" w:rsidRPr="003614EE">
        <w:rPr>
          <w:rFonts w:cs="Arial"/>
        </w:rPr>
        <w:fldChar w:fldCharType="separate"/>
      </w:r>
      <w:r w:rsidR="005D1F9E" w:rsidRPr="005D1F9E">
        <w:rPr>
          <w:rFonts w:cs="Arial"/>
          <w:vertAlign w:val="superscript"/>
        </w:rPr>
        <w:t>2,47,72,78,79</w:t>
      </w:r>
      <w:r w:rsidR="005F0ED8" w:rsidRPr="003614EE">
        <w:rPr>
          <w:rFonts w:cs="Arial"/>
        </w:rPr>
        <w:fldChar w:fldCharType="end"/>
      </w:r>
      <w:r w:rsidRPr="003614EE">
        <w:rPr>
          <w:rFonts w:cs="Arial"/>
          <w:lang w:val="da-DK"/>
        </w:rPr>
        <w:t xml:space="preserve">.  These observations continue to leave open the potential for Oct-4 to confer </w:t>
      </w:r>
      <w:r>
        <w:rPr>
          <w:rFonts w:cs="Arial"/>
          <w:lang w:val="da-DK"/>
        </w:rPr>
        <w:t>self-renewal</w:t>
      </w:r>
      <w:r w:rsidRPr="003614EE">
        <w:rPr>
          <w:rFonts w:cs="Arial"/>
          <w:lang w:val="da-DK"/>
        </w:rPr>
        <w:t xml:space="preserve"> in some adult stem cells.  However</w:t>
      </w:r>
      <w:r>
        <w:rPr>
          <w:rFonts w:cs="Arial"/>
          <w:lang w:val="da-DK"/>
        </w:rPr>
        <w:t>,</w:t>
      </w:r>
      <w:r w:rsidRPr="003614EE">
        <w:rPr>
          <w:rFonts w:cs="Arial"/>
          <w:lang w:val="da-DK"/>
        </w:rPr>
        <w:t xml:space="preserve"> </w:t>
      </w:r>
      <w:r w:rsidRPr="003614EE">
        <w:rPr>
          <w:rFonts w:cs="Arial"/>
        </w:rPr>
        <w:t xml:space="preserve">Lengner </w:t>
      </w:r>
      <w:r w:rsidRPr="004A158E">
        <w:rPr>
          <w:rFonts w:cs="Arial"/>
          <w:i/>
        </w:rPr>
        <w:t>et a</w:t>
      </w:r>
      <w:r w:rsidRPr="003614EE">
        <w:rPr>
          <w:rFonts w:cs="Arial"/>
        </w:rPr>
        <w:t xml:space="preserve">l. recently demonstrated that Oct-4 is not even essential for </w:t>
      </w:r>
      <w:r>
        <w:rPr>
          <w:rFonts w:cs="Arial"/>
        </w:rPr>
        <w:t>self-renewal</w:t>
      </w:r>
      <w:r w:rsidRPr="003614EE">
        <w:rPr>
          <w:rFonts w:cs="Arial"/>
        </w:rPr>
        <w:t xml:space="preserve"> and maintenance of mouse somatic stem cells </w:t>
      </w:r>
      <w:r w:rsidR="005F0ED8" w:rsidRPr="003614EE">
        <w:rPr>
          <w:rFonts w:cs="Arial"/>
        </w:rPr>
        <w:fldChar w:fldCharType="begin"/>
      </w:r>
      <w:r w:rsidRPr="003614EE">
        <w:rPr>
          <w:rFonts w:cs="Arial"/>
        </w:rPr>
        <w:instrText xml:space="preserve"> ADDIN EN.CITE &lt;EndNote&gt;&lt;Cite&gt;&lt;Author&gt;Lengner&lt;/Author&gt;&lt;Year&gt;2007&lt;/Year&gt;&lt;RecNum&gt;126&lt;/RecNum&gt;&lt;MDL&gt;&lt;REFERENCE_TYPE&gt;0&lt;/REFERENCE_TYPE&gt;&lt;AUTHORS&gt;&lt;AUTHOR&gt;Lengner, C.J.&lt;/AUTHOR&gt;&lt;AUTHOR&gt;Camargo, F.D&lt;/AUTHOR&gt;&lt;AUTHOR&gt;Hochedlinger, K.&lt;/AUTHOR&gt;&lt;AUTHOR&gt;Welstead, G.G &lt;/AUTHOR&gt;&lt;AUTHOR&gt;Zaidi, S.&lt;/AUTHOR&gt;&lt;AUTHOR&gt;Gokhale, S.&lt;/AUTHOR&gt;&lt;AUTHOR&gt;Scholer, H.R. &lt;/AUTHOR&gt;&lt;AUTHOR&gt;Tomilin, A. &lt;/AUTHOR&gt;&lt;AUTHOR&gt;Jaenisch, R&lt;/AUTHOR&gt;&lt;/AUTHORS&gt;&lt;YEAR&gt;2007&lt;/YEAR&gt;&lt;TITLE&gt;Oct4 Expression Is Not Required for Mouse Somatic Stem Cell Self-Renewal&lt;/TITLE&gt;&lt;SECONDARY_TITLE&gt;Cell Stem Cell&lt;/SECONDARY_TITLE&gt;&lt;VOLUME&gt;1&lt;/VOLUME&gt;&lt;PAGES&gt;403-415&lt;/PAGES&gt;&lt;DATE&gt; October 2007&lt;/DATE&gt;&lt;/MDL&gt;&lt;/Cite&gt;&lt;/EndNote&gt;</w:instrText>
      </w:r>
      <w:r w:rsidR="005F0ED8" w:rsidRPr="003614EE">
        <w:rPr>
          <w:rFonts w:cs="Arial"/>
        </w:rPr>
        <w:fldChar w:fldCharType="separate"/>
      </w:r>
      <w:r w:rsidR="005D1F9E" w:rsidRPr="005D1F9E">
        <w:rPr>
          <w:rFonts w:cs="Arial"/>
          <w:vertAlign w:val="superscript"/>
        </w:rPr>
        <w:t>80</w:t>
      </w:r>
      <w:r w:rsidR="005F0ED8" w:rsidRPr="003614EE">
        <w:rPr>
          <w:rFonts w:cs="Arial"/>
        </w:rPr>
        <w:fldChar w:fldCharType="end"/>
      </w:r>
      <w:r w:rsidRPr="003614EE">
        <w:rPr>
          <w:rFonts w:cs="Arial"/>
        </w:rPr>
        <w:t xml:space="preserve">.  Thus, the ability of Oct-4 to confer </w:t>
      </w:r>
      <w:r>
        <w:rPr>
          <w:rFonts w:cs="Arial"/>
        </w:rPr>
        <w:t>self-renewal</w:t>
      </w:r>
      <w:r w:rsidRPr="003614EE">
        <w:rPr>
          <w:rFonts w:cs="Arial"/>
        </w:rPr>
        <w:t xml:space="preserve"> has been under much scrutiny lately </w:t>
      </w:r>
      <w:r w:rsidR="005F0ED8" w:rsidRPr="003614EE">
        <w:rPr>
          <w:rFonts w:cs="Arial"/>
        </w:rPr>
        <w:fldChar w:fldCharType="begin"/>
      </w:r>
      <w:r w:rsidRPr="003614EE">
        <w:rPr>
          <w:rFonts w:cs="Arial"/>
        </w:rPr>
        <w:instrText xml:space="preserve"> ADDIN EN.CITE &lt;EndNote&gt;&lt;Cite&gt;&lt;Author&gt;Baal&lt;/Author&gt;&lt;Year&gt;2004&lt;/Year&gt;&lt;RecNum&gt;96&lt;/RecNum&gt;&lt;MDL&gt;&lt;REFERENCE_TYPE&gt;0&lt;/REFERENCE_TYPE&gt;&lt;ACCESSION_NUMBER&gt;15467907&lt;/ACCESSION_NUMBER&gt;&lt;VOLUME&gt;92&lt;/VOLUME&gt;&lt;NUMBER&gt;4&lt;/NUMBER&gt;&lt;YEAR&gt;2004&lt;/YEAR&gt;&lt;DATE&gt;Oct&lt;/DATE&gt;&lt;TITLE&gt;Expression of transcription factor Oct-4 and other embryonic genes in CD133 positive cells from human umbilical cord blood&lt;/TITLE&gt;&lt;PAGES&gt;767-75&lt;/PAGES&gt;&lt;AUTHOR_ADDRESS&gt;Department of Obstetrics, Justus-Liebig-University, Giessen, Germany.&lt;/AUTHOR_ADDRESS&gt;&lt;AUTHORS&gt;&lt;AUTHOR&gt;Baal, N.&lt;/AUTHOR&gt;&lt;AUTHOR&gt;Reisinger, K.&lt;/AUTHOR&gt;&lt;AUTHOR&gt;Jahr, H.&lt;/AUTHOR&gt;&lt;AUTHOR&gt;Bohle, R. M.&lt;/AUTHOR&gt;&lt;AUTHOR&gt;Liang, O.&lt;/AUTHOR&gt;&lt;AUTHOR&gt;Munstedt, K.&lt;/AUTHOR&gt;&lt;AUTHOR&gt;Rao, C. V.&lt;/AUTHOR&gt;&lt;AUTHOR&gt;Preissner, K. T.&lt;/AUTHOR&gt;&lt;AUTHOR&gt;Zygmunt, M. T.&lt;/AUTHOR&gt;&lt;/AUTHORS&gt;&lt;SECONDARY_TITLE&gt;Thromb Haemost&lt;/SECONDARY_TITLE&gt;&lt;KEYWORDS&gt;&lt;KEYWORD&gt;Antigens, CD&lt;/KEYWORD&gt;&lt;KEYWORD&gt;Cell Culture Techniques&lt;/KEYWORD&gt;&lt;KEYWORD&gt;Cell Differentiation/drug effects/physiology&lt;/KEYWORD&gt;&lt;KEYWORD&gt;Cell Proliferation/drug effects&lt;/KEYWORD&gt;&lt;KEYWORD&gt;Cells, Cultured&lt;/KEYWORD&gt;&lt;KEYWORD&gt;DNA-Binding Proteins/*genetics&lt;/KEYWORD&gt;&lt;KEYWORD&gt;Endothelial Cells/cytology&lt;/KEYWORD&gt;&lt;KEYWORD&gt;Fetal Blood/*cytology&lt;/KEYWORD&gt;&lt;KEYWORD&gt;*Gene Expression Regulation, Developmental&lt;/KEYWORD&gt;&lt;KEYWORD&gt;*Glycoproteins&lt;/KEYWORD&gt;&lt;KEYWORD&gt;Hematopoietic Stem Cells/cytology&lt;/KEYWORD&gt;&lt;KEYWORD&gt;Humans&lt;/KEYWORD&gt;&lt;KEYWORD&gt;Neovascularization, Physiologic&lt;/KEYWORD&gt;&lt;KEYWORD&gt;Octamer Transcription Factor-3&lt;/KEYWORD&gt;&lt;KEYWORD&gt;*Peptides&lt;/KEYWORD&gt;&lt;KEYWORD&gt;Pluripotent Stem Cells/*cytology/physiology&lt;/KEYWORD&gt;&lt;KEYWORD&gt;Transcription Factors/*genetics&lt;/KEYWORD&gt;&lt;/KEYWORDS&gt;&lt;URL&gt;http://www.ncbi.nlm.nih.gov/entrez/query.fcgi?cmd=Retrieve&amp;amp;db=PubMed&amp;amp;dopt=Citation&amp;amp;list_uids=15467907&lt;/URL&gt;&lt;/MDL&gt;&lt;/Cite&gt;&lt;Cite&gt;&lt;Author&gt;Lee&lt;/Author&gt;&lt;Year&gt;2006&lt;/Year&gt;&lt;RecNum&gt;134&lt;/RecNum&gt;&lt;MDL&gt;&lt;REFERENCE_TYPE&gt;0&lt;/REFERENCE_TYPE&gt;&lt;ACCESSION_NUMBER&gt;16951404&lt;/ACCESSION_NUMBER&gt;&lt;VOLUME&gt;281&lt;/VOLUME&gt;&lt;NUMBER&gt;44&lt;/NUMBER&gt;&lt;YEAR&gt;2006&lt;/YEAR&gt;&lt;DATE&gt;Nov 3&lt;/DATE&gt;&lt;TITLE&gt;The human OCT-4 isoforms differ in their ability to confer self-renewal&lt;/TITLE&gt;&lt;PAGES&gt;33554-65&lt;/PAGES&gt;&lt;AUTHOR_ADDRESS&gt;Laboratory of Molecular and Cellular Biology, Department of Life Science, Sogang University, Seoul 121-742, Korea.&lt;/AUTHOR_ADDRESS&gt;&lt;AUTHORS&gt;&lt;AUTHOR&gt;Lee, J.&lt;/AUTHOR&gt;&lt;AUTHOR&gt;Kim, H. K.&lt;/AUTHOR&gt;&lt;AUTHOR&gt;Rho, J. Y.&lt;/AUTHOR&gt;&lt;AUTHOR&gt;Han, Y. M.&lt;/AUTHOR&gt;&lt;AUTHOR&gt;Kim, J.&lt;/AUTHOR&gt;&lt;/AUTHORS&gt;&lt;SECONDARY_TITLE&gt;J Biol Chem&lt;/SECONDARY_TITLE&gt;&lt;KEYWORDS&gt;&lt;KEYWORD&gt;Animals&lt;/KEYWORD&gt;&lt;KEYWORD&gt;*Cell Differentiation&lt;/KEYWORD&gt;&lt;KEYWORD&gt;Cell Line&lt;/KEYWORD&gt;&lt;KEYWORD&gt;Cell Nucleus/metabolism&lt;/KEYWORD&gt;&lt;KEYWORD&gt;Cytosol/metabolism&lt;/KEYWORD&gt;&lt;KEYWORD&gt;DNA/metabolism&lt;/KEYWORD&gt;&lt;KEYWORD&gt;Embryonic Stem Cells/cytology/metabolism&lt;/KEYWORD&gt;&lt;KEYWORD&gt;Humans&lt;/KEYWORD&gt;&lt;KEYWORD&gt;Mice&lt;/KEYWORD&gt;&lt;KEYWORD&gt;Octamer Transcription Factor-3/genetics/*metabolism&lt;/KEYWORD&gt;&lt;KEYWORD&gt;Protein Binding&lt;/KEYWORD&gt;&lt;KEYWORD&gt;Protein Isoforms/genetics/metabolism&lt;/KEYWORD&gt;&lt;KEYWORD&gt;Trans-Activation (Genetics)/genetics&lt;/KEYWORD&gt;&lt;/KEYWORDS&gt;&lt;URL&gt;http://www.ncbi.nlm.nih.gov/entrez/query.fcgi?cmd=Retrieve&amp;amp;db=PubMed&amp;amp;dopt=Citation&amp;amp;list_uids=16951404&lt;/URL&gt;&lt;/MDL&gt;&lt;/Cite&gt;&lt;Cite&gt;&lt;Author&gt;McGuckin&lt;/Author&gt;&lt;Year&gt;2005&lt;/Year&gt;&lt;RecNum&gt;53&lt;/RecNum&gt;&lt;MDL&gt;&lt;REFERENCE_TYPE&gt;0&lt;/REFERENCE_TYPE&gt;&lt;ACCESSION_NUMBER&gt;16098183&lt;/ACCESSION_NUMBER&gt;&lt;VOLUME&gt;38&lt;/VOLUME&gt;&lt;NUMBER&gt;4&lt;/NUMBER&gt;&lt;YEAR&gt;2005&lt;/YEAR&gt;&lt;DATE&gt;Aug&lt;/DATE&gt;&lt;TITLE&gt;Production of stem cells with embryonic characteristics from human umbilical cord blood&lt;/TITLE&gt;&lt;PAGES&gt;245-55&lt;/PAGES&gt;&lt;AUTHOR_ADDRESS&gt;Stem Cell Therapy Programme, School of Life Sciences, Kingston University, Kingston upon Thames, Surrey, UK. c_mcgucken@hotmail.com&lt;/AUTHOR_ADDRESS&gt;&lt;AUTHORS&gt;&lt;AUTHOR&gt;McGuckin, C. P.&lt;/AUTHOR&gt;&lt;AUTHOR&gt;Forraz, N.&lt;/AUTHOR&gt;&lt;AUTHOR&gt;Baradez, M. O.&lt;/AUTHOR&gt;&lt;AUTHOR&gt;Navran, S.&lt;/AUTHOR&gt;&lt;AUTHOR&gt;Zhao, J.&lt;/AUTHOR&gt;&lt;AUTHOR&gt;Urban, R.&lt;/AUTHOR&gt;&lt;AUTHOR&gt;Tilton, R.&lt;/AUTHOR&gt;&lt;AUTHOR&gt;Denner, L.&lt;/AUTHOR&gt;&lt;/AUTHORS&gt;&lt;SECONDARY_TITLE&gt;Cell Prolif&lt;/SECONDARY_TITLE&gt;&lt;KEYWORDS&gt;&lt;KEYWORD&gt;Biological Markers/analysis&lt;/KEYWORD&gt;&lt;KEYWORD&gt;Cell Count&lt;/KEYWORD&gt;&lt;KEYWORD&gt;Cell Culture Techniques/methods&lt;/KEYWORD&gt;&lt;KEYWORD&gt;Cell Differentiation/drug effects&lt;/KEYWORD&gt;&lt;KEYWORD&gt;Cell Proliferation&lt;/KEYWORD&gt;&lt;KEYWORD&gt;Cell Separation/*methods&lt;/KEYWORD&gt;&lt;KEYWORD&gt;Cytokines/pharmacology&lt;/KEYWORD&gt;&lt;KEYWORD&gt;DNA-Binding Proteins/metabolism&lt;/KEYWORD&gt;&lt;KEYWORD&gt;Embryo/*cytology&lt;/KEYWORD&gt;&lt;KEYWORD&gt;Extracellular Matrix Proteins/metabolism&lt;/KEYWORD&gt;&lt;KEYWORD&gt;Female&lt;/KEYWORD&gt;&lt;KEYWORD&gt;Fetal Blood/*cytology&lt;/KEYWORD&gt;&lt;KEYWORD&gt;Glycoproteins/metabolism&lt;/KEYWORD&gt;&lt;KEYWORD&gt;Glycosphingolipids/metabolism&lt;/KEYWORD&gt;&lt;KEYWORD&gt;Growth Substances/pharmacology&lt;/KEYWORD&gt;&lt;KEYWORD&gt;Hepatocytes/chemistry/cytology&lt;/KEYWORD&gt;&lt;KEYWORD&gt;Humans&lt;/KEYWORD&gt;&lt;KEYWORD&gt;Octamer Transcription Factor-3&lt;/KEYWORD&gt;&lt;KEYWORD&gt;Research Support, Non-U.S. Gov&amp;apos;t&lt;/KEYWORD&gt;&lt;KEYWORD&gt;Stem Cells/chemistry/*cytology/metabolism&lt;/KEYWORD&gt;&lt;KEYWORD&gt;Time Factors&lt;/KEYWORD&gt;&lt;KEYWORD&gt;Tissue Engineering/methods&lt;/KEYWORD&gt;&lt;KEYWORD&gt;Transcription Factors/metabolism&lt;/KEYWORD&gt;&lt;/KEYWORDS&gt;&lt;URL&gt;http://www.ncbi.nlm.nih.gov/entrez/query.fcgi?cmd=Retrieve&amp;amp;db=PubMed&amp;amp;dopt=Citation&amp;amp;list_uids=16098183&lt;/URL&gt;&lt;/MDL&gt;&lt;/Cite&gt;&lt;Cite&gt;&lt;Author&gt;Zangrossi&lt;/Author&gt;&lt;Year&gt;2007&lt;/Year&gt;&lt;RecNum&gt;89&lt;/RecNum&gt;&lt;MDL&gt;&lt;REFERENCE_TYPE&gt;0&lt;/REFERENCE_TYPE&gt;&lt;AUTHORS&gt;&lt;AUTHOR&gt;Zangrossi, S.&lt;/AUTHOR&gt;&lt;AUTHOR&gt;Marabese, M.&lt;/AUTHOR&gt;&lt;AUTHOR&gt;Broggini, M.&lt;/AUTHOR&gt;&lt;AUTHOR&gt;Giordano, R.&lt;/AUTHOR&gt;&lt;AUTHOR&gt;D&amp;apos;Erasmo, M.&lt;/AUTHOR&gt;&lt;AUTHOR&gt;Montelatici, E.&lt;/AUTHOR&gt;&lt;AUTHOR&gt;Intini, D.&lt;/AUTHOR&gt;&lt;AUTHOR&gt;Neri, A.&lt;/AUTHOR&gt;&lt;AUTHOR&gt;Pesce, M.&lt;/AUTHOR&gt;&lt;AUTHOR&gt;Rebulla, P.&lt;/AUTHOR&gt;&lt;AUTHOR&gt;Lazzari, L.&lt;/AUTHOR&gt;&lt;/AUTHORS&gt;&lt;YEAR&gt;2007&lt;/YEAR&gt;&lt;TITLE&gt;Oct-4 expression in adult human differentiated cells challenges its role as a pure stem cell marker&lt;/TITLE&gt;&lt;SECONDARY_TITLE&gt;Stem Cells&lt;/SECONDARY_TITLE&gt;&lt;VOLUME&gt;25&lt;/VOLUME&gt;&lt;NUMBER&gt;7&lt;/NUMBER&gt;&lt;PAGES&gt;1675-80&lt;/PAGES&gt;&lt;DATE&gt;Mar 22&lt;/DATE&gt;&lt;ACCESSION_NUMBER&gt;17379765&lt;/ACCESSION_NUMBER&gt;&lt;URL&gt;http://www.ncbi.nlm.nih.gov/entrez/query.fcgi?cmd=Retrieve&amp;amp;db=PubMed&amp;amp;dopt=Citation&amp;amp;list_uids=17379765&lt;/URL&gt;&lt;AUTHOR_ADDRESS&gt;Cell Factory, Center for Transfusion Medicine, Cellular Therapy and Cryobiology, Fondazione Ospedale Maggiore Policlinico, Mangiagalli e Regina Elena, Milan, Italy.&lt;/AUTHOR_ADDRESS&gt;&lt;/MDL&gt;&lt;/Cite&gt;&lt;Cite&gt;&lt;Author&gt;Berg&lt;/Author&gt;&lt;Year&gt;2007&lt;/Year&gt;&lt;RecNum&gt;138&lt;/RecNum&gt;&lt;MDL&gt;&lt;REFERENCE_TYPE&gt;0&lt;/REFERENCE_TYPE&gt;&lt;AUTHORS&gt;&lt;AUTHOR&gt;Berg, J.S.&lt;/AUTHOR&gt;&lt;AUTHOR&gt;Goodell, M.A&lt;/AUTHOR&gt;&lt;/AUTHORS&gt;&lt;YEAR&gt;2007&lt;/YEAR&gt;&lt;TITLE&gt;An Argument against a Role for Oct4 in Somatic Stem Cells&lt;/TITLE&gt;&lt;SECONDARY_TITLE&gt;Cell Stem Cell&lt;/SECONDARY_TITLE&gt;&lt;PAGES&gt;359-360&lt;/PAGES&gt;&lt;DATE&gt;10/2007&lt;/DATE&gt;&lt;/MDL&gt;&lt;/Cite&gt;&lt;Cite&gt;&lt;Author&gt;Kotoula&lt;/Author&gt;&lt;Year&gt;2008&lt;/Year&gt;&lt;RecNum&gt;137&lt;/RecNum&gt;&lt;MDL&gt;&lt;REFERENCE_TYPE&gt;0&lt;/REFERENCE_TYPE&gt;&lt;ACCESSION_NUMBER&gt;17932416&lt;/ACCESSION_NUMBER&gt;&lt;VOLUME&gt;26&lt;/VOLUME&gt;&lt;NUMBER&gt;1&lt;/NUMBER&gt;&lt;YEAR&gt;2008&lt;/YEAR&gt;&lt;DATE&gt;Jan&lt;/DATE&gt;&lt;TITLE&gt;Revisiting OCT4 expression in peripheral blood mononuclear cells&lt;/TITLE&gt;&lt;PAGES&gt;290-1&lt;/PAGES&gt;&lt;AUTHORS&gt;&lt;AUTHOR&gt;Kotoula, V.&lt;/AUTHOR&gt;&lt;AUTHOR&gt;Papamichos, S. I.&lt;/AUTHOR&gt;&lt;AUTHOR&gt;Lambropoulos, A. F.&lt;/AUTHOR&gt;&lt;/AUTHORS&gt;&lt;SECONDARY_TITLE&gt;Stem Cells&lt;/SECONDARY_TITLE&gt;&lt;URL&gt;http://www.ncbi.nlm.nih.gov/entrez/query.fcgi?cmd=Retrieve&amp;amp;db=PubMed&amp;amp;dopt=Citation&amp;amp;list_uids=17932416&lt;/URL&gt;&lt;/MDL&gt;&lt;/Cite&gt;&lt;Cite&gt;&lt;Author&gt;Liedtke&lt;/Author&gt;&lt;Year&gt;2008&lt;/Year&gt;&lt;RecNum&gt;135&lt;/RecNum&gt;&lt;MDL&gt;&lt;REFERENCE_TYPE&gt;0&lt;/REFERENCE_TYPE&gt;&lt;AUTHORS&gt;&lt;AUTHOR&gt;Liedtke, B.&lt;/AUTHOR&gt;&lt;AUTHOR&gt;Enczmann, J.&lt;/AUTHOR&gt;&lt;AUTHOR&gt;Waclawczyk, S.&lt;/AUTHOR&gt;&lt;AUTHOR&gt;Wernet, P.&lt;/AUTHOR&gt;&lt;AUTHOR&gt;Kogler, G.&lt;/AUTHOR&gt;&lt;/AUTHORS&gt;&lt;YEAR&gt;2008&lt;/YEAR&gt;&lt;TITLE&gt;Oct4 and Its Pseudogenes Confuse Stem Cell Research&lt;/TITLE&gt;&lt;SECONDARY_TITLE&gt;Cell Stem Cell&lt;/SECONDARY_TITLE&gt;&lt;VOLUME&gt;2&lt;/VOLUME&gt;&lt;NUMBER&gt;190&lt;/NUMBER&gt;&lt;PAGES&gt;364-366&lt;/PAGES&gt;&lt;URL&gt;C:\Program Files\EndNote\EndNote6.EXE&lt;/URL&gt;&lt;/MDL&gt;&lt;/Cite&gt;&lt;Cite&gt;&lt;Author&gt;Lengner&lt;/Author&gt;&lt;Year&gt;2007&lt;/Year&gt;&lt;RecNum&gt;126&lt;/RecNum&gt;&lt;MDL&gt;&lt;REFERENCE_TYPE&gt;0&lt;/REFERENCE_TYPE&gt;&lt;AUTHORS&gt;&lt;AUTHOR&gt;Lengner, C.J.&lt;/AUTHOR&gt;&lt;AUTHOR&gt;Camargo, F.D&lt;/AUTHOR&gt;&lt;AUTHOR&gt;Hochedlinger, K.&lt;/AUTHOR&gt;&lt;AUTHOR&gt;Welstead, G.G &lt;/AUTHOR&gt;&lt;AUTHOR&gt;Zaidi, S.&lt;/AUTHOR&gt;&lt;AUTHOR&gt;Gokhale, S.&lt;/AUTHOR&gt;&lt;AUTHOR&gt;Scholer, H.R. &lt;/AUTHOR&gt;&lt;AUTHOR&gt;Tomilin, A. &lt;/AUTHOR&gt;&lt;AUTHOR&gt;Jaenisch, R&lt;/AUTHOR&gt;&lt;/AUTHORS&gt;&lt;YEAR&gt;2007&lt;/YEAR&gt;&lt;TITLE&gt;Oct4 Expression Is Not Required for Mouse Somatic Stem Cell Self-Renewal&lt;/TITLE&gt;&lt;SECONDARY_TITLE&gt;Cell Stem Cell&lt;/SECONDARY_TITLE&gt;&lt;VOLUME&gt;1&lt;/VOLUME&gt;&lt;PAGES&gt;403-415&lt;/PAGES&gt;&lt;DATE&gt; October 2007&lt;/DATE&gt;&lt;/MDL&gt;&lt;/Cite&gt;&lt;/EndNote&gt;</w:instrText>
      </w:r>
      <w:r w:rsidR="005F0ED8" w:rsidRPr="003614EE">
        <w:rPr>
          <w:rFonts w:cs="Arial"/>
        </w:rPr>
        <w:fldChar w:fldCharType="separate"/>
      </w:r>
      <w:r w:rsidR="005D1F9E" w:rsidRPr="005D1F9E">
        <w:rPr>
          <w:rFonts w:cs="Arial"/>
          <w:vertAlign w:val="superscript"/>
        </w:rPr>
        <w:t>2,4,47,70,72,80-82</w:t>
      </w:r>
      <w:r w:rsidR="005F0ED8" w:rsidRPr="003614EE">
        <w:rPr>
          <w:rFonts w:cs="Arial"/>
        </w:rPr>
        <w:fldChar w:fldCharType="end"/>
      </w:r>
      <w:r w:rsidRPr="003614EE">
        <w:rPr>
          <w:rFonts w:cs="Arial"/>
        </w:rPr>
        <w:t xml:space="preserve">.  This is primarily </w:t>
      </w:r>
      <w:r w:rsidRPr="003614EE">
        <w:rPr>
          <w:rFonts w:cs="Arial"/>
        </w:rPr>
        <w:lastRenderedPageBreak/>
        <w:t>due to the complexity of the Oct-4 gene(s) and the existence of two isoforms with different functions.</w:t>
      </w:r>
    </w:p>
    <w:p w:rsidR="00312558" w:rsidRPr="003614EE" w:rsidRDefault="00312558" w:rsidP="00312558">
      <w:pPr>
        <w:spacing w:line="480" w:lineRule="auto"/>
        <w:ind w:firstLine="720"/>
        <w:jc w:val="both"/>
        <w:rPr>
          <w:rFonts w:cs="Arial"/>
        </w:rPr>
      </w:pPr>
      <w:r w:rsidRPr="003614EE">
        <w:rPr>
          <w:rFonts w:cs="Arial"/>
        </w:rPr>
        <w:t xml:space="preserve">The two isoforms, Oct-4A and Oct-4B, have both common and distinct structural and functional domains </w:t>
      </w:r>
      <w:r w:rsidR="005F0ED8" w:rsidRPr="003614EE">
        <w:rPr>
          <w:rFonts w:cs="Arial"/>
        </w:rPr>
        <w:fldChar w:fldCharType="begin"/>
      </w:r>
      <w:r w:rsidRPr="003614EE">
        <w:rPr>
          <w:rFonts w:cs="Arial"/>
        </w:rPr>
        <w:instrText xml:space="preserve"> ADDIN EN.CITE &lt;EndNote&gt;&lt;Cite&gt;&lt;Author&gt;Lee&lt;/Author&gt;&lt;Year&gt;2006&lt;/Year&gt;&lt;RecNum&gt;134&lt;/RecNum&gt;&lt;MDL&gt;&lt;REFERENCE_TYPE&gt;0&lt;/REFERENCE_TYPE&gt;&lt;ACCESSION_NUMBER&gt;16951404&lt;/ACCESSION_NUMBER&gt;&lt;VOLUME&gt;281&lt;/VOLUME&gt;&lt;NUMBER&gt;44&lt;/NUMBER&gt;&lt;YEAR&gt;2006&lt;/YEAR&gt;&lt;DATE&gt;Nov 3&lt;/DATE&gt;&lt;TITLE&gt;The human OCT-4 isoforms differ in their ability to confer self-renewal&lt;/TITLE&gt;&lt;PAGES&gt;33554-65&lt;/PAGES&gt;&lt;AUTHOR_ADDRESS&gt;Laboratory of Molecular and Cellular Biology, Department of Life Science, Sogang University, Seoul 121-742, Korea.&lt;/AUTHOR_ADDRESS&gt;&lt;AUTHORS&gt;&lt;AUTHOR&gt;Lee, J.&lt;/AUTHOR&gt;&lt;AUTHOR&gt;Kim, H. K.&lt;/AUTHOR&gt;&lt;AUTHOR&gt;Rho, J. Y.&lt;/AUTHOR&gt;&lt;AUTHOR&gt;Han, Y. M.&lt;/AUTHOR&gt;&lt;AUTHOR&gt;Kim, J.&lt;/AUTHOR&gt;&lt;/AUTHORS&gt;&lt;SECONDARY_TITLE&gt;J Biol Chem&lt;/SECONDARY_TITLE&gt;&lt;KEYWORDS&gt;&lt;KEYWORD&gt;Animals&lt;/KEYWORD&gt;&lt;KEYWORD&gt;*Cell Differentiation&lt;/KEYWORD&gt;&lt;KEYWORD&gt;Cell Line&lt;/KEYWORD&gt;&lt;KEYWORD&gt;Cell Nucleus/metabolism&lt;/KEYWORD&gt;&lt;KEYWORD&gt;Cytosol/metabolism&lt;/KEYWORD&gt;&lt;KEYWORD&gt;DNA/metabolism&lt;/KEYWORD&gt;&lt;KEYWORD&gt;Embryonic Stem Cells/cytology/metabolism&lt;/KEYWORD&gt;&lt;KEYWORD&gt;Humans&lt;/KEYWORD&gt;&lt;KEYWORD&gt;Mice&lt;/KEYWORD&gt;&lt;KEYWORD&gt;Octamer Transcription Factor-3/genetics/*metabolism&lt;/KEYWORD&gt;&lt;KEYWORD&gt;Protein Binding&lt;/KEYWORD&gt;&lt;KEYWORD&gt;Protein Isoforms/genetics/metabolism&lt;/KEYWORD&gt;&lt;KEYWORD&gt;Trans-Activation (Genetics)/genetics&lt;/KEYWORD&gt;&lt;/KEYWORDS&gt;&lt;URL&gt;http://www.ncbi.nlm.nih.gov/entrez/query.fcgi?cmd=Retrieve&amp;amp;db=PubMed&amp;amp;dopt=Citation&amp;amp;list_uids=16951404&lt;/URL&gt;&lt;/MDL&gt;&lt;/Cite&gt;&lt;/EndNote&gt;</w:instrText>
      </w:r>
      <w:r w:rsidR="005F0ED8" w:rsidRPr="003614EE">
        <w:rPr>
          <w:rFonts w:cs="Arial"/>
        </w:rPr>
        <w:fldChar w:fldCharType="separate"/>
      </w:r>
      <w:r w:rsidR="005D1F9E" w:rsidRPr="005D1F9E">
        <w:rPr>
          <w:rFonts w:cs="Arial"/>
          <w:vertAlign w:val="superscript"/>
        </w:rPr>
        <w:t>4</w:t>
      </w:r>
      <w:r w:rsidR="005F0ED8" w:rsidRPr="003614EE">
        <w:rPr>
          <w:rFonts w:cs="Arial"/>
        </w:rPr>
        <w:fldChar w:fldCharType="end"/>
      </w:r>
      <w:r w:rsidRPr="003614EE">
        <w:rPr>
          <w:rFonts w:cs="Arial"/>
        </w:rPr>
        <w:t xml:space="preserve">.  Most importantly, Oct-4A has a transactivation function that is lacking in Oct-4B, thereby providing completely different potential roles in conferring </w:t>
      </w:r>
      <w:r>
        <w:rPr>
          <w:rFonts w:cs="Arial"/>
        </w:rPr>
        <w:t>ESC</w:t>
      </w:r>
      <w:r w:rsidRPr="003614EE">
        <w:rPr>
          <w:rFonts w:cs="Arial"/>
        </w:rPr>
        <w:t xml:space="preserve">-like properties mediated through gene expression.  Thus, while the isoforms have identical central POU DNA binding domains and C-terminal domains, the N-terminal domains are different.  Further, the A isoform resides in the nucleus, possesses a functional N-terminal transactivation domain, and induces target gene expression while the B isoform is cytoplasmic and has no transactivation domain.  Finally, only the A isoform is responsible for stemness properties </w:t>
      </w:r>
      <w:r w:rsidR="005F0ED8" w:rsidRPr="003614EE">
        <w:rPr>
          <w:rFonts w:cs="Arial"/>
        </w:rPr>
        <w:fldChar w:fldCharType="begin"/>
      </w:r>
      <w:r w:rsidRPr="003614EE">
        <w:rPr>
          <w:rFonts w:cs="Arial"/>
        </w:rPr>
        <w:instrText xml:space="preserve"> ADDIN EN.CITE &lt;EndNote&gt;&lt;Cite&gt;&lt;Author&gt;Cauffman&lt;/Author&gt;&lt;Year&gt;2005&lt;/Year&gt;&lt;RecNum&gt;145&lt;/RecNum&gt;&lt;MDL&gt;&lt;REFERENCE_TYPE&gt;0&lt;/REFERENCE_TYPE&gt;&lt;ACCESSION_NUMBER&gt;15695770&lt;/ACCESSION_NUMBER&gt;&lt;VOLUME&gt;11&lt;/VOLUME&gt;&lt;NUMBER&gt;3&lt;/NUMBER&gt;&lt;YEAR&gt;2005&lt;/YEAR&gt;&lt;DATE&gt;Mar&lt;/DATE&gt;&lt;TITLE&gt;Oct-4 mRNA and protein expression during human preimplantation development&lt;/TITLE&gt;&lt;PAGES&gt;173-81&lt;/PAGES&gt;&lt;AUTHOR_ADDRESS&gt;Research Centre Genetics and Reproduction, University Hospital and Medical School, Brussels Free University, Vrije Universiteit Brussel, Laarbeeklaan 101, 1090 Brussels, Belgium. gcauffma@az.vub.ac.be&lt;/AUTHOR_ADDRESS&gt;&lt;AUTHORS&gt;&lt;AUTHOR&gt;Cauffman, G.&lt;/AUTHOR&gt;&lt;AUTHOR&gt;Van de Velde, H.&lt;/AUTHOR&gt;&lt;AUTHOR&gt;Liebaers, I.&lt;/AUTHOR&gt;&lt;AUTHOR&gt;Van Steirteghem, A.&lt;/AUTHOR&gt;&lt;/AUTHORS&gt;&lt;SECONDARY_TITLE&gt;Mol Hum Reprod&lt;/SECONDARY_TITLE&gt;&lt;KEYWORDS&gt;&lt;KEYWORD&gt;Blastocyst/chemistry/cytology/*metabolism&lt;/KEYWORD&gt;&lt;KEYWORD&gt;Cell Differentiation&lt;/KEYWORD&gt;&lt;KEYWORD&gt;DNA-Binding Proteins/analysis/genetics/*metabolism&lt;/KEYWORD&gt;&lt;KEYWORD&gt;Embryonic Development/*genetics&lt;/KEYWORD&gt;&lt;KEYWORD&gt;*Gene Expression Regulation, Developmental&lt;/KEYWORD&gt;&lt;KEYWORD&gt;Humans&lt;/KEYWORD&gt;&lt;KEYWORD&gt;Octamer Transcription Factor-3&lt;/KEYWORD&gt;&lt;KEYWORD&gt;Oocytes/chemistry/cytology/metabolism&lt;/KEYWORD&gt;&lt;KEYWORD&gt;RNA, Messenger/analysis/metabolism&lt;/KEYWORD&gt;&lt;KEYWORD&gt;Transcription Factors/analysis/genetics/*metabolism&lt;/KEYWORD&gt;&lt;/KEYWORDS&gt;&lt;URL&gt;http://www.ncbi.nlm.nih.gov/entrez/query.fcgi?cmd=Retrieve&amp;amp;db=PubMed&amp;amp;dopt=Citation&amp;amp;list_uids=15695770&lt;/URL&gt;&lt;/MDL&gt;&lt;/Cite&gt;&lt;/EndNote&gt;</w:instrText>
      </w:r>
      <w:r w:rsidR="005F0ED8" w:rsidRPr="003614EE">
        <w:rPr>
          <w:rFonts w:cs="Arial"/>
        </w:rPr>
        <w:fldChar w:fldCharType="separate"/>
      </w:r>
      <w:r w:rsidR="005D1F9E" w:rsidRPr="005D1F9E">
        <w:rPr>
          <w:rFonts w:cs="Arial"/>
          <w:vertAlign w:val="superscript"/>
        </w:rPr>
        <w:t>83</w:t>
      </w:r>
      <w:r w:rsidR="005F0ED8" w:rsidRPr="003614EE">
        <w:rPr>
          <w:rFonts w:cs="Arial"/>
        </w:rPr>
        <w:fldChar w:fldCharType="end"/>
      </w:r>
      <w:r w:rsidRPr="003614EE">
        <w:rPr>
          <w:rFonts w:cs="Arial"/>
        </w:rPr>
        <w:t xml:space="preserve"> and sustains stem cell renewal  </w:t>
      </w:r>
      <w:r w:rsidR="005F0ED8" w:rsidRPr="003614EE">
        <w:rPr>
          <w:rFonts w:cs="Arial"/>
        </w:rPr>
        <w:fldChar w:fldCharType="begin"/>
      </w:r>
      <w:r w:rsidRPr="003614EE">
        <w:rPr>
          <w:rFonts w:cs="Arial"/>
        </w:rPr>
        <w:instrText xml:space="preserve"> ADDIN EN.CITE &lt;EndNote&gt;&lt;Cite&gt;&lt;Author&gt;Lee&lt;/Author&gt;&lt;Year&gt;2006&lt;/Year&gt;&lt;RecNum&gt;134&lt;/RecNum&gt;&lt;MDL&gt;&lt;REFERENCE_TYPE&gt;0&lt;/REFERENCE_TYPE&gt;&lt;ACCESSION_NUMBER&gt;16951404&lt;/ACCESSION_NUMBER&gt;&lt;VOLUME&gt;281&lt;/VOLUME&gt;&lt;NUMBER&gt;44&lt;/NUMBER&gt;&lt;YEAR&gt;2006&lt;/YEAR&gt;&lt;DATE&gt;Nov 3&lt;/DATE&gt;&lt;TITLE&gt;The human OCT-4 isoforms differ in their ability to confer self-renewal&lt;/TITLE&gt;&lt;PAGES&gt;33554-65&lt;/PAGES&gt;&lt;AUTHOR_ADDRESS&gt;Laboratory of Molecular and Cellular Biology, Department of Life Science, Sogang University, Seoul 121-742, Korea.&lt;/AUTHOR_ADDRESS&gt;&lt;AUTHORS&gt;&lt;AUTHOR&gt;Lee, J.&lt;/AUTHOR&gt;&lt;AUTHOR&gt;Kim, H. K.&lt;/AUTHOR&gt;&lt;AUTHOR&gt;Rho, J. Y.&lt;/AUTHOR&gt;&lt;AUTHOR&gt;Han, Y. M.&lt;/AUTHOR&gt;&lt;AUTHOR&gt;Kim, J.&lt;/AUTHOR&gt;&lt;/AUTHORS&gt;&lt;SECONDARY_TITLE&gt;J Biol Chem&lt;/SECONDARY_TITLE&gt;&lt;KEYWORDS&gt;&lt;KEYWORD&gt;Animals&lt;/KEYWORD&gt;&lt;KEYWORD&gt;*Cell Differentiation&lt;/KEYWORD&gt;&lt;KEYWORD&gt;Cell Line&lt;/KEYWORD&gt;&lt;KEYWORD&gt;Cell Nucleus/metabolism&lt;/KEYWORD&gt;&lt;KEYWORD&gt;Cytosol/metabolism&lt;/KEYWORD&gt;&lt;KEYWORD&gt;DNA/metabolism&lt;/KEYWORD&gt;&lt;KEYWORD&gt;Embryonic Stem Cells/cytology/metabolism&lt;/KEYWORD&gt;&lt;KEYWORD&gt;Humans&lt;/KEYWORD&gt;&lt;KEYWORD&gt;Mice&lt;/KEYWORD&gt;&lt;KEYWORD&gt;Octamer Transcription Factor-3/genetics/*metabolism&lt;/KEYWORD&gt;&lt;KEYWORD&gt;Protein Binding&lt;/KEYWORD&gt;&lt;KEYWORD&gt;Protein Isoforms/genetics/metabolism&lt;/KEYWORD&gt;&lt;KEYWORD&gt;Trans-Activation (Genetics)/genetics&lt;/KEYWORD&gt;&lt;/KEYWORDS&gt;&lt;URL&gt;http://www.ncbi.nlm.nih.gov/entrez/query.fcgi?cmd=Retrieve&amp;amp;db=PubMed&amp;amp;dopt=Citation&amp;amp;list_uids=16951404&lt;/URL&gt;&lt;/MDL&gt;&lt;/Cite&gt;&lt;/EndNote&gt;</w:instrText>
      </w:r>
      <w:r w:rsidR="005F0ED8" w:rsidRPr="003614EE">
        <w:rPr>
          <w:rFonts w:cs="Arial"/>
        </w:rPr>
        <w:fldChar w:fldCharType="separate"/>
      </w:r>
      <w:r w:rsidR="005D1F9E" w:rsidRPr="005D1F9E">
        <w:rPr>
          <w:rFonts w:cs="Arial"/>
          <w:vertAlign w:val="superscript"/>
        </w:rPr>
        <w:t>4</w:t>
      </w:r>
      <w:r w:rsidR="005F0ED8" w:rsidRPr="003614EE">
        <w:rPr>
          <w:rFonts w:cs="Arial"/>
        </w:rPr>
        <w:fldChar w:fldCharType="end"/>
      </w:r>
      <w:r w:rsidRPr="003614EE">
        <w:rPr>
          <w:rFonts w:cs="Arial"/>
        </w:rPr>
        <w:t>.</w:t>
      </w:r>
    </w:p>
    <w:p w:rsidR="00312558" w:rsidRPr="003614EE" w:rsidRDefault="00312558" w:rsidP="00312558">
      <w:pPr>
        <w:spacing w:line="480" w:lineRule="auto"/>
        <w:ind w:firstLine="720"/>
        <w:jc w:val="both"/>
        <w:rPr>
          <w:rFonts w:cs="Arial"/>
        </w:rPr>
      </w:pPr>
      <w:r w:rsidRPr="003614EE">
        <w:rPr>
          <w:rFonts w:cs="Arial"/>
        </w:rPr>
        <w:t xml:space="preserve">A significant challenge has arisen due to this complexity because many studies have used primers for Oct-4 that inadvertently amplified pseudogenes and/or antibodies that did not distinguish between the Oct-4A and Oct-4B isoforms.  Antibodies that recognize regions common to both isoforms </w:t>
      </w:r>
      <w:r w:rsidR="005F0ED8" w:rsidRPr="003614EE">
        <w:rPr>
          <w:rFonts w:cs="Arial"/>
        </w:rPr>
        <w:fldChar w:fldCharType="begin"/>
      </w:r>
      <w:r w:rsidRPr="003614EE">
        <w:rPr>
          <w:rFonts w:cs="Arial"/>
        </w:rPr>
        <w:instrText xml:space="preserve"> ADDIN EN.CITE &lt;EndNote&gt;&lt;Cite&gt;&lt;Author&gt;Lee&lt;/Author&gt;&lt;Year&gt;2006&lt;/Year&gt;&lt;RecNum&gt;134&lt;/RecNum&gt;&lt;MDL&gt;&lt;REFERENCE_TYPE&gt;0&lt;/REFERENCE_TYPE&gt;&lt;ACCESSION_NUMBER&gt;16951404&lt;/ACCESSION_NUMBER&gt;&lt;VOLUME&gt;281&lt;/VOLUME&gt;&lt;NUMBER&gt;44&lt;/NUMBER&gt;&lt;YEAR&gt;2006&lt;/YEAR&gt;&lt;DATE&gt;Nov 3&lt;/DATE&gt;&lt;TITLE&gt;The human OCT-4 isoforms differ in their ability to confer self-renewal&lt;/TITLE&gt;&lt;PAGES&gt;33554-65&lt;/PAGES&gt;&lt;AUTHOR_ADDRESS&gt;Laboratory of Molecular and Cellular Biology, Department of Life Science, Sogang University, Seoul 121-742, Korea.&lt;/AUTHOR_ADDRESS&gt;&lt;AUTHORS&gt;&lt;AUTHOR&gt;Lee, J.&lt;/AUTHOR&gt;&lt;AUTHOR&gt;Kim, H. K.&lt;/AUTHOR&gt;&lt;AUTHOR&gt;Rho, J. Y.&lt;/AUTHOR&gt;&lt;AUTHOR&gt;Han, Y. M.&lt;/AUTHOR&gt;&lt;AUTHOR&gt;Kim, J.&lt;/AUTHOR&gt;&lt;/AUTHORS&gt;&lt;SECONDARY_TITLE&gt;J Biol Chem&lt;/SECONDARY_TITLE&gt;&lt;KEYWORDS&gt;&lt;KEYWORD&gt;Animals&lt;/KEYWORD&gt;&lt;KEYWORD&gt;*Cell Differentiation&lt;/KEYWORD&gt;&lt;KEYWORD&gt;Cell Line&lt;/KEYWORD&gt;&lt;KEYWORD&gt;Cell Nucleus/metabolism&lt;/KEYWORD&gt;&lt;KEYWORD&gt;Cytosol/metabolism&lt;/KEYWORD&gt;&lt;KEYWORD&gt;DNA/metabolism&lt;/KEYWORD&gt;&lt;KEYWORD&gt;Embryonic Stem Cells/cytology/metabolism&lt;/KEYWORD&gt;&lt;KEYWORD&gt;Humans&lt;/KEYWORD&gt;&lt;KEYWORD&gt;Mice&lt;/KEYWORD&gt;&lt;KEYWORD&gt;Octamer Transcription Factor-3/genetics/*metabolism&lt;/KEYWORD&gt;&lt;KEYWORD&gt;Protein Binding&lt;/KEYWORD&gt;&lt;KEYWORD&gt;Protein Isoforms/genetics/metabolism&lt;/KEYWORD&gt;&lt;KEYWORD&gt;Trans-Activation (Genetics)/genetics&lt;/KEYWORD&gt;&lt;/KEYWORDS&gt;&lt;URL&gt;http://www.ncbi.nlm.nih.gov/entrez/query.fcgi?cmd=Retrieve&amp;amp;db=PubMed&amp;amp;dopt=Citation&amp;amp;list_uids=16951404&lt;/URL&gt;&lt;/MDL&gt;&lt;/Cite&gt;&lt;Cite&gt;&lt;Author&gt;Takahashi&lt;/Author&gt;&lt;Year&gt;2006&lt;/Year&gt;&lt;RecNum&gt;83&lt;/RecNum&gt;&lt;MDL&gt;&lt;REFERENCE_TYPE&gt;0&lt;/REFERENCE_TYPE&gt;&lt;ACCESSION_NUMBER&gt;16904174&lt;/ACCESSION_NUMBER&gt;&lt;VOLUME&gt;126&lt;/VOLUME&gt;&lt;NUMBER&gt;4&lt;/NUMBER&gt;&lt;YEAR&gt;2006&lt;/YEAR&gt;&lt;DATE&gt;Aug 25&lt;/DATE&gt;&lt;TITLE&gt;Induction of pluripotent stem cells from mouse embryonic and adult fibroblast cultures by defined factors&lt;/TITLE&gt;&lt;PAGES&gt;663-76&lt;/PAGES&gt;&lt;AUTHOR_ADDRESS&gt;Department of Stem Cell Biology, Institute for Frontier Medical Sciences, Kyoto University, Kyoto 606-8507, Japan.&lt;/AUTHOR_ADDRESS&gt;&lt;AUTHORS&gt;&lt;AUTHOR&gt;Takahashi, K.&lt;/AUTHOR&gt;&lt;AUTHOR&gt;Yamanaka, S.&lt;/AUTHOR&gt;&lt;/AUTHORS&gt;&lt;SECONDARY_TITLE&gt;Cell&lt;/SECONDARY_TITLE&gt;&lt;KEYWORDS&gt;&lt;KEYWORD&gt;Adult&lt;/KEYWORD&gt;&lt;KEYWORD&gt;Animals&lt;/KEYWORD&gt;&lt;KEYWORD&gt;Cell Differentiation/physiology&lt;/KEYWORD&gt;&lt;KEYWORD&gt;Cell Transplantation&lt;/KEYWORD&gt;&lt;KEYWORD&gt;Cells, Cultured&lt;/KEYWORD&gt;&lt;KEYWORD&gt;DNA-Binding Proteins/genetics/*metabolism&lt;/KEYWORD&gt;&lt;KEYWORD&gt;Embryo/cytology/physiology&lt;/KEYWORD&gt;&lt;KEYWORD&gt;Fibroblasts/*cytology&lt;/KEYWORD&gt;&lt;KEYWORD&gt;Gene Expression Profiling&lt;/KEYWORD&gt;&lt;KEYWORD&gt;Homeodomain Proteins/genetics/metabolism&lt;/KEYWORD&gt;&lt;KEYWORD&gt;Humans&lt;/KEYWORD&gt;&lt;KEYWORD&gt;Kruppel-Like Transcription Factors/genetics/*metabolism&lt;/KEYWORD&gt;&lt;KEYWORD&gt;Mice&lt;/KEYWORD&gt;&lt;KEYWORD&gt;Mice, Nude&lt;/KEYWORD&gt;&lt;KEYWORD&gt;Mice, Transgenic&lt;/KEYWORD&gt;&lt;KEYWORD&gt;Octamer Transcription Factor-3/genetics/*metabolism&lt;/KEYWORD&gt;&lt;KEYWORD&gt;Oligonucleotide Array Sequence Analysis&lt;/KEYWORD&gt;&lt;KEYWORD&gt;Pluripotent Stem Cells/cytology/*physiology&lt;/KEYWORD&gt;&lt;KEYWORD&gt;Proto-Oncogene Proteins c-myc/genetics/*metabolism&lt;/KEYWORD&gt;&lt;KEYWORD&gt;Trans-Activators/genetics/*metabolism&lt;/KEYWORD&gt;&lt;/KEYWORDS&gt;&lt;URL&gt;http://www.ncbi.nlm.nih.gov/entrez/query.fcgi?cmd=Retrieve&amp;amp;db=PubMed&amp;amp;dopt=Citation&amp;amp;list_uids=16904174&lt;/URL&gt;&lt;/MDL&gt;&lt;/Cite&gt;&lt;/EndNote&gt;</w:instrText>
      </w:r>
      <w:r w:rsidR="005F0ED8" w:rsidRPr="003614EE">
        <w:rPr>
          <w:rFonts w:cs="Arial"/>
        </w:rPr>
        <w:fldChar w:fldCharType="separate"/>
      </w:r>
      <w:r w:rsidR="005D1F9E" w:rsidRPr="005D1F9E">
        <w:rPr>
          <w:rFonts w:cs="Arial"/>
          <w:vertAlign w:val="superscript"/>
        </w:rPr>
        <w:t>4,7</w:t>
      </w:r>
      <w:r w:rsidR="005F0ED8" w:rsidRPr="003614EE">
        <w:rPr>
          <w:rFonts w:cs="Arial"/>
        </w:rPr>
        <w:fldChar w:fldCharType="end"/>
      </w:r>
      <w:r w:rsidRPr="003614EE">
        <w:rPr>
          <w:rFonts w:cs="Arial"/>
        </w:rPr>
        <w:t xml:space="preserve"> are unable to distinguish which isoform is present in any given cell.  </w:t>
      </w:r>
      <w:r w:rsidR="007628C4">
        <w:rPr>
          <w:rFonts w:cs="Arial"/>
        </w:rPr>
        <w:t xml:space="preserve">Unlike Oct-4A, Oct-4B </w:t>
      </w:r>
      <w:r w:rsidRPr="003614EE">
        <w:rPr>
          <w:rFonts w:cs="Arial"/>
        </w:rPr>
        <w:t xml:space="preserve">lacks a transactivation domain and </w:t>
      </w:r>
      <w:r w:rsidRPr="003614EE">
        <w:rPr>
          <w:rFonts w:cs="Arial"/>
          <w:i/>
        </w:rPr>
        <w:t>may</w:t>
      </w:r>
      <w:r w:rsidRPr="003614EE">
        <w:rPr>
          <w:rFonts w:cs="Arial"/>
        </w:rPr>
        <w:t xml:space="preserve"> </w:t>
      </w:r>
      <w:r w:rsidR="007628C4">
        <w:rPr>
          <w:rFonts w:cs="Arial"/>
        </w:rPr>
        <w:t xml:space="preserve">not </w:t>
      </w:r>
      <w:r w:rsidRPr="003614EE">
        <w:rPr>
          <w:rFonts w:cs="Arial"/>
        </w:rPr>
        <w:t xml:space="preserve">confer </w:t>
      </w:r>
      <w:r>
        <w:rPr>
          <w:rFonts w:cs="Arial"/>
        </w:rPr>
        <w:t>self-renewal</w:t>
      </w:r>
      <w:r w:rsidRPr="003614EE">
        <w:rPr>
          <w:rFonts w:cs="Arial"/>
        </w:rPr>
        <w:t xml:space="preserve">.  However, a goat anti-human Oct-4A antibody was raised to an undisclosed 10 amino acid peptide from within residues 10 to 60 in the 134 amino acid N-terminal domain of Oct-4A that does not exist in Oct-4B.  This peptide immunogen is an excellent reagent to demonstrate Oct-4A specificity by </w:t>
      </w:r>
      <w:r w:rsidR="00380C60" w:rsidRPr="003614EE">
        <w:rPr>
          <w:rFonts w:cs="Arial"/>
        </w:rPr>
        <w:t>pre</w:t>
      </w:r>
      <w:r w:rsidR="00380C60">
        <w:rPr>
          <w:rFonts w:cs="Arial"/>
        </w:rPr>
        <w:t>-</w:t>
      </w:r>
      <w:r w:rsidR="00380C60" w:rsidRPr="003614EE">
        <w:rPr>
          <w:rFonts w:cs="Arial"/>
        </w:rPr>
        <w:t>incubating</w:t>
      </w:r>
      <w:r w:rsidRPr="003614EE">
        <w:rPr>
          <w:rFonts w:cs="Arial"/>
        </w:rPr>
        <w:t xml:space="preserve"> the antibody with excess peptide prior to immunocytochemistry or flow cytometry.</w:t>
      </w:r>
    </w:p>
    <w:p w:rsidR="00312558" w:rsidRPr="003614EE" w:rsidRDefault="00312558" w:rsidP="00312558">
      <w:pPr>
        <w:spacing w:line="480" w:lineRule="auto"/>
        <w:ind w:firstLine="720"/>
        <w:jc w:val="both"/>
        <w:rPr>
          <w:rFonts w:cs="Arial"/>
        </w:rPr>
      </w:pPr>
      <w:r w:rsidRPr="003614EE">
        <w:rPr>
          <w:rFonts w:cs="Arial"/>
        </w:rPr>
        <w:lastRenderedPageBreak/>
        <w:t xml:space="preserve">Detection of the Oct-4 mRNA has been equally problematic.  Several primers have been reported for the analysis of Oct-4 mRNA expression, but many code for Oct-4 pseudogenes </w:t>
      </w:r>
      <w:r w:rsidR="005F0ED8" w:rsidRPr="003614EE">
        <w:rPr>
          <w:rFonts w:cs="Arial"/>
        </w:rPr>
        <w:fldChar w:fldCharType="begin"/>
      </w:r>
      <w:r w:rsidRPr="003614EE">
        <w:rPr>
          <w:rFonts w:cs="Arial"/>
        </w:rPr>
        <w:instrText xml:space="preserve"> ADDIN EN.CITE &lt;EndNote&gt;&lt;Cite&gt;&lt;Author&gt;Liedtke&lt;/Author&gt;&lt;Year&gt;2008&lt;/Year&gt;&lt;RecNum&gt;135&lt;/RecNum&gt;&lt;MDL&gt;&lt;REFERENCE_TYPE&gt;0&lt;/REFERENCE_TYPE&gt;&lt;AUTHORS&gt;&lt;AUTHOR&gt;Liedtke, B.&lt;/AUTHOR&gt;&lt;AUTHOR&gt;Enczmann, J.&lt;/AUTHOR&gt;&lt;AUTHOR&gt;Waclawczyk, S.&lt;/AUTHOR&gt;&lt;AUTHOR&gt;Wernet, P.&lt;/AUTHOR&gt;&lt;AUTHOR&gt;Kogler, G.&lt;/AUTHOR&gt;&lt;/AUTHORS&gt;&lt;YEAR&gt;2008&lt;/YEAR&gt;&lt;TITLE&gt;Oct4 and Its Pseudogenes Confuse Stem Cell Research&lt;/TITLE&gt;&lt;SECONDARY_TITLE&gt;Cell Stem Cell&lt;/SECONDARY_TITLE&gt;&lt;VOLUME&gt;2&lt;/VOLUME&gt;&lt;NUMBER&gt;190&lt;/NUMBER&gt;&lt;PAGES&gt;364-366&lt;/PAGES&gt;&lt;URL&gt;C:\Program Files\EndNote\EndNote6.EXE&lt;/URL&gt;&lt;/MDL&gt;&lt;/Cite&gt;&lt;/EndNote&gt;</w:instrText>
      </w:r>
      <w:r w:rsidR="005F0ED8" w:rsidRPr="003614EE">
        <w:rPr>
          <w:rFonts w:cs="Arial"/>
        </w:rPr>
        <w:fldChar w:fldCharType="separate"/>
      </w:r>
      <w:r w:rsidR="005D1F9E" w:rsidRPr="005D1F9E">
        <w:rPr>
          <w:rFonts w:cs="Arial"/>
          <w:vertAlign w:val="superscript"/>
        </w:rPr>
        <w:t>70</w:t>
      </w:r>
      <w:r w:rsidR="005F0ED8" w:rsidRPr="003614EE">
        <w:rPr>
          <w:rFonts w:cs="Arial"/>
        </w:rPr>
        <w:fldChar w:fldCharType="end"/>
      </w:r>
      <w:r w:rsidRPr="003614EE">
        <w:rPr>
          <w:rFonts w:cs="Arial"/>
        </w:rPr>
        <w:t xml:space="preserve">.  Primers specific for Oct-4A mRNA coding sequences have been recently reported wherein the 5’ primer only anneals to sequences coding for the N-terminal domain of Oct-4A that do not exist in Oct-4B.  Thus, tools are available for specific detection of Oct-4A mRNA that </w:t>
      </w:r>
      <w:r w:rsidR="00380C60" w:rsidRPr="003614EE">
        <w:rPr>
          <w:rFonts w:cs="Arial"/>
        </w:rPr>
        <w:t>does</w:t>
      </w:r>
      <w:r w:rsidRPr="003614EE">
        <w:rPr>
          <w:rFonts w:cs="Arial"/>
        </w:rPr>
        <w:t xml:space="preserve"> not identify Oct-4B mRNA.</w:t>
      </w:r>
    </w:p>
    <w:p w:rsidR="00312558" w:rsidRPr="003614EE" w:rsidRDefault="00312558" w:rsidP="00312558">
      <w:pPr>
        <w:spacing w:line="480" w:lineRule="auto"/>
        <w:ind w:firstLine="720"/>
        <w:jc w:val="both"/>
        <w:rPr>
          <w:rFonts w:cs="Arial"/>
          <w:lang w:val="da-DK"/>
        </w:rPr>
      </w:pPr>
      <w:r w:rsidRPr="003614EE">
        <w:rPr>
          <w:rFonts w:cs="Arial"/>
        </w:rPr>
        <w:t xml:space="preserve">In order to test the hypothesis that expression of Oct-4A confers </w:t>
      </w:r>
      <w:r>
        <w:rPr>
          <w:rFonts w:cs="Arial"/>
        </w:rPr>
        <w:t>self-renewal</w:t>
      </w:r>
      <w:r w:rsidRPr="003614EE">
        <w:rPr>
          <w:rFonts w:cs="Arial"/>
        </w:rPr>
        <w:t xml:space="preserve"> in adult cord blood stem cells, we analyzed expression in CD133</w:t>
      </w:r>
      <w:r w:rsidRPr="00F4220C">
        <w:rPr>
          <w:rFonts w:cs="Arial"/>
          <w:vertAlign w:val="superscript"/>
        </w:rPr>
        <w:t>+</w:t>
      </w:r>
      <w:r w:rsidRPr="003614EE">
        <w:rPr>
          <w:rFonts w:cs="Arial"/>
        </w:rPr>
        <w:t xml:space="preserve"> stem cells during growth that either maintained expression of the CD133 marker or lost the marker during differentiation along the hematopoetic lineage.  Using tools specific for Oct-4A, we show that Oct-4A mRNA and protein were expressed in all freshly isolated CD133 cells.  Expression of both Oct-4A mRNA and protein was maintained during proliferation in culture during which CD133 and other adult stem cell markers were down regulated while differentiated hematopoetic markers were induced, all the while maintaining multipotent capacity to give rise to hematopoetic lineages.  Therefore, our results indicate that expression of Oct-4A mRNA or protein neither implies nor confers </w:t>
      </w:r>
      <w:r>
        <w:rPr>
          <w:rFonts w:cs="Arial"/>
        </w:rPr>
        <w:t>ESC</w:t>
      </w:r>
      <w:r w:rsidRPr="003614EE">
        <w:rPr>
          <w:rFonts w:cs="Arial"/>
        </w:rPr>
        <w:t>-like properties in human umbilical cord blood CD133 stem cells or differentiated progeny.  It will be important to use the specific tools described here to understand the role of Oct-4A in other adult stem cells to better define the emergent, but undiscovered, properties of Oct-4A.</w:t>
      </w:r>
    </w:p>
    <w:p w:rsidR="00312558" w:rsidRPr="003614EE" w:rsidRDefault="00312558" w:rsidP="00312558">
      <w:pPr>
        <w:tabs>
          <w:tab w:val="num" w:pos="720"/>
        </w:tabs>
        <w:spacing w:line="480" w:lineRule="auto"/>
        <w:jc w:val="both"/>
        <w:outlineLvl w:val="0"/>
        <w:rPr>
          <w:rFonts w:cs="Arial"/>
          <w:b/>
        </w:rPr>
      </w:pPr>
    </w:p>
    <w:p w:rsidR="00312558" w:rsidRPr="003614EE" w:rsidRDefault="00312558" w:rsidP="00312558">
      <w:pPr>
        <w:pStyle w:val="Heading3"/>
        <w:jc w:val="both"/>
      </w:pPr>
      <w:bookmarkStart w:id="71" w:name="_Toc256004818"/>
      <w:r w:rsidRPr="003614EE">
        <w:lastRenderedPageBreak/>
        <w:t>Results</w:t>
      </w:r>
      <w:bookmarkEnd w:id="71"/>
    </w:p>
    <w:p w:rsidR="00312558" w:rsidRPr="003614EE" w:rsidRDefault="00312558" w:rsidP="00312558">
      <w:pPr>
        <w:pStyle w:val="Heading4"/>
        <w:jc w:val="both"/>
      </w:pPr>
      <w:bookmarkStart w:id="72" w:name="_Toc256004819"/>
      <w:r w:rsidRPr="003614EE">
        <w:t>CD133</w:t>
      </w:r>
      <w:r w:rsidR="005B3468">
        <w:rPr>
          <w:vertAlign w:val="superscript"/>
        </w:rPr>
        <w:t>+</w:t>
      </w:r>
      <w:r w:rsidRPr="003614EE">
        <w:t xml:space="preserve"> Cord Blood Stem Cells Produce Progeny with Phenotypes that Maintain or Lose the CD133 Marker</w:t>
      </w:r>
      <w:bookmarkEnd w:id="72"/>
    </w:p>
    <w:p w:rsidR="00312558" w:rsidRDefault="00312558" w:rsidP="00312558">
      <w:pPr>
        <w:pStyle w:val="text"/>
        <w:rPr>
          <w:rFonts w:cs="Arial"/>
        </w:rPr>
      </w:pPr>
      <w:r w:rsidRPr="003614EE">
        <w:rPr>
          <w:rFonts w:cs="Arial"/>
        </w:rPr>
        <w:t>We first examined the phenotype of CD133</w:t>
      </w:r>
      <w:r w:rsidRPr="00F4220C">
        <w:rPr>
          <w:rFonts w:cs="Arial"/>
          <w:vertAlign w:val="superscript"/>
        </w:rPr>
        <w:t>+</w:t>
      </w:r>
      <w:r w:rsidRPr="003614EE">
        <w:rPr>
          <w:rFonts w:cs="Arial"/>
        </w:rPr>
        <w:t xml:space="preserve"> cells isolated from umbilical cord blood by positive immunomagnetic bead selection.  Flow cytometry of adult stem cell markers indicated these freshly isolated cells were 94-96% positive for CD133 and CD34 (Figure </w:t>
      </w:r>
      <w:r>
        <w:rPr>
          <w:rFonts w:cs="Arial"/>
        </w:rPr>
        <w:t>3.</w:t>
      </w:r>
      <w:r w:rsidRPr="003614EE">
        <w:rPr>
          <w:rFonts w:cs="Arial"/>
        </w:rPr>
        <w:t xml:space="preserve">1A).  These cells grew vigorously in culture, expanding more than 200-fold in 14 days (Figure </w:t>
      </w:r>
      <w:r>
        <w:rPr>
          <w:rFonts w:cs="Arial"/>
        </w:rPr>
        <w:t>3.</w:t>
      </w:r>
      <w:r w:rsidRPr="003614EE">
        <w:rPr>
          <w:rFonts w:cs="Arial"/>
        </w:rPr>
        <w:t>1B).  During expansion, the adult stem cell markers CD133 and CD34 were dramatically decreased such that by 7 days, only 30% of the cells expressed CD133 or CD34 with nearly complete loss by 14 days</w:t>
      </w:r>
      <w:r w:rsidR="00F912FE">
        <w:rPr>
          <w:rFonts w:cs="Arial"/>
        </w:rPr>
        <w:t xml:space="preserve"> </w:t>
      </w:r>
      <w:r w:rsidRPr="003614EE">
        <w:rPr>
          <w:rFonts w:cs="Arial"/>
        </w:rPr>
        <w:t xml:space="preserve">(Figure </w:t>
      </w:r>
      <w:r>
        <w:rPr>
          <w:rFonts w:cs="Arial"/>
        </w:rPr>
        <w:t>3.</w:t>
      </w:r>
      <w:r w:rsidRPr="003614EE">
        <w:rPr>
          <w:rFonts w:cs="Arial"/>
        </w:rPr>
        <w:t>1A).  Expression of CD133 in the expanded cultures was confirmed using immunomagnetic bead column re</w:t>
      </w:r>
      <w:r>
        <w:rPr>
          <w:rFonts w:cs="Arial"/>
        </w:rPr>
        <w:t>-</w:t>
      </w:r>
      <w:r w:rsidRPr="003614EE">
        <w:rPr>
          <w:rFonts w:cs="Arial"/>
        </w:rPr>
        <w:t>isolation (data not shown).</w:t>
      </w:r>
    </w:p>
    <w:p w:rsidR="00E47E22" w:rsidRPr="003614EE" w:rsidRDefault="00E47E22" w:rsidP="00E47E22">
      <w:pPr>
        <w:pStyle w:val="Heading4"/>
        <w:jc w:val="both"/>
      </w:pPr>
      <w:bookmarkStart w:id="73" w:name="_Toc256004820"/>
      <w:r w:rsidRPr="00F4220C">
        <w:t>CD133</w:t>
      </w:r>
      <w:r w:rsidRPr="00F4220C">
        <w:rPr>
          <w:vertAlign w:val="superscript"/>
        </w:rPr>
        <w:t>-</w:t>
      </w:r>
      <w:r>
        <w:t xml:space="preserve"> Cells, but N</w:t>
      </w:r>
      <w:r w:rsidRPr="003614EE">
        <w:t>ot CD133</w:t>
      </w:r>
      <w:r w:rsidRPr="00F4220C">
        <w:rPr>
          <w:vertAlign w:val="superscript"/>
        </w:rPr>
        <w:t>+</w:t>
      </w:r>
      <w:r w:rsidRPr="003614EE">
        <w:t xml:space="preserve"> Cells, Lose Proliferative Potential</w:t>
      </w:r>
      <w:bookmarkEnd w:id="73"/>
    </w:p>
    <w:p w:rsidR="00E47E22" w:rsidRPr="00D7489E" w:rsidRDefault="00E47E22" w:rsidP="00E47E22">
      <w:pPr>
        <w:pStyle w:val="text"/>
        <w:rPr>
          <w:rFonts w:cs="Arial"/>
        </w:rPr>
      </w:pPr>
      <w:r w:rsidRPr="003614EE">
        <w:rPr>
          <w:rFonts w:cs="Arial"/>
        </w:rPr>
        <w:t>Since the loss of adult stem cell markers clearly indicated that the majority of CD133</w:t>
      </w:r>
      <w:r w:rsidRPr="00F4220C">
        <w:rPr>
          <w:rFonts w:cs="Arial"/>
          <w:vertAlign w:val="superscript"/>
        </w:rPr>
        <w:t>+</w:t>
      </w:r>
      <w:r w:rsidRPr="003614EE">
        <w:rPr>
          <w:rFonts w:cs="Arial"/>
        </w:rPr>
        <w:t xml:space="preserve"> cells were not capable of indefinite division to produce identical progeny in cell culture, we tested the proliferative potential of these progeny.  After 7 days in culture, FACS was used to sort CD133</w:t>
      </w:r>
      <w:r w:rsidRPr="00F4220C">
        <w:rPr>
          <w:rFonts w:cs="Arial"/>
          <w:vertAlign w:val="superscript"/>
        </w:rPr>
        <w:t>+</w:t>
      </w:r>
      <w:r w:rsidRPr="003614EE">
        <w:rPr>
          <w:rFonts w:cs="Arial"/>
        </w:rPr>
        <w:t xml:space="preserve"> and CD133</w:t>
      </w:r>
      <w:r w:rsidRPr="00F4220C">
        <w:rPr>
          <w:rFonts w:cs="Arial"/>
          <w:vertAlign w:val="superscript"/>
        </w:rPr>
        <w:t>-</w:t>
      </w:r>
      <w:r w:rsidRPr="003614EE">
        <w:rPr>
          <w:rFonts w:cs="Arial"/>
        </w:rPr>
        <w:t xml:space="preserve"> populations while discarding cells in a window of overlap of the two </w:t>
      </w:r>
      <w:r w:rsidRPr="00D7489E">
        <w:rPr>
          <w:rFonts w:cs="Arial"/>
        </w:rPr>
        <w:t>markers (Figure 3.2A</w:t>
      </w:r>
      <w:r>
        <w:rPr>
          <w:rFonts w:cs="Arial"/>
        </w:rPr>
        <w:t>-C</w:t>
      </w:r>
      <w:r w:rsidRPr="00D7489E">
        <w:rPr>
          <w:rFonts w:cs="Arial"/>
        </w:rPr>
        <w:t>).  Purity of the day 7 CD133</w:t>
      </w:r>
      <w:r w:rsidRPr="00D7489E">
        <w:rPr>
          <w:rFonts w:cs="Arial"/>
          <w:vertAlign w:val="superscript"/>
        </w:rPr>
        <w:t>+</w:t>
      </w:r>
      <w:r w:rsidRPr="00D7489E">
        <w:rPr>
          <w:rFonts w:cs="Arial"/>
        </w:rPr>
        <w:t xml:space="preserve"> (Figure 3.2B) and CD133</w:t>
      </w:r>
      <w:r w:rsidRPr="00D7489E">
        <w:rPr>
          <w:rFonts w:cs="Arial"/>
          <w:vertAlign w:val="superscript"/>
        </w:rPr>
        <w:t>-</w:t>
      </w:r>
      <w:r w:rsidRPr="00D7489E">
        <w:rPr>
          <w:rFonts w:cs="Arial"/>
        </w:rPr>
        <w:t xml:space="preserve"> (Figure 3.2C) populations was determined to be &gt; 99 % via flow cytometry.  When these two populations were separately cultured for another week, the CD133</w:t>
      </w:r>
      <w:r w:rsidRPr="00D7489E">
        <w:rPr>
          <w:rFonts w:cs="Arial"/>
          <w:vertAlign w:val="superscript"/>
        </w:rPr>
        <w:t>+</w:t>
      </w:r>
      <w:r w:rsidRPr="00D7489E">
        <w:rPr>
          <w:rFonts w:cs="Arial"/>
        </w:rPr>
        <w:t xml:space="preserve"> fraction expanded ~ 4-fold while the CD133</w:t>
      </w:r>
      <w:r w:rsidRPr="00D7489E">
        <w:rPr>
          <w:rFonts w:cs="Arial"/>
          <w:vertAlign w:val="superscript"/>
        </w:rPr>
        <w:t>-</w:t>
      </w:r>
      <w:r w:rsidRPr="00D7489E">
        <w:rPr>
          <w:rFonts w:cs="Arial"/>
        </w:rPr>
        <w:t xml:space="preserve"> population remained </w:t>
      </w:r>
      <w:r w:rsidR="007628C4">
        <w:rPr>
          <w:rFonts w:cs="Arial"/>
        </w:rPr>
        <w:t xml:space="preserve">at one fold </w:t>
      </w:r>
      <w:r w:rsidRPr="00D7489E">
        <w:rPr>
          <w:rFonts w:cs="Arial"/>
        </w:rPr>
        <w:t>p&lt;0.02 (Figure 3.2D).</w:t>
      </w:r>
    </w:p>
    <w:p w:rsidR="00594DBB" w:rsidRDefault="00594DBB" w:rsidP="00312558">
      <w:pPr>
        <w:pStyle w:val="text"/>
        <w:ind w:firstLine="0"/>
      </w:pPr>
    </w:p>
    <w:p w:rsidR="00594DBB" w:rsidRDefault="00594DBB" w:rsidP="00312558">
      <w:pPr>
        <w:pStyle w:val="text"/>
        <w:ind w:firstLine="0"/>
      </w:pPr>
    </w:p>
    <w:p w:rsidR="00312558" w:rsidRPr="003614EE" w:rsidRDefault="00312558" w:rsidP="00312558">
      <w:pPr>
        <w:pStyle w:val="text"/>
        <w:ind w:firstLine="0"/>
      </w:pPr>
      <w:r>
        <w:lastRenderedPageBreak/>
        <w:t>A.</w:t>
      </w:r>
      <w:r>
        <w:tab/>
      </w:r>
      <w:r>
        <w:tab/>
      </w:r>
      <w:r>
        <w:tab/>
      </w:r>
      <w:r>
        <w:tab/>
      </w:r>
      <w:r>
        <w:tab/>
      </w:r>
      <w:r>
        <w:tab/>
      </w:r>
      <w:r>
        <w:tab/>
        <w:t>B.</w:t>
      </w:r>
      <w:r w:rsidR="00BF795F">
        <w:rPr>
          <w:noProof/>
        </w:rPr>
        <w:drawing>
          <wp:anchor distT="0" distB="0" distL="114300" distR="114300" simplePos="0" relativeHeight="251648512" behindDoc="0" locked="0" layoutInCell="1" allowOverlap="1">
            <wp:simplePos x="0" y="0"/>
            <wp:positionH relativeFrom="column">
              <wp:posOffset>3213735</wp:posOffset>
            </wp:positionH>
            <wp:positionV relativeFrom="paragraph">
              <wp:posOffset>421640</wp:posOffset>
            </wp:positionV>
            <wp:extent cx="2729865" cy="152400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2729865" cy="1524000"/>
                    </a:xfrm>
                    <a:prstGeom prst="rect">
                      <a:avLst/>
                    </a:prstGeom>
                    <a:noFill/>
                    <a:ln w="9525">
                      <a:noFill/>
                      <a:miter lim="800000"/>
                      <a:headEnd/>
                      <a:tailEnd/>
                    </a:ln>
                  </pic:spPr>
                </pic:pic>
              </a:graphicData>
            </a:graphic>
          </wp:anchor>
        </w:drawing>
      </w:r>
      <w:r w:rsidR="00BF795F">
        <w:rPr>
          <w:noProof/>
        </w:rPr>
        <w:drawing>
          <wp:anchor distT="0" distB="0" distL="114300" distR="114300" simplePos="0" relativeHeight="251649536" behindDoc="0" locked="0" layoutInCell="1" allowOverlap="1">
            <wp:simplePos x="0" y="0"/>
            <wp:positionH relativeFrom="column">
              <wp:posOffset>13335</wp:posOffset>
            </wp:positionH>
            <wp:positionV relativeFrom="paragraph">
              <wp:posOffset>345440</wp:posOffset>
            </wp:positionV>
            <wp:extent cx="2819400" cy="160020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2819400" cy="1600200"/>
                    </a:xfrm>
                    <a:prstGeom prst="rect">
                      <a:avLst/>
                    </a:prstGeom>
                    <a:noFill/>
                    <a:ln w="9525">
                      <a:noFill/>
                      <a:miter lim="800000"/>
                      <a:headEnd/>
                      <a:tailEnd/>
                    </a:ln>
                  </pic:spPr>
                </pic:pic>
              </a:graphicData>
            </a:graphic>
          </wp:anchor>
        </w:drawing>
      </w:r>
    </w:p>
    <w:p w:rsidR="00312558" w:rsidRPr="003614EE" w:rsidRDefault="00312558" w:rsidP="00312558">
      <w:pPr>
        <w:pStyle w:val="Heading8"/>
        <w:jc w:val="both"/>
      </w:pPr>
      <w:bookmarkStart w:id="74" w:name="_Toc206988849"/>
      <w:r>
        <w:t>Figure 3</w:t>
      </w:r>
      <w:r w:rsidRPr="003614EE">
        <w:t>.1:</w:t>
      </w:r>
      <w:r w:rsidRPr="003614EE">
        <w:tab/>
        <w:t>Analysis of CD133</w:t>
      </w:r>
      <w:r w:rsidR="00C31D18">
        <w:rPr>
          <w:vertAlign w:val="superscript"/>
        </w:rPr>
        <w:t>+</w:t>
      </w:r>
      <w:r w:rsidRPr="003614EE">
        <w:t xml:space="preserve"> </w:t>
      </w:r>
      <w:r w:rsidR="00C31D18">
        <w:t>cell</w:t>
      </w:r>
      <w:r w:rsidR="00BC096C">
        <w:t>s</w:t>
      </w:r>
      <w:r w:rsidR="00C31D18">
        <w:t xml:space="preserve"> </w:t>
      </w:r>
      <w:r w:rsidRPr="003614EE">
        <w:t>expansion and expression of CD markers.</w:t>
      </w:r>
      <w:bookmarkEnd w:id="74"/>
    </w:p>
    <w:p w:rsidR="00312558" w:rsidRPr="003614EE" w:rsidRDefault="00312558" w:rsidP="00312558">
      <w:pPr>
        <w:pStyle w:val="text"/>
        <w:ind w:firstLine="0"/>
        <w:rPr>
          <w:i/>
        </w:rPr>
      </w:pPr>
      <w:r w:rsidRPr="00E520A1">
        <w:rPr>
          <w:i/>
        </w:rPr>
        <w:t xml:space="preserve">CD133 cells were isolated via immunomagnetic bead isolation from human umbilical cord blood and cultured for up to 14 days.  Freshly isolated cells (black), and cells cultured for 7 (grey) or 14 days (white), were analyzed by flow cytometry for the presence of the adult stem markers CD133, </w:t>
      </w:r>
      <w:r w:rsidR="00F912FE">
        <w:rPr>
          <w:i/>
        </w:rPr>
        <w:t xml:space="preserve">and </w:t>
      </w:r>
      <w:r w:rsidRPr="00E520A1">
        <w:rPr>
          <w:i/>
        </w:rPr>
        <w:t>CD34</w:t>
      </w:r>
      <w:r>
        <w:rPr>
          <w:i/>
        </w:rPr>
        <w:t xml:space="preserve"> (A</w:t>
      </w:r>
      <w:r w:rsidRPr="00E520A1">
        <w:rPr>
          <w:i/>
        </w:rPr>
        <w:t>).  Freshly isolated cells, and cells cultured for 7 or 14 days cells were counted with trypan blue and the fold expansion was calculated (B).  The data are representative of at least three separate experiments.</w:t>
      </w:r>
    </w:p>
    <w:p w:rsidR="00312558" w:rsidRDefault="00BF795F" w:rsidP="00312558">
      <w:pPr>
        <w:pStyle w:val="text"/>
        <w:ind w:firstLine="0"/>
        <w:rPr>
          <w:rFonts w:cs="Arial"/>
        </w:rPr>
      </w:pPr>
      <w:r>
        <w:rPr>
          <w:rFonts w:cs="Arial"/>
          <w:noProof/>
        </w:rPr>
        <w:lastRenderedPageBreak/>
        <w:drawing>
          <wp:inline distT="0" distB="0" distL="0" distR="0">
            <wp:extent cx="3409950" cy="472211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409950" cy="4722112"/>
                    </a:xfrm>
                    <a:prstGeom prst="rect">
                      <a:avLst/>
                    </a:prstGeom>
                    <a:noFill/>
                    <a:ln w="9525">
                      <a:noFill/>
                      <a:miter lim="800000"/>
                      <a:headEnd/>
                      <a:tailEnd/>
                    </a:ln>
                  </pic:spPr>
                </pic:pic>
              </a:graphicData>
            </a:graphic>
          </wp:inline>
        </w:drawing>
      </w:r>
    </w:p>
    <w:p w:rsidR="00312558" w:rsidRPr="003614EE" w:rsidRDefault="00312558" w:rsidP="00312558">
      <w:pPr>
        <w:pStyle w:val="Heading8"/>
        <w:ind w:left="0" w:firstLine="0"/>
        <w:jc w:val="both"/>
      </w:pPr>
      <w:bookmarkStart w:id="75" w:name="_Toc206988850"/>
      <w:r>
        <w:t>Figure 3</w:t>
      </w:r>
      <w:r w:rsidRPr="003614EE">
        <w:t>.2:</w:t>
      </w:r>
      <w:r w:rsidRPr="003614EE">
        <w:tab/>
        <w:t>Analysis of CD133</w:t>
      </w:r>
      <w:r w:rsidR="00C31D18">
        <w:rPr>
          <w:vertAlign w:val="superscript"/>
        </w:rPr>
        <w:t>+</w:t>
      </w:r>
      <w:r w:rsidR="00C31D18">
        <w:t xml:space="preserve"> cell</w:t>
      </w:r>
      <w:r w:rsidR="00BC096C">
        <w:t>s</w:t>
      </w:r>
      <w:r w:rsidRPr="003614EE">
        <w:t xml:space="preserve"> growth potential.</w:t>
      </w:r>
      <w:bookmarkEnd w:id="75"/>
    </w:p>
    <w:p w:rsidR="00312558" w:rsidRPr="003614EE" w:rsidRDefault="00312558" w:rsidP="00312558">
      <w:pPr>
        <w:pStyle w:val="text"/>
        <w:ind w:firstLine="0"/>
      </w:pPr>
      <w:r w:rsidRPr="00E520A1">
        <w:rPr>
          <w:i/>
        </w:rPr>
        <w:t xml:space="preserve">After 7 days in culture, CD133 cells were analyzed via flow cytometry.  </w:t>
      </w:r>
      <w:r>
        <w:rPr>
          <w:i/>
        </w:rPr>
        <w:t>Day 7 cells (A</w:t>
      </w:r>
      <w:r w:rsidRPr="00E520A1">
        <w:rPr>
          <w:i/>
        </w:rPr>
        <w:t>) were stained with human anti-CD133</w:t>
      </w:r>
      <w:r w:rsidRPr="00F4220C">
        <w:rPr>
          <w:i/>
          <w:vertAlign w:val="superscript"/>
        </w:rPr>
        <w:t>-</w:t>
      </w:r>
      <w:r w:rsidRPr="00E520A1">
        <w:rPr>
          <w:i/>
        </w:rPr>
        <w:t>PE and sorted into CD133</w:t>
      </w:r>
      <w:r w:rsidRPr="00F4220C">
        <w:rPr>
          <w:i/>
          <w:vertAlign w:val="superscript"/>
        </w:rPr>
        <w:t>+</w:t>
      </w:r>
      <w:r w:rsidRPr="00E520A1">
        <w:rPr>
          <w:i/>
        </w:rPr>
        <w:t xml:space="preserve"> (B) and CD133</w:t>
      </w:r>
      <w:r w:rsidRPr="00F4220C">
        <w:rPr>
          <w:i/>
          <w:vertAlign w:val="superscript"/>
        </w:rPr>
        <w:t>-</w:t>
      </w:r>
      <w:r w:rsidRPr="00E520A1">
        <w:rPr>
          <w:i/>
        </w:rPr>
        <w:t xml:space="preserve"> (C) cells via FACS.  The bars represent the CD133</w:t>
      </w:r>
      <w:r w:rsidRPr="00F4220C">
        <w:rPr>
          <w:i/>
          <w:vertAlign w:val="superscript"/>
        </w:rPr>
        <w:t>+</w:t>
      </w:r>
      <w:r w:rsidRPr="00E520A1">
        <w:rPr>
          <w:i/>
        </w:rPr>
        <w:t xml:space="preserve"> and the CD133</w:t>
      </w:r>
      <w:r w:rsidRPr="00F4220C">
        <w:rPr>
          <w:i/>
          <w:vertAlign w:val="superscript"/>
        </w:rPr>
        <w:t>-</w:t>
      </w:r>
      <w:r w:rsidRPr="00E520A1">
        <w:rPr>
          <w:i/>
        </w:rPr>
        <w:t xml:space="preserve"> fraction compared to the human anti-IgG-PE control.  The two separate populations (CD133</w:t>
      </w:r>
      <w:r w:rsidRPr="00F4220C">
        <w:rPr>
          <w:i/>
          <w:vertAlign w:val="superscript"/>
        </w:rPr>
        <w:t>-</w:t>
      </w:r>
      <w:r w:rsidRPr="00E520A1">
        <w:rPr>
          <w:i/>
        </w:rPr>
        <w:t xml:space="preserve"> and CD133</w:t>
      </w:r>
      <w:r w:rsidRPr="00F4220C">
        <w:rPr>
          <w:i/>
          <w:vertAlign w:val="superscript"/>
        </w:rPr>
        <w:t>+</w:t>
      </w:r>
      <w:r w:rsidRPr="00E520A1">
        <w:rPr>
          <w:i/>
        </w:rPr>
        <w:t>) were grown for another 7 days and counted with trypan blue (D).  *, p&lt;0.02.  The data are representative of at least three separate experiments.</w:t>
      </w:r>
    </w:p>
    <w:p w:rsidR="00312558" w:rsidRPr="003614EE" w:rsidRDefault="00312558" w:rsidP="00312558">
      <w:pPr>
        <w:pStyle w:val="Heading4"/>
        <w:jc w:val="both"/>
      </w:pPr>
      <w:bookmarkStart w:id="76" w:name="_Toc256004821"/>
      <w:r w:rsidRPr="003614EE">
        <w:lastRenderedPageBreak/>
        <w:t>CD133</w:t>
      </w:r>
      <w:r w:rsidRPr="00F4220C">
        <w:rPr>
          <w:vertAlign w:val="superscript"/>
        </w:rPr>
        <w:t>-</w:t>
      </w:r>
      <w:r w:rsidR="00EF3F77">
        <w:t xml:space="preserve"> Cells, but N</w:t>
      </w:r>
      <w:r w:rsidRPr="003614EE">
        <w:t>ot CD133</w:t>
      </w:r>
      <w:r w:rsidRPr="00F4220C">
        <w:rPr>
          <w:vertAlign w:val="superscript"/>
        </w:rPr>
        <w:t>+</w:t>
      </w:r>
      <w:r w:rsidRPr="003614EE">
        <w:t xml:space="preserve"> Cells, Gain Hematopoetic Differentiation Markers</w:t>
      </w:r>
      <w:bookmarkEnd w:id="76"/>
    </w:p>
    <w:p w:rsidR="00312558" w:rsidRPr="003614EE" w:rsidRDefault="00312558" w:rsidP="00312558">
      <w:pPr>
        <w:pStyle w:val="text"/>
      </w:pPr>
      <w:r w:rsidRPr="003614EE">
        <w:rPr>
          <w:rFonts w:cs="Arial"/>
        </w:rPr>
        <w:t>Flow cytometry was used for further phenotypic characterization of these cell populations.  CD133</w:t>
      </w:r>
      <w:r w:rsidRPr="00F4220C">
        <w:rPr>
          <w:rFonts w:cs="Arial"/>
          <w:vertAlign w:val="superscript"/>
        </w:rPr>
        <w:t>+</w:t>
      </w:r>
      <w:r w:rsidRPr="003614EE">
        <w:rPr>
          <w:rFonts w:cs="Arial"/>
        </w:rPr>
        <w:t xml:space="preserve"> population from freshly isolated mononuclear cells and CD133</w:t>
      </w:r>
      <w:r w:rsidRPr="00F4220C">
        <w:rPr>
          <w:rFonts w:cs="Arial"/>
          <w:vertAlign w:val="superscript"/>
        </w:rPr>
        <w:t>+</w:t>
      </w:r>
      <w:r w:rsidRPr="003614EE">
        <w:rPr>
          <w:rFonts w:cs="Arial"/>
        </w:rPr>
        <w:t xml:space="preserve"> cells population after 14 days in culture expressed the marker CD81 but none of the markers of hematopoetic differentiation (CD3, CD14, CD19, and CD56).  In contrast, the CD133</w:t>
      </w:r>
      <w:r w:rsidRPr="00F4220C">
        <w:rPr>
          <w:rFonts w:cs="Arial"/>
          <w:vertAlign w:val="superscript"/>
        </w:rPr>
        <w:t>-</w:t>
      </w:r>
      <w:r w:rsidRPr="003614EE">
        <w:rPr>
          <w:rFonts w:cs="Arial"/>
        </w:rPr>
        <w:t xml:space="preserve"> population began losing the marker CD81 (18% negative for CD81), and gaining the markers of differentiation CD14 (11% positive) and CD56 (18% positive) without a change in CD 3 or CD19 (Figure </w:t>
      </w:r>
      <w:r>
        <w:rPr>
          <w:rFonts w:cs="Arial"/>
        </w:rPr>
        <w:t>3.3</w:t>
      </w:r>
      <w:r w:rsidRPr="003614EE">
        <w:rPr>
          <w:rFonts w:cs="Arial"/>
        </w:rPr>
        <w:t>).</w:t>
      </w:r>
    </w:p>
    <w:p w:rsidR="00312558" w:rsidRPr="003614EE" w:rsidRDefault="00BF795F" w:rsidP="00312558">
      <w:pPr>
        <w:pStyle w:val="text"/>
        <w:ind w:firstLine="0"/>
      </w:pPr>
      <w:r>
        <w:rPr>
          <w:noProof/>
        </w:rPr>
        <w:drawing>
          <wp:inline distT="0" distB="0" distL="0" distR="0">
            <wp:extent cx="2524125" cy="17716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524125" cy="1771650"/>
                    </a:xfrm>
                    <a:prstGeom prst="rect">
                      <a:avLst/>
                    </a:prstGeom>
                    <a:noFill/>
                    <a:ln w="9525">
                      <a:noFill/>
                      <a:miter lim="800000"/>
                      <a:headEnd/>
                      <a:tailEnd/>
                    </a:ln>
                  </pic:spPr>
                </pic:pic>
              </a:graphicData>
            </a:graphic>
          </wp:inline>
        </w:drawing>
      </w:r>
    </w:p>
    <w:p w:rsidR="00312558" w:rsidRPr="003614EE" w:rsidRDefault="00312558" w:rsidP="00312558">
      <w:pPr>
        <w:pStyle w:val="Heading8"/>
        <w:jc w:val="both"/>
      </w:pPr>
      <w:bookmarkStart w:id="77" w:name="_Toc206988851"/>
      <w:r>
        <w:t>Figure 3</w:t>
      </w:r>
      <w:r w:rsidRPr="003614EE">
        <w:t>.3:</w:t>
      </w:r>
      <w:r w:rsidR="00432F36">
        <w:tab/>
      </w:r>
      <w:r w:rsidRPr="003614EE">
        <w:t>Flow cytometry analysis for markers of adult hematopoietic stem cells and differentiation along the hematopoietic lineage.</w:t>
      </w:r>
      <w:bookmarkEnd w:id="77"/>
    </w:p>
    <w:p w:rsidR="00312558" w:rsidRPr="003614EE" w:rsidRDefault="00312558" w:rsidP="00312558">
      <w:pPr>
        <w:pStyle w:val="text"/>
        <w:ind w:firstLine="0"/>
        <w:rPr>
          <w:i/>
        </w:rPr>
      </w:pPr>
      <w:r w:rsidRPr="003614EE">
        <w:rPr>
          <w:i/>
        </w:rPr>
        <w:t xml:space="preserve">Mononuclear cells and day 14 CD133 cells were co-stained with anti-human PE-labeled CD133 or non-specific IgG and anti-human APC labeled CD81, CD3, CD14, CD19, CD56, or non-specific IgG and analyzed by flow cytometry.  The flow cytometry results were then quantified for CD81 (dark grey), </w:t>
      </w:r>
      <w:r w:rsidR="00594DBB" w:rsidRPr="003614EE">
        <w:rPr>
          <w:i/>
        </w:rPr>
        <w:t>CD3 (light grey)</w:t>
      </w:r>
      <w:r w:rsidR="00594DBB">
        <w:rPr>
          <w:i/>
        </w:rPr>
        <w:t>,</w:t>
      </w:r>
      <w:r w:rsidR="00594DBB" w:rsidRPr="003614EE">
        <w:rPr>
          <w:i/>
        </w:rPr>
        <w:t xml:space="preserve"> </w:t>
      </w:r>
      <w:r w:rsidRPr="003614EE">
        <w:rPr>
          <w:i/>
        </w:rPr>
        <w:t xml:space="preserve">CD14 (white), </w:t>
      </w:r>
      <w:r w:rsidR="00594DBB">
        <w:rPr>
          <w:i/>
        </w:rPr>
        <w:t>CD19 (striped), and CD56 (black).</w:t>
      </w:r>
      <w:r w:rsidRPr="003614EE">
        <w:rPr>
          <w:i/>
        </w:rPr>
        <w:t xml:space="preserve"> The flow cytometry is representative of three replicate experiments.</w:t>
      </w:r>
    </w:p>
    <w:p w:rsidR="00312558" w:rsidRPr="003614EE" w:rsidRDefault="00312558" w:rsidP="00312558">
      <w:pPr>
        <w:pStyle w:val="Heading4"/>
        <w:jc w:val="both"/>
      </w:pPr>
      <w:bookmarkStart w:id="78" w:name="_Toc256004822"/>
      <w:r w:rsidRPr="003614EE">
        <w:lastRenderedPageBreak/>
        <w:t>Differentiated CD133</w:t>
      </w:r>
      <w:r w:rsidRPr="00F4220C">
        <w:rPr>
          <w:vertAlign w:val="superscript"/>
        </w:rPr>
        <w:t>-</w:t>
      </w:r>
      <w:r w:rsidRPr="003614EE">
        <w:t xml:space="preserve"> Cells have Multipotency Similar to CD133</w:t>
      </w:r>
      <w:r w:rsidR="00594DBB">
        <w:rPr>
          <w:vertAlign w:val="superscript"/>
        </w:rPr>
        <w:t>+</w:t>
      </w:r>
      <w:r w:rsidRPr="003614EE">
        <w:t xml:space="preserve"> Cells</w:t>
      </w:r>
      <w:bookmarkEnd w:id="78"/>
    </w:p>
    <w:p w:rsidR="00312558" w:rsidRDefault="00312558" w:rsidP="00312558">
      <w:pPr>
        <w:pStyle w:val="text"/>
      </w:pPr>
      <w:r w:rsidRPr="003614EE">
        <w:rPr>
          <w:rFonts w:cs="Arial"/>
        </w:rPr>
        <w:t>In order to test whether the differences between CD133</w:t>
      </w:r>
      <w:r w:rsidRPr="00F4220C">
        <w:rPr>
          <w:rFonts w:cs="Arial"/>
          <w:vertAlign w:val="superscript"/>
        </w:rPr>
        <w:t>+</w:t>
      </w:r>
      <w:r w:rsidRPr="003614EE">
        <w:rPr>
          <w:rFonts w:cs="Arial"/>
        </w:rPr>
        <w:t xml:space="preserve"> and CD133</w:t>
      </w:r>
      <w:r w:rsidRPr="00F4220C">
        <w:rPr>
          <w:rFonts w:cs="Arial"/>
          <w:vertAlign w:val="superscript"/>
        </w:rPr>
        <w:t>-</w:t>
      </w:r>
      <w:r w:rsidRPr="003614EE">
        <w:rPr>
          <w:rFonts w:cs="Arial"/>
        </w:rPr>
        <w:t xml:space="preserve"> populations correlated with potential to give rise to the hematopoetic progenitor lineages, we performed colony forming assays.  Freshly isolated CD133</w:t>
      </w:r>
      <w:r w:rsidRPr="00F4220C">
        <w:rPr>
          <w:rFonts w:cs="Arial"/>
          <w:vertAlign w:val="superscript"/>
        </w:rPr>
        <w:t>+</w:t>
      </w:r>
      <w:r w:rsidRPr="003614EE">
        <w:rPr>
          <w:rFonts w:cs="Arial"/>
        </w:rPr>
        <w:t xml:space="preserve"> cells were cultured for 7 days and separated into the positive and negative fractions via FACS.  Both of these populations produced all four hematopoetic lineages (Figure </w:t>
      </w:r>
      <w:r>
        <w:rPr>
          <w:rFonts w:cs="Arial"/>
        </w:rPr>
        <w:t>3.4</w:t>
      </w:r>
      <w:r w:rsidRPr="003614EE">
        <w:rPr>
          <w:rFonts w:cs="Arial"/>
        </w:rPr>
        <w:t>A).  The relative potential to generate CFU-GEMM and CFU-E did not change as cells differentiated from CD133</w:t>
      </w:r>
      <w:r w:rsidRPr="00F4220C">
        <w:rPr>
          <w:rFonts w:cs="Arial"/>
          <w:vertAlign w:val="superscript"/>
        </w:rPr>
        <w:t>+</w:t>
      </w:r>
      <w:r w:rsidRPr="003614EE">
        <w:rPr>
          <w:rFonts w:cs="Arial"/>
        </w:rPr>
        <w:t xml:space="preserve"> to CD133</w:t>
      </w:r>
      <w:r w:rsidRPr="00F4220C">
        <w:rPr>
          <w:rFonts w:cs="Arial"/>
          <w:vertAlign w:val="superscript"/>
        </w:rPr>
        <w:t>-</w:t>
      </w:r>
      <w:r w:rsidR="00594DBB">
        <w:rPr>
          <w:rFonts w:cs="Arial"/>
        </w:rPr>
        <w:t>.</w:t>
      </w:r>
      <w:r w:rsidRPr="003614EE">
        <w:rPr>
          <w:rFonts w:cs="Arial"/>
        </w:rPr>
        <w:t xml:space="preserve">  However, the percentage of BFU-E increased significantly while the CFU-GM decreased during differentiation of CD133</w:t>
      </w:r>
      <w:r w:rsidRPr="00F4220C">
        <w:rPr>
          <w:rFonts w:cs="Arial"/>
          <w:vertAlign w:val="superscript"/>
        </w:rPr>
        <w:t>+</w:t>
      </w:r>
      <w:r w:rsidRPr="003614EE">
        <w:rPr>
          <w:rFonts w:cs="Arial"/>
        </w:rPr>
        <w:t xml:space="preserve"> into the CD133</w:t>
      </w:r>
      <w:r w:rsidRPr="00F4220C">
        <w:rPr>
          <w:rFonts w:cs="Arial"/>
          <w:vertAlign w:val="superscript"/>
        </w:rPr>
        <w:t>-</w:t>
      </w:r>
      <w:r w:rsidRPr="003614EE">
        <w:rPr>
          <w:rFonts w:cs="Arial"/>
        </w:rPr>
        <w:t xml:space="preserve"> population.  The CD133</w:t>
      </w:r>
      <w:r w:rsidRPr="00F4220C">
        <w:rPr>
          <w:rFonts w:cs="Arial"/>
          <w:vertAlign w:val="superscript"/>
        </w:rPr>
        <w:t>-</w:t>
      </w:r>
      <w:r w:rsidRPr="003614EE">
        <w:rPr>
          <w:rFonts w:cs="Arial"/>
        </w:rPr>
        <w:t xml:space="preserve"> population also produced a significantly lower number of total colonies </w:t>
      </w:r>
      <w:r w:rsidRPr="003614EE">
        <w:t>(</w:t>
      </w:r>
      <w:r>
        <w:t>Figure 3</w:t>
      </w:r>
      <w:r w:rsidRPr="003614EE">
        <w:t>.4</w:t>
      </w:r>
      <w:r>
        <w:t>B</w:t>
      </w:r>
      <w:r w:rsidRPr="003614EE">
        <w:t>).</w:t>
      </w:r>
    </w:p>
    <w:p w:rsidR="00E47E22" w:rsidRPr="003614EE" w:rsidRDefault="00E47E22" w:rsidP="00E47E22">
      <w:pPr>
        <w:pStyle w:val="Heading4"/>
        <w:jc w:val="both"/>
      </w:pPr>
      <w:bookmarkStart w:id="79" w:name="_Toc256004823"/>
      <w:r w:rsidRPr="003614EE">
        <w:t>Differentiated CD133</w:t>
      </w:r>
      <w:r w:rsidRPr="00F4220C">
        <w:rPr>
          <w:vertAlign w:val="superscript"/>
        </w:rPr>
        <w:t>-</w:t>
      </w:r>
      <w:r>
        <w:t xml:space="preserve"> Cells, in a</w:t>
      </w:r>
      <w:r w:rsidRPr="003614EE">
        <w:t>ddition to CD133</w:t>
      </w:r>
      <w:r w:rsidRPr="00F4220C">
        <w:rPr>
          <w:vertAlign w:val="superscript"/>
        </w:rPr>
        <w:t>+</w:t>
      </w:r>
      <w:r>
        <w:t xml:space="preserve"> Cells, E</w:t>
      </w:r>
      <w:r w:rsidRPr="003614EE">
        <w:t>xpress Oct-4A</w:t>
      </w:r>
      <w:bookmarkEnd w:id="79"/>
    </w:p>
    <w:p w:rsidR="00E47E22" w:rsidRPr="003614EE" w:rsidRDefault="00E47E22" w:rsidP="00E47E22">
      <w:pPr>
        <w:spacing w:line="480" w:lineRule="auto"/>
        <w:ind w:firstLine="720"/>
        <w:jc w:val="both"/>
        <w:rPr>
          <w:rFonts w:cs="Arial"/>
        </w:rPr>
      </w:pPr>
      <w:r w:rsidRPr="003614EE">
        <w:rPr>
          <w:rFonts w:cs="Arial"/>
        </w:rPr>
        <w:t>We previously showed that lineage negative (CD133</w:t>
      </w:r>
      <w:r w:rsidRPr="00F4220C">
        <w:rPr>
          <w:rFonts w:cs="Arial"/>
          <w:vertAlign w:val="superscript"/>
        </w:rPr>
        <w:t>-</w:t>
      </w:r>
      <w:r w:rsidRPr="003614EE">
        <w:rPr>
          <w:rFonts w:cs="Arial"/>
        </w:rPr>
        <w:t>, CD34</w:t>
      </w:r>
      <w:r w:rsidRPr="00F4220C">
        <w:rPr>
          <w:rFonts w:cs="Arial"/>
          <w:vertAlign w:val="superscript"/>
        </w:rPr>
        <w:t>-</w:t>
      </w:r>
      <w:r w:rsidRPr="003614EE">
        <w:rPr>
          <w:rFonts w:cs="Arial"/>
        </w:rPr>
        <w:t>, CD45</w:t>
      </w:r>
      <w:r w:rsidRPr="00F4220C">
        <w:rPr>
          <w:rFonts w:cs="Arial"/>
          <w:vertAlign w:val="superscript"/>
        </w:rPr>
        <w:t>-</w:t>
      </w:r>
      <w:r w:rsidRPr="003614EE">
        <w:rPr>
          <w:rFonts w:cs="Arial"/>
        </w:rPr>
        <w:t>, CD33</w:t>
      </w:r>
      <w:r w:rsidRPr="00F4220C">
        <w:rPr>
          <w:rFonts w:cs="Arial"/>
          <w:vertAlign w:val="superscript"/>
        </w:rPr>
        <w:t>-</w:t>
      </w:r>
      <w:r w:rsidRPr="003614EE">
        <w:rPr>
          <w:rFonts w:cs="Arial"/>
        </w:rPr>
        <w:t>, and CD7</w:t>
      </w:r>
      <w:r w:rsidRPr="00F4220C">
        <w:rPr>
          <w:rFonts w:cs="Arial"/>
          <w:vertAlign w:val="superscript"/>
        </w:rPr>
        <w:t>-</w:t>
      </w:r>
      <w:r w:rsidRPr="003614EE">
        <w:rPr>
          <w:rFonts w:cs="Arial"/>
        </w:rPr>
        <w:t xml:space="preserve">) umbilical cord blood-derived stem cells expressed Oct-4, at the time considered a canonical, consensus marker for pluripotent and self renewing </w:t>
      </w:r>
      <w:r>
        <w:rPr>
          <w:rFonts w:cs="Arial"/>
        </w:rPr>
        <w:t>ESCs</w:t>
      </w:r>
      <w:r w:rsidRPr="003614EE">
        <w:rPr>
          <w:rFonts w:cs="Arial"/>
        </w:rPr>
        <w:t xml:space="preserve">.  We then showed that these lineage negative cells, in addition to the less primitive cord blood CD133 and CD34 cells, also expressed SSEA-4, another consensus </w:t>
      </w:r>
      <w:r>
        <w:rPr>
          <w:rFonts w:cs="Arial"/>
        </w:rPr>
        <w:t>ESC</w:t>
      </w:r>
      <w:r w:rsidRPr="003614EE">
        <w:rPr>
          <w:rFonts w:cs="Arial"/>
        </w:rPr>
        <w:t xml:space="preserve"> marker </w:t>
      </w:r>
      <w:r w:rsidR="005F0ED8" w:rsidRPr="003614EE">
        <w:rPr>
          <w:rFonts w:cs="Arial"/>
        </w:rPr>
        <w:fldChar w:fldCharType="begin"/>
      </w:r>
      <w:r w:rsidRPr="003614EE">
        <w:rPr>
          <w:rFonts w:cs="Arial"/>
        </w:rPr>
        <w:instrText xml:space="preserve"> ADDIN EN.CITE &lt;EndNote&gt;&lt;Cite&gt;&lt;Author&gt;Denner&lt;/Author&gt;&lt;Year&gt;2007&lt;/Year&gt;&lt;RecNum&gt;118&lt;/RecNum&gt;&lt;MDL&gt;&lt;REFERENCE_TYPE&gt;0&lt;/REFERENCE_TYPE&gt;&lt;ACCESSION_NUMBER&gt;17531081&lt;/ACCESSION_NUMBER&gt;&lt;VOLUME&gt;40&lt;/VOLUME&gt;&lt;NUMBER&gt;3&lt;/NUMBER&gt;&lt;YEAR&gt;2007&lt;/YEAR&gt;&lt;DATE&gt;Jun&lt;/DATE&gt;&lt;TITLE&gt;Directed engineering of umbilical cord blood stem cells to produce C-peptide and insulin&lt;/TITLE&gt;&lt;PAGES&gt;367-80&lt;/PAGES&gt;&lt;AUTHOR_ADDRESS&gt;Stark Diabetes Center and McCoy Diabetes Mass Spectrometry Research Laboratory, Department of Internal Medicine, University of Texas Medical Branch, Galveston, TX 77555-1060, USA. ladenner@utmb.edu&lt;/AUTHOR_ADDRESS&gt;&lt;AUTHORS&gt;&lt;AUTHOR&gt;Denner, L.&lt;/AUTHOR&gt;&lt;AUTHOR&gt;Bodenburg, Y.&lt;/AUTHOR&gt;&lt;AUTHOR&gt;Zhao, J. G.&lt;/AUTHOR&gt;&lt;AUTHOR&gt;Howe, M.&lt;/AUTHOR&gt;&lt;AUTHOR&gt;Cappo, J.&lt;/AUTHOR&gt;&lt;AUTHOR&gt;Tilton, R. G.&lt;/AUTHOR&gt;&lt;AUTHOR&gt;Copland, J. A.&lt;/AUTHOR&gt;&lt;AUTHOR&gt;Forraz, N.&lt;/AUTHOR&gt;&lt;AUTHOR&gt;McGuckin, C.&lt;/AUTHOR&gt;&lt;AUTHOR&gt;Urban, R.&lt;/AUTHOR&gt;&lt;/AUTHORS&gt;&lt;SECONDARY_TITLE&gt;Cell Prolif&lt;/SECONDARY_TITLE&gt;&lt;KEYWORDS&gt;&lt;KEYWORD&gt;C-Peptide/*biosynthesis/metabolism&lt;/KEYWORD&gt;&lt;KEYWORD&gt;Cell Differentiation&lt;/KEYWORD&gt;&lt;KEYWORD&gt;Cell Lineage&lt;/KEYWORD&gt;&lt;KEYWORD&gt;Fetal Blood/*cytology&lt;/KEYWORD&gt;&lt;KEYWORD&gt;Flow Cytometry&lt;/KEYWORD&gt;&lt;KEYWORD&gt;Glycosphingolipids/metabolism&lt;/KEYWORD&gt;&lt;KEYWORD&gt;Hematopoietic Stem Cells/*metabolism&lt;/KEYWORD&gt;&lt;KEYWORD&gt;Humans&lt;/KEYWORD&gt;&lt;KEYWORD&gt;Immunohistochemistry&lt;/KEYWORD&gt;&lt;KEYWORD&gt;Insulin/*biosynthesis/metabolism&lt;/KEYWORD&gt;&lt;KEYWORD&gt;Reproducibility of Results&lt;/KEYWORD&gt;&lt;KEYWORD&gt;Tissue Engineering/*methods/standards&lt;/KEYWORD&gt;&lt;/KEYWORDS&gt;&lt;URL&gt;http://www.ncbi.nlm.nih.gov/entrez/query.fcgi?cmd=Retrieve&amp;amp;db=PubMed&amp;amp;dopt=Citation&amp;amp;list_uids=17531081&lt;/URL&gt;&lt;/MDL&gt;&lt;/Cite&gt;&lt;Cite&gt;&lt;Author&gt;McGuckin&lt;/Author&gt;&lt;Year&gt;2005&lt;/Year&gt;&lt;RecNum&gt;53&lt;/RecNum&gt;&lt;MDL&gt;&lt;REFERENCE_TYPE&gt;0&lt;/REFERENCE_TYPE&gt;&lt;ACCESSION_NUMBER&gt;16098183&lt;/ACCESSION_NUMBER&gt;&lt;VOLUME&gt;38&lt;/VOLUME&gt;&lt;NUMBER&gt;4&lt;/NUMBER&gt;&lt;YEAR&gt;2005&lt;/YEAR&gt;&lt;DATE&gt;Aug&lt;/DATE&gt;&lt;TITLE&gt;Production of stem cells with embryonic characteristics from human umbilical cord blood&lt;/TITLE&gt;&lt;PAGES&gt;245-55&lt;/PAGES&gt;&lt;AUTHOR_ADDRESS&gt;Stem Cell Therapy Programme, School of Life Sciences, Kingston University, Kingston upon Thames, Surrey, UK. c_mcgucken@hotmail.com&lt;/AUTHOR_ADDRESS&gt;&lt;AUTHORS&gt;&lt;AUTHOR&gt;McGuckin, C. P.&lt;/AUTHOR&gt;&lt;AUTHOR&gt;Forraz, N.&lt;/AUTHOR&gt;&lt;AUTHOR&gt;Baradez, M. O.&lt;/AUTHOR&gt;&lt;AUTHOR&gt;Navran, S.&lt;/AUTHOR&gt;&lt;AUTHOR&gt;Zhao, J.&lt;/AUTHOR&gt;&lt;AUTHOR&gt;Urban, R.&lt;/AUTHOR&gt;&lt;AUTHOR&gt;Tilton, R.&lt;/AUTHOR&gt;&lt;AUTHOR&gt;Denner, L.&lt;/AUTHOR&gt;&lt;/AUTHORS&gt;&lt;SECONDARY_TITLE&gt;Cell Prolif&lt;/SECONDARY_TITLE&gt;&lt;KEYWORDS&gt;&lt;KEYWORD&gt;Biological Markers/analysis&lt;/KEYWORD&gt;&lt;KEYWORD&gt;Cell Count&lt;/KEYWORD&gt;&lt;KEYWORD&gt;Cell Culture Techniques/methods&lt;/KEYWORD&gt;&lt;KEYWORD&gt;Cell Differentiation/drug effects&lt;/KEYWORD&gt;&lt;KEYWORD&gt;Cell Proliferation&lt;/KEYWORD&gt;&lt;KEYWORD&gt;Cell Separation/*methods&lt;/KEYWORD&gt;&lt;KEYWORD&gt;Cytokines/pharmacology&lt;/KEYWORD&gt;&lt;KEYWORD&gt;DNA-Binding Proteins/metabolism&lt;/KEYWORD&gt;&lt;KEYWORD&gt;Embryo/*cytology&lt;/KEYWORD&gt;&lt;KEYWORD&gt;Extracellular Matrix Proteins/metabolism&lt;/KEYWORD&gt;&lt;KEYWORD&gt;Female&lt;/KEYWORD&gt;&lt;KEYWORD&gt;Fetal Blood/*cytology&lt;/KEYWORD&gt;&lt;KEYWORD&gt;Glycoproteins/metabolism&lt;/KEYWORD&gt;&lt;KEYWORD&gt;Glycosphingolipids/metabolism&lt;/KEYWORD&gt;&lt;KEYWORD&gt;Growth Substances/pharmacology&lt;/KEYWORD&gt;&lt;KEYWORD&gt;Hepatocytes/chemistry/cytology&lt;/KEYWORD&gt;&lt;KEYWORD&gt;Humans&lt;/KEYWORD&gt;&lt;KEYWORD&gt;Octamer Transcription Factor-3&lt;/KEYWORD&gt;&lt;KEYWORD&gt;Research Support, Non-U.S. Gov&amp;apos;t&lt;/KEYWORD&gt;&lt;KEYWORD&gt;Stem Cells/chemistry/*cytology/metabolism&lt;/KEYWORD&gt;&lt;KEYWORD&gt;Time Factors&lt;/KEYWORD&gt;&lt;KEYWORD&gt;Tissue Engineering/methods&lt;/KEYWORD&gt;&lt;KEYWORD&gt;Transcription Factors/metabolism&lt;/KEYWORD&gt;&lt;/KEYWORDS&gt;&lt;URL&gt;http://www.ncbi.nlm.nih.gov/entrez/query.fcgi?cmd=Retrieve&amp;amp;db=PubMed&amp;amp;dopt=Citation&amp;amp;list_uids=16098183&lt;/URL&gt;&lt;/MDL&gt;&lt;/Cite&gt;&lt;/EndNote&gt;</w:instrText>
      </w:r>
      <w:r w:rsidR="005F0ED8" w:rsidRPr="003614EE">
        <w:rPr>
          <w:rFonts w:cs="Arial"/>
        </w:rPr>
        <w:fldChar w:fldCharType="separate"/>
      </w:r>
      <w:r w:rsidRPr="005D1F9E">
        <w:rPr>
          <w:rFonts w:cs="Arial"/>
          <w:vertAlign w:val="superscript"/>
        </w:rPr>
        <w:t>40,47</w:t>
      </w:r>
      <w:r w:rsidR="005F0ED8" w:rsidRPr="003614EE">
        <w:rPr>
          <w:rFonts w:cs="Arial"/>
        </w:rPr>
        <w:fldChar w:fldCharType="end"/>
      </w:r>
      <w:r w:rsidRPr="003614EE">
        <w:rPr>
          <w:rFonts w:cs="Arial"/>
        </w:rPr>
        <w:t xml:space="preserve">.  While others have confirmed expression of SSEA-4 in similar differentiated lineages </w:t>
      </w:r>
      <w:r w:rsidR="005F0ED8" w:rsidRPr="003614EE">
        <w:rPr>
          <w:rFonts w:cs="Arial"/>
        </w:rPr>
        <w:fldChar w:fldCharType="begin"/>
      </w:r>
      <w:r w:rsidRPr="003614EE">
        <w:rPr>
          <w:rFonts w:cs="Arial"/>
        </w:rPr>
        <w:instrText xml:space="preserve"> ADDIN EN.CITE &lt;EndNote&gt;&lt;Cite&gt;&lt;Author&gt;Zhao&lt;/Author&gt;&lt;Year&gt;2006&lt;/Year&gt;&lt;RecNum&gt;142&lt;/RecNum&gt;&lt;MDL&gt;&lt;REFERENCE_TYPE&gt;0&lt;/REFERENCE_TYPE&gt;&lt;ACCESSION_NUMBER&gt;16716296&lt;/ACCESSION_NUMBER&gt;&lt;VOLUME&gt;312&lt;/VOLUME&gt;&lt;NUMBER&gt;13&lt;/NUMBER&gt;&lt;YEAR&gt;2006&lt;/YEAR&gt;&lt;DATE&gt;Aug 1&lt;/DATE&gt;&lt;TITLE&gt;Identification of stem cells from human umbilical cord blood with embryonic and hematopoietic characteristics&lt;/TITLE&gt;&lt;PAGES&gt;2454-64&lt;/PAGES&gt;&lt;AUTHOR_ADDRESS&gt;Section of Endocrinology, Diabetes and Metabolism, Department of Medicine, University of Illinois at Chicago, IL 60612, USA. yongzhao@uic.edu&lt;/AUTHOR_ADDRESS&gt;&lt;AUTHORS&gt;&lt;AUTHOR&gt;Zhao, Y.&lt;/AUTHOR&gt;&lt;AUTHOR&gt;Wang, H.&lt;/AUTHOR&gt;&lt;AUTHOR&gt;Mazzone, T.&lt;/AUTHOR&gt;&lt;/AUTHORS&gt;&lt;SECONDARY_TITLE&gt;Exp Cell Res&lt;/SECONDARY_TITLE&gt;&lt;KEYWORDS&gt;&lt;KEYWORD&gt;Animals&lt;/KEYWORD&gt;&lt;KEYWORD&gt;Biological Markers&lt;/KEYWORD&gt;&lt;KEYWORD&gt;Cell Differentiation/drug effects&lt;/KEYWORD&gt;&lt;KEYWORD&gt;Cell Transplantation&lt;/KEYWORD&gt;&lt;KEYWORD&gt;Cells, Cultured&lt;/KEYWORD&gt;&lt;KEYWORD&gt;Diabetes Mellitus, Experimental&lt;/KEYWORD&gt;&lt;KEYWORD&gt;Embryo, Mammalian/*cytology&lt;/KEYWORD&gt;&lt;KEYWORD&gt;Endothelial Cells/cytology&lt;/KEYWORD&gt;&lt;KEYWORD&gt;Fetal Blood/*cytology&lt;/KEYWORD&gt;&lt;KEYWORD&gt;Flow Cytometry&lt;/KEYWORD&gt;&lt;KEYWORD&gt;Hematopoietic System/*cytology&lt;/KEYWORD&gt;&lt;KEYWORD&gt;Humans&lt;/KEYWORD&gt;&lt;KEYWORD&gt;Insulin-Secreting Cells/cytology&lt;/KEYWORD&gt;&lt;KEYWORD&gt;Mice&lt;/KEYWORD&gt;&lt;KEYWORD&gt;Nerve Growth Factor/pharmacology&lt;/KEYWORD&gt;&lt;KEYWORD&gt;Neurons/cytology&lt;/KEYWORD&gt;&lt;KEYWORD&gt;Phenotype&lt;/KEYWORD&gt;&lt;KEYWORD&gt;Stem Cells/*cytology/drug effects/immunology&lt;/KEYWORD&gt;&lt;KEYWORD&gt;Vascular Endothelial Growth Factor A/pharmacology&lt;/KEYWORD&gt;&lt;/KEYWORDS&gt;&lt;URL&gt;http://www.ncbi.nlm.nih.gov/entrez/query.fcgi?cmd=Retrieve&amp;amp;db=PubMed&amp;amp;dopt=Citation&amp;amp;list_uids=16716296&lt;/URL&gt;&lt;/MDL&gt;&lt;/Cite&gt;&lt;Cite&gt;&lt;Author&gt;Kucia&lt;/Author&gt;&lt;Year&gt;2007&lt;/Year&gt;&lt;RecNum&gt;143&lt;/RecNum&gt;&lt;MDL&gt;&lt;REFERENCE_TYPE&gt;0&lt;/REFERENCE_TYPE&gt;&lt;ACCESSION_NUMBER&gt;17136117&lt;/ACCESSION_NUMBER&gt;&lt;VOLUME&gt;21&lt;/VOLUME&gt;&lt;NUMBER&gt;2&lt;/NUMBER&gt;&lt;YEAR&gt;2007&lt;/YEAR&gt;&lt;DATE&gt;Feb&lt;/DATE&gt;&lt;TITLE&gt;Morphological and molecular characterization of novel population of CXCR4+ SSEA-4+ Oct-4+ very small embryonic-like cells purified from human cord blood: preliminary report&lt;/TITLE&gt;&lt;PAGES&gt;297-303&lt;/PAGES&gt;&lt;AUTHOR_ADDRESS&gt;Stem Cell Biology Program at James Graham Brown Cancer Center, University of Louisville, Louisville, KY 40202, USA.&lt;/AUTHOR_ADDRESS&gt;&lt;AUTHORS&gt;&lt;AUTHOR&gt;Kucia, M.&lt;/AUTHOR&gt;&lt;AUTHOR&gt;Halasa, M.&lt;/AUTHOR&gt;&lt;AUTHOR&gt;Wysoczynski, M.&lt;/AUTHOR&gt;&lt;AUTHOR&gt;Baskiewicz-Masiuk, M.&lt;/AUTHOR&gt;&lt;AUTHOR&gt;Moldenhawer, S.&lt;/AUTHOR&gt;&lt;AUTHOR&gt;Zuba-Surma, E.&lt;/AUTHOR&gt;&lt;AUTHOR&gt;Czajka, R.&lt;/AUTHOR&gt;&lt;AUTHOR&gt;Wojakowski, W.&lt;/AUTHOR&gt;&lt;AUTHOR&gt;Machalinski, B.&lt;/AUTHOR&gt;&lt;AUTHOR&gt;Ratajczak, M. Z.&lt;/AUTHOR&gt;&lt;/AUTHORS&gt;&lt;SECONDARY_TITLE&gt;Leukemia&lt;/SECONDARY_TITLE&gt;&lt;KEYWORDS&gt;&lt;KEYWORD&gt;Animals&lt;/KEYWORD&gt;&lt;KEYWORD&gt;Bone Marrow Cells/cytology&lt;/KEYWORD&gt;&lt;KEYWORD&gt;Cell Size&lt;/KEYWORD&gt;&lt;KEYWORD&gt;Embryonic Stem Cells/*cytology/ultrastructure&lt;/KEYWORD&gt;&lt;KEYWORD&gt;Fetal Blood/*cytology&lt;/KEYWORD&gt;&lt;KEYWORD&gt;Glycosphingolipids/*genetics&lt;/KEYWORD&gt;&lt;KEYWORD&gt;Humans&lt;/KEYWORD&gt;&lt;KEYWORD&gt;Infant, Newborn&lt;/KEYWORD&gt;&lt;KEYWORD&gt;Mice&lt;/KEYWORD&gt;&lt;KEYWORD&gt;Microscopy, Electron&lt;/KEYWORD&gt;&lt;KEYWORD&gt;Octamer Transcription Factor-3/*genetics&lt;/KEYWORD&gt;&lt;KEYWORD&gt;RNA/genetics/isolation &amp;amp; purification&lt;/KEYWORD&gt;&lt;KEYWORD&gt;Receptors, CXCR4/*genetics&lt;/KEYWORD&gt;&lt;KEYWORD&gt;Reverse Transcriptase Polymerase Chain Reaction&lt;/KEYWORD&gt;&lt;/KEYWORDS&gt;&lt;URL&gt;http://www.ncbi.nlm.nih.gov/entrez/query.fcgi?cmd=Retrieve&amp;amp;db=PubMed&amp;amp;dopt=Citation&amp;amp;list_uids=17136117&lt;/URL&gt;&lt;/MDL&gt;&lt;/Cite&gt;&lt;/EndNote&gt;</w:instrText>
      </w:r>
      <w:r w:rsidR="005F0ED8" w:rsidRPr="003614EE">
        <w:rPr>
          <w:rFonts w:cs="Arial"/>
        </w:rPr>
        <w:fldChar w:fldCharType="separate"/>
      </w:r>
      <w:r w:rsidRPr="005D1F9E">
        <w:rPr>
          <w:rFonts w:cs="Arial"/>
          <w:vertAlign w:val="superscript"/>
        </w:rPr>
        <w:t>84,85</w:t>
      </w:r>
      <w:r w:rsidR="005F0ED8" w:rsidRPr="003614EE">
        <w:rPr>
          <w:rFonts w:cs="Arial"/>
        </w:rPr>
        <w:fldChar w:fldCharType="end"/>
      </w:r>
      <w:r w:rsidRPr="003614EE">
        <w:rPr>
          <w:rFonts w:cs="Arial"/>
        </w:rPr>
        <w:t>, expression of Oct-4 has come under intense scrutiny due to the specificity of tools used to evaluate the mRNA and protein.  This is particularly important since the Oct-4 has many pseudogenes and two protein isoforms, Oct-4A and Oct-4B.</w:t>
      </w:r>
    </w:p>
    <w:p w:rsidR="00E47E22" w:rsidRDefault="00E47E22" w:rsidP="00312558">
      <w:pPr>
        <w:pStyle w:val="text"/>
        <w:ind w:firstLine="0"/>
      </w:pPr>
    </w:p>
    <w:p w:rsidR="00E47E22" w:rsidRDefault="00E47E22" w:rsidP="00312558">
      <w:pPr>
        <w:pStyle w:val="text"/>
        <w:ind w:firstLine="0"/>
      </w:pPr>
    </w:p>
    <w:p w:rsidR="00312558" w:rsidRPr="003614EE" w:rsidRDefault="00312558" w:rsidP="00312558">
      <w:pPr>
        <w:pStyle w:val="text"/>
        <w:ind w:firstLine="0"/>
      </w:pPr>
      <w:r>
        <w:lastRenderedPageBreak/>
        <w:t>A.</w:t>
      </w:r>
      <w:r>
        <w:tab/>
      </w:r>
      <w:r>
        <w:tab/>
      </w:r>
      <w:r>
        <w:tab/>
      </w:r>
      <w:r>
        <w:tab/>
      </w:r>
      <w:r>
        <w:tab/>
      </w:r>
      <w:r>
        <w:tab/>
        <w:t>B.</w:t>
      </w:r>
    </w:p>
    <w:p w:rsidR="00312558" w:rsidRPr="003614EE" w:rsidRDefault="00BF795F" w:rsidP="00312558">
      <w:pPr>
        <w:pStyle w:val="text"/>
        <w:ind w:firstLine="0"/>
      </w:pPr>
      <w:r>
        <w:rPr>
          <w:noProof/>
        </w:rPr>
        <w:drawing>
          <wp:inline distT="0" distB="0" distL="0" distR="0">
            <wp:extent cx="2457450" cy="1485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457450" cy="1485900"/>
                    </a:xfrm>
                    <a:prstGeom prst="rect">
                      <a:avLst/>
                    </a:prstGeom>
                    <a:noFill/>
                    <a:ln w="9525">
                      <a:noFill/>
                      <a:miter lim="800000"/>
                      <a:headEnd/>
                      <a:tailEnd/>
                    </a:ln>
                  </pic:spPr>
                </pic:pic>
              </a:graphicData>
            </a:graphic>
          </wp:inline>
        </w:drawing>
      </w:r>
      <w:r w:rsidR="00312558" w:rsidRPr="003614EE">
        <w:t xml:space="preserve">       </w:t>
      </w:r>
      <w:r>
        <w:rPr>
          <w:noProof/>
        </w:rPr>
        <w:drawing>
          <wp:inline distT="0" distB="0" distL="0" distR="0">
            <wp:extent cx="2466975" cy="15621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466975" cy="1562100"/>
                    </a:xfrm>
                    <a:prstGeom prst="rect">
                      <a:avLst/>
                    </a:prstGeom>
                    <a:noFill/>
                    <a:ln w="9525">
                      <a:noFill/>
                      <a:miter lim="800000"/>
                      <a:headEnd/>
                      <a:tailEnd/>
                    </a:ln>
                  </pic:spPr>
                </pic:pic>
              </a:graphicData>
            </a:graphic>
          </wp:inline>
        </w:drawing>
      </w:r>
    </w:p>
    <w:p w:rsidR="00312558" w:rsidRPr="003614EE" w:rsidRDefault="00312558" w:rsidP="00312558">
      <w:pPr>
        <w:pStyle w:val="Heading8"/>
        <w:jc w:val="both"/>
      </w:pPr>
      <w:bookmarkStart w:id="80" w:name="_Toc206988852"/>
      <w:r>
        <w:t>Figure 3</w:t>
      </w:r>
      <w:r w:rsidRPr="003614EE">
        <w:t>.4:</w:t>
      </w:r>
      <w:r w:rsidRPr="003614EE">
        <w:tab/>
        <w:t>Colony forming assay of CD133</w:t>
      </w:r>
      <w:r w:rsidR="00C31D18">
        <w:rPr>
          <w:vertAlign w:val="superscript"/>
        </w:rPr>
        <w:t>+</w:t>
      </w:r>
      <w:r w:rsidR="00C31D18">
        <w:t xml:space="preserve"> and CD133</w:t>
      </w:r>
      <w:r w:rsidR="00C31D18">
        <w:rPr>
          <w:vertAlign w:val="superscript"/>
        </w:rPr>
        <w:t>-</w:t>
      </w:r>
      <w:r w:rsidRPr="003614EE">
        <w:t xml:space="preserve"> cells.</w:t>
      </w:r>
      <w:bookmarkEnd w:id="80"/>
    </w:p>
    <w:p w:rsidR="00312558" w:rsidRPr="003614EE" w:rsidRDefault="00312558" w:rsidP="00312558">
      <w:pPr>
        <w:pStyle w:val="text"/>
        <w:ind w:firstLine="0"/>
        <w:rPr>
          <w:i/>
        </w:rPr>
      </w:pPr>
      <w:r w:rsidRPr="00E520A1">
        <w:rPr>
          <w:i/>
        </w:rPr>
        <w:t>After 7 days in culture, CD133 cells were separated into CD133 positive (CD133</w:t>
      </w:r>
      <w:r w:rsidRPr="00F4220C">
        <w:rPr>
          <w:i/>
          <w:vertAlign w:val="superscript"/>
        </w:rPr>
        <w:t>+</w:t>
      </w:r>
      <w:r w:rsidRPr="00E520A1">
        <w:rPr>
          <w:i/>
        </w:rPr>
        <w:t>) and CD133 negative (CD133</w:t>
      </w:r>
      <w:r w:rsidRPr="00F4220C">
        <w:rPr>
          <w:i/>
          <w:vertAlign w:val="superscript"/>
        </w:rPr>
        <w:t>-</w:t>
      </w:r>
      <w:r w:rsidRPr="00E520A1">
        <w:rPr>
          <w:i/>
        </w:rPr>
        <w:t xml:space="preserve">) populations via FACS and subjected to a colony forming assay.  The number of colonies of the four different hematopoietic lineages was counted </w:t>
      </w:r>
      <w:r>
        <w:rPr>
          <w:i/>
        </w:rPr>
        <w:t>and exp</w:t>
      </w:r>
      <w:r w:rsidRPr="00E520A1">
        <w:rPr>
          <w:i/>
        </w:rPr>
        <w:t>ress as a percent of the total number of colonies</w:t>
      </w:r>
      <w:r>
        <w:rPr>
          <w:i/>
        </w:rPr>
        <w:t xml:space="preserve"> (A</w:t>
      </w:r>
      <w:r w:rsidRPr="00E520A1">
        <w:rPr>
          <w:i/>
        </w:rPr>
        <w:t>) (colony forming unit-erythrocyte (CFU-E) (black), blast forming unit-erythrocyte (BFU-E) (dark gray), colony forming unit-granulocyte macrophage (CFU-GM) (light gray), and colony forming unit-granulocyte erythrocyte macrophage megakaryocytic (CFU-GEMM) (white)).  The total number of col</w:t>
      </w:r>
      <w:r>
        <w:rPr>
          <w:i/>
        </w:rPr>
        <w:t>onies were also calculated (B</w:t>
      </w:r>
      <w:r w:rsidRPr="00E520A1">
        <w:rPr>
          <w:i/>
        </w:rPr>
        <w:t>).  *, p&lt;0.02.  Each assay was performed in duplicate and in three replicate experiments.</w:t>
      </w:r>
    </w:p>
    <w:p w:rsidR="00312558" w:rsidRPr="003614EE" w:rsidRDefault="00312558" w:rsidP="00312558">
      <w:pPr>
        <w:pStyle w:val="text"/>
      </w:pPr>
      <w:r w:rsidRPr="003614EE">
        <w:rPr>
          <w:rFonts w:cs="Arial"/>
        </w:rPr>
        <w:t xml:space="preserve">In order to determine if the mRNA for the Oct-4A and Oct-4B isoforms was present, we performed RT-PCR with primers specific for the coding sequences of the two isoforms </w:t>
      </w:r>
      <w:r w:rsidR="005F0ED8" w:rsidRPr="003614EE">
        <w:rPr>
          <w:rFonts w:cs="Arial"/>
        </w:rPr>
        <w:fldChar w:fldCharType="begin"/>
      </w:r>
      <w:r w:rsidRPr="003614EE">
        <w:rPr>
          <w:rFonts w:cs="Arial"/>
        </w:rPr>
        <w:instrText xml:space="preserve"> ADDIN EN.CITE &lt;EndNote&gt;&lt;Cite&gt;&lt;Author&gt;Lee&lt;/Author&gt;&lt;Year&gt;2006&lt;/Year&gt;&lt;RecNum&gt;134&lt;/RecNum&gt;&lt;MDL&gt;&lt;REFERENCE_TYPE&gt;0&lt;/REFERENCE_TYPE&gt;&lt;ACCESSION_NUMBER&gt;16951404&lt;/ACCESSION_NUMBER&gt;&lt;VOLUME&gt;281&lt;/VOLUME&gt;&lt;NUMBER&gt;44&lt;/NUMBER&gt;&lt;YEAR&gt;2006&lt;/YEAR&gt;&lt;DATE&gt;Nov 3&lt;/DATE&gt;&lt;TITLE&gt;The human OCT-4 isoforms differ in their ability to confer self-renewal&lt;/TITLE&gt;&lt;PAGES&gt;33554-65&lt;/PAGES&gt;&lt;AUTHOR_ADDRESS&gt;Laboratory of Molecular and Cellular Biology, Department of Life Science, Sogang University, Seoul 121-742, Korea.&lt;/AUTHOR_ADDRESS&gt;&lt;AUTHORS&gt;&lt;AUTHOR&gt;Lee, J.&lt;/AUTHOR&gt;&lt;AUTHOR&gt;Kim, H. K.&lt;/AUTHOR&gt;&lt;AUTHOR&gt;Rho, J. Y.&lt;/AUTHOR&gt;&lt;AUTHOR&gt;Han, Y. M.&lt;/AUTHOR&gt;&lt;AUTHOR&gt;Kim, J.&lt;/AUTHOR&gt;&lt;/AUTHORS&gt;&lt;SECONDARY_TITLE&gt;J Biol Chem&lt;/SECONDARY_TITLE&gt;&lt;KEYWORDS&gt;&lt;KEYWORD&gt;Animals&lt;/KEYWORD&gt;&lt;KEYWORD&gt;*Cell Differentiation&lt;/KEYWORD&gt;&lt;KEYWORD&gt;Cell Line&lt;/KEYWORD&gt;&lt;KEYWORD&gt;Cell Nucleus/metabolism&lt;/KEYWORD&gt;&lt;KEYWORD&gt;Cytosol/metabolism&lt;/KEYWORD&gt;&lt;KEYWORD&gt;DNA/metabolism&lt;/KEYWORD&gt;&lt;KEYWORD&gt;Embryonic Stem Cells/cytology/metabolism&lt;/KEYWORD&gt;&lt;KEYWORD&gt;Humans&lt;/KEYWORD&gt;&lt;KEYWORD&gt;Mice&lt;/KEYWORD&gt;&lt;KEYWORD&gt;Octamer Transcription Factor-3/genetics/*metabolism&lt;/KEYWORD&gt;&lt;KEYWORD&gt;Protein Binding&lt;/KEYWORD&gt;&lt;KEYWORD&gt;Protein Isoforms/genetics/metabolism&lt;/KEYWORD&gt;&lt;KEYWORD&gt;Trans-Activation (Genetics)/genetics&lt;/KEYWORD&gt;&lt;/KEYWORDS&gt;&lt;URL&gt;http://www.ncbi.nlm.nih.gov/entrez/query.fcgi?cmd=Retrieve&amp;amp;db=PubMed&amp;amp;dopt=Citation&amp;amp;list_uids=16951404&lt;/URL&gt;&lt;/MDL&gt;&lt;/Cite&gt;&lt;/EndNote&gt;</w:instrText>
      </w:r>
      <w:r w:rsidR="005F0ED8" w:rsidRPr="003614EE">
        <w:rPr>
          <w:rFonts w:cs="Arial"/>
        </w:rPr>
        <w:fldChar w:fldCharType="separate"/>
      </w:r>
      <w:r w:rsidR="005D1F9E" w:rsidRPr="005D1F9E">
        <w:rPr>
          <w:rFonts w:cs="Arial"/>
          <w:vertAlign w:val="superscript"/>
        </w:rPr>
        <w:t>4</w:t>
      </w:r>
      <w:r w:rsidR="005F0ED8" w:rsidRPr="003614EE">
        <w:rPr>
          <w:rFonts w:cs="Arial"/>
        </w:rPr>
        <w:fldChar w:fldCharType="end"/>
      </w:r>
      <w:r w:rsidRPr="003614EE">
        <w:rPr>
          <w:rFonts w:cs="Arial"/>
        </w:rPr>
        <w:t>.  We showed that the A (Oct-4 5’e1a/3’e1) and B (Oct-4 5’e1b/3’e1) mRNAs were present in CD133</w:t>
      </w:r>
      <w:r w:rsidRPr="00F4220C">
        <w:rPr>
          <w:rFonts w:cs="Arial"/>
          <w:vertAlign w:val="superscript"/>
        </w:rPr>
        <w:t>+</w:t>
      </w:r>
      <w:r w:rsidRPr="003614EE">
        <w:rPr>
          <w:rFonts w:cs="Arial"/>
        </w:rPr>
        <w:t xml:space="preserve"> cells from fresh isolates and from </w:t>
      </w:r>
      <w:r w:rsidR="00380C60" w:rsidRPr="003614EE">
        <w:rPr>
          <w:rFonts w:cs="Arial"/>
        </w:rPr>
        <w:t>re</w:t>
      </w:r>
      <w:r w:rsidR="00380C60">
        <w:rPr>
          <w:rFonts w:cs="Arial"/>
        </w:rPr>
        <w:t>-</w:t>
      </w:r>
      <w:r w:rsidR="00380C60" w:rsidRPr="003614EE">
        <w:rPr>
          <w:rFonts w:cs="Arial"/>
        </w:rPr>
        <w:t>isolation</w:t>
      </w:r>
      <w:r w:rsidRPr="003614EE">
        <w:rPr>
          <w:rFonts w:cs="Arial"/>
        </w:rPr>
        <w:t xml:space="preserve"> after 7 days in culture (</w:t>
      </w:r>
      <w:r>
        <w:rPr>
          <w:rFonts w:cs="Arial"/>
        </w:rPr>
        <w:t>Figure 3.</w:t>
      </w:r>
      <w:r w:rsidRPr="003614EE">
        <w:rPr>
          <w:rFonts w:cs="Arial"/>
        </w:rPr>
        <w:t>5).  In addition, Oct-4A mRNA was expressed in CD133</w:t>
      </w:r>
      <w:r w:rsidRPr="00F4220C">
        <w:rPr>
          <w:rFonts w:cs="Arial"/>
          <w:vertAlign w:val="superscript"/>
        </w:rPr>
        <w:t>-</w:t>
      </w:r>
      <w:r w:rsidRPr="003614EE">
        <w:rPr>
          <w:rFonts w:cs="Arial"/>
          <w:vertAlign w:val="subscript"/>
        </w:rPr>
        <w:t xml:space="preserve"> </w:t>
      </w:r>
      <w:r w:rsidR="00594DBB">
        <w:rPr>
          <w:rFonts w:cs="Arial"/>
        </w:rPr>
        <w:t xml:space="preserve">cells </w:t>
      </w:r>
      <w:r w:rsidRPr="003614EE">
        <w:rPr>
          <w:rFonts w:cs="Arial"/>
        </w:rPr>
        <w:t xml:space="preserve">after 7 days in culture and </w:t>
      </w:r>
      <w:r w:rsidR="00594DBB">
        <w:rPr>
          <w:rFonts w:cs="Arial"/>
        </w:rPr>
        <w:t>in CD133</w:t>
      </w:r>
      <w:r w:rsidR="00594DBB">
        <w:rPr>
          <w:rFonts w:cs="Arial"/>
          <w:vertAlign w:val="superscript"/>
        </w:rPr>
        <w:t>-</w:t>
      </w:r>
      <w:r w:rsidR="00594DBB">
        <w:rPr>
          <w:rFonts w:cs="Arial"/>
        </w:rPr>
        <w:t xml:space="preserve"> cells </w:t>
      </w:r>
      <w:r w:rsidRPr="003614EE">
        <w:rPr>
          <w:rFonts w:cs="Arial"/>
        </w:rPr>
        <w:t xml:space="preserve">at 42 days, the longest time tested.  We confirmed these expression results, and excluded detection of Oct-4 pseudogenes, using specific primers previously shown to detect only the Oct-4A gene (Oct-4_F), not pseudogenes </w:t>
      </w:r>
      <w:r w:rsidR="005F0ED8" w:rsidRPr="003614EE">
        <w:rPr>
          <w:rFonts w:cs="Arial"/>
        </w:rPr>
        <w:fldChar w:fldCharType="begin"/>
      </w:r>
      <w:r w:rsidRPr="003614EE">
        <w:rPr>
          <w:rFonts w:cs="Arial"/>
        </w:rPr>
        <w:instrText xml:space="preserve"> ADDIN EN.CITE &lt;EndNote&gt;&lt;Cite&gt;&lt;Author&gt;Liedtke&lt;/Author&gt;&lt;Year&gt;2008&lt;/Year&gt;&lt;RecNum&gt;135&lt;/RecNum&gt;&lt;MDL&gt;&lt;REFERENCE_TYPE&gt;0&lt;/REFERENCE_TYPE&gt;&lt;AUTHORS&gt;&lt;AUTHOR&gt;Liedtke, B.&lt;/AUTHOR&gt;&lt;AUTHOR&gt;Enczmann, J.&lt;/AUTHOR&gt;&lt;AUTHOR&gt;Waclawczyk, S.&lt;/AUTHOR&gt;&lt;AUTHOR&gt;Wernet, P.&lt;/AUTHOR&gt;&lt;AUTHOR&gt;Kogler, G.&lt;/AUTHOR&gt;&lt;/AUTHORS&gt;&lt;YEAR&gt;2008&lt;/YEAR&gt;&lt;TITLE&gt;Oct4 and Its Pseudogenes Confuse Stem Cell Research&lt;/TITLE&gt;&lt;SECONDARY_TITLE&gt;Cell Stem Cell&lt;/SECONDARY_TITLE&gt;&lt;VOLUME&gt;2&lt;/VOLUME&gt;&lt;NUMBER&gt;190&lt;/NUMBER&gt;&lt;PAGES&gt;364-366&lt;/PAGES&gt;&lt;URL&gt;C:\Program Files\EndNote\EndNote6.EXE&lt;/URL&gt;&lt;/MDL&gt;&lt;/Cite&gt;&lt;/EndNote&gt;</w:instrText>
      </w:r>
      <w:r w:rsidR="005F0ED8" w:rsidRPr="003614EE">
        <w:rPr>
          <w:rFonts w:cs="Arial"/>
        </w:rPr>
        <w:fldChar w:fldCharType="separate"/>
      </w:r>
      <w:r w:rsidR="005D1F9E" w:rsidRPr="005D1F9E">
        <w:rPr>
          <w:rFonts w:cs="Arial"/>
          <w:vertAlign w:val="superscript"/>
        </w:rPr>
        <w:t>70</w:t>
      </w:r>
      <w:r w:rsidR="005F0ED8" w:rsidRPr="003614EE">
        <w:rPr>
          <w:rFonts w:cs="Arial"/>
        </w:rPr>
        <w:fldChar w:fldCharType="end"/>
      </w:r>
      <w:r w:rsidRPr="003614EE">
        <w:t>.</w:t>
      </w:r>
    </w:p>
    <w:p w:rsidR="00312558" w:rsidRPr="003614EE" w:rsidRDefault="00BF795F" w:rsidP="00312558">
      <w:pPr>
        <w:pStyle w:val="text"/>
        <w:ind w:firstLine="0"/>
      </w:pPr>
      <w:r>
        <w:rPr>
          <w:noProof/>
        </w:rPr>
        <w:lastRenderedPageBreak/>
        <w:drawing>
          <wp:inline distT="0" distB="0" distL="0" distR="0">
            <wp:extent cx="2686050" cy="20193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686050" cy="2019300"/>
                    </a:xfrm>
                    <a:prstGeom prst="rect">
                      <a:avLst/>
                    </a:prstGeom>
                    <a:noFill/>
                    <a:ln w="9525">
                      <a:noFill/>
                      <a:miter lim="800000"/>
                      <a:headEnd/>
                      <a:tailEnd/>
                    </a:ln>
                  </pic:spPr>
                </pic:pic>
              </a:graphicData>
            </a:graphic>
          </wp:inline>
        </w:drawing>
      </w:r>
    </w:p>
    <w:p w:rsidR="00312558" w:rsidRPr="003614EE" w:rsidRDefault="00312558" w:rsidP="00312558">
      <w:pPr>
        <w:pStyle w:val="Heading8"/>
        <w:jc w:val="both"/>
      </w:pPr>
      <w:bookmarkStart w:id="81" w:name="_Toc206988853"/>
      <w:r>
        <w:t>Figure 3</w:t>
      </w:r>
      <w:r w:rsidRPr="003614EE">
        <w:t>.5:</w:t>
      </w:r>
      <w:r w:rsidRPr="003614EE">
        <w:tab/>
        <w:t>Expression of Oct-4A and B mRNA in CD133</w:t>
      </w:r>
      <w:r w:rsidR="009D05C5">
        <w:rPr>
          <w:vertAlign w:val="superscript"/>
        </w:rPr>
        <w:t>+</w:t>
      </w:r>
      <w:r w:rsidR="009D05C5">
        <w:t xml:space="preserve"> and CD133</w:t>
      </w:r>
      <w:r w:rsidR="009D05C5">
        <w:rPr>
          <w:vertAlign w:val="superscript"/>
        </w:rPr>
        <w:t>-</w:t>
      </w:r>
      <w:r w:rsidRPr="003614EE">
        <w:t xml:space="preserve"> cells by RT-PCR.</w:t>
      </w:r>
      <w:bookmarkEnd w:id="81"/>
    </w:p>
    <w:p w:rsidR="00312558" w:rsidRPr="0071241E" w:rsidRDefault="00312558" w:rsidP="00312558">
      <w:pPr>
        <w:pStyle w:val="text"/>
        <w:ind w:firstLine="0"/>
        <w:rPr>
          <w:i/>
        </w:rPr>
      </w:pPr>
      <w:r w:rsidRPr="00E520A1">
        <w:rPr>
          <w:i/>
        </w:rPr>
        <w:t>Freshly isolated CD133</w:t>
      </w:r>
      <w:r w:rsidRPr="00F4220C">
        <w:rPr>
          <w:i/>
          <w:vertAlign w:val="superscript"/>
        </w:rPr>
        <w:t>+</w:t>
      </w:r>
      <w:r w:rsidRPr="00E520A1">
        <w:rPr>
          <w:i/>
        </w:rPr>
        <w:t xml:space="preserve"> cells, day 7 CD133</w:t>
      </w:r>
      <w:r w:rsidRPr="00F4220C">
        <w:rPr>
          <w:i/>
          <w:vertAlign w:val="superscript"/>
        </w:rPr>
        <w:t>+</w:t>
      </w:r>
      <w:r>
        <w:rPr>
          <w:i/>
        </w:rPr>
        <w:t>, day 7 CD133</w:t>
      </w:r>
      <w:r>
        <w:rPr>
          <w:i/>
          <w:vertAlign w:val="superscript"/>
        </w:rPr>
        <w:t>-</w:t>
      </w:r>
      <w:r w:rsidRPr="00E520A1">
        <w:rPr>
          <w:i/>
        </w:rPr>
        <w:t xml:space="preserve"> cells, </w:t>
      </w:r>
      <w:r w:rsidR="00594DBB">
        <w:rPr>
          <w:i/>
        </w:rPr>
        <w:t>day 14 CD133</w:t>
      </w:r>
      <w:r w:rsidR="00594DBB">
        <w:rPr>
          <w:i/>
          <w:vertAlign w:val="superscript"/>
        </w:rPr>
        <w:t>-</w:t>
      </w:r>
      <w:r w:rsidR="00594DBB" w:rsidRPr="00E520A1">
        <w:rPr>
          <w:i/>
        </w:rPr>
        <w:t xml:space="preserve"> cells </w:t>
      </w:r>
      <w:r w:rsidRPr="00E520A1">
        <w:rPr>
          <w:i/>
        </w:rPr>
        <w:t>and day 42 cells were analyzed via RT-PCR for Oct-4A (Oct-4 5’e1a/3’e1 and Oct-4_F/R ), Oct-4B (Oct-4 5’e1b/3’e1), and GAPDH.</w:t>
      </w:r>
    </w:p>
    <w:p w:rsidR="0071241E" w:rsidRDefault="0071241E" w:rsidP="000749FF">
      <w:pPr>
        <w:spacing w:line="480" w:lineRule="auto"/>
        <w:ind w:firstLine="720"/>
        <w:jc w:val="both"/>
      </w:pPr>
    </w:p>
    <w:p w:rsidR="00312558" w:rsidRDefault="00312558" w:rsidP="000749FF">
      <w:pPr>
        <w:spacing w:line="480" w:lineRule="auto"/>
        <w:ind w:firstLine="720"/>
        <w:jc w:val="both"/>
      </w:pPr>
      <w:r w:rsidRPr="003614EE">
        <w:t>Since this is one of the first reports of Oct-4A mRNA expression in adult stem cells, hematopoetic stem cells, or cord blood stem cells of primitive (CD133</w:t>
      </w:r>
      <w:r w:rsidRPr="00F4220C">
        <w:rPr>
          <w:vertAlign w:val="superscript"/>
        </w:rPr>
        <w:t>+</w:t>
      </w:r>
      <w:r w:rsidRPr="003614EE">
        <w:t>) or differentiated (CD133</w:t>
      </w:r>
      <w:r w:rsidRPr="00F4220C">
        <w:rPr>
          <w:vertAlign w:val="superscript"/>
        </w:rPr>
        <w:t>-</w:t>
      </w:r>
      <w:r w:rsidRPr="003614EE">
        <w:t>) phenotypes, it was imperative to further substantiate these observations by analyzing protein expression.  Towards this goal, we performed immunocytochemistry using an antibody raised against a peptide corresponding to a region within the unique N-terminal domain of Oct-4A that is not present in the Oct-4B isoform (</w:t>
      </w:r>
      <w:r>
        <w:t>Figure 3.6B</w:t>
      </w:r>
      <w:r w:rsidRPr="003614EE">
        <w:t>, AB).  As an additional control for immunocytochemi</w:t>
      </w:r>
      <w:r w:rsidR="00A47C5E">
        <w:t>stry</w:t>
      </w:r>
      <w:r w:rsidRPr="003614EE">
        <w:t xml:space="preserve"> specificity, the antibody was pre</w:t>
      </w:r>
      <w:r>
        <w:t>-</w:t>
      </w:r>
      <w:r w:rsidRPr="003614EE">
        <w:t>incubated in the presence of a 25-fold molar excess of the peptide immunogen prior to application to the fixed cells (</w:t>
      </w:r>
      <w:r>
        <w:t>Figure 3.6B</w:t>
      </w:r>
      <w:r w:rsidR="00A34C7D">
        <w:t>, AB</w:t>
      </w:r>
      <w:r w:rsidRPr="00A34C7D">
        <w:t>+</w:t>
      </w:r>
      <w:r w:rsidRPr="003614EE">
        <w:t xml:space="preserve">peptide).  Using this approach, we tested expression of the Oct-4A isoform in freshly isolated </w:t>
      </w:r>
      <w:r w:rsidRPr="003614EE">
        <w:lastRenderedPageBreak/>
        <w:t>CD133</w:t>
      </w:r>
      <w:r w:rsidRPr="00F4220C">
        <w:rPr>
          <w:vertAlign w:val="superscript"/>
        </w:rPr>
        <w:t>+</w:t>
      </w:r>
      <w:r w:rsidRPr="003614EE">
        <w:t xml:space="preserve"> cells (</w:t>
      </w:r>
      <w:r>
        <w:t>Figure 3.</w:t>
      </w:r>
      <w:r w:rsidRPr="003614EE">
        <w:t>6</w:t>
      </w:r>
      <w:r>
        <w:t>B</w:t>
      </w:r>
      <w:r w:rsidRPr="003614EE">
        <w:t>), re</w:t>
      </w:r>
      <w:r>
        <w:t>-</w:t>
      </w:r>
      <w:r w:rsidRPr="003614EE">
        <w:t>isolated CD133</w:t>
      </w:r>
      <w:r w:rsidRPr="00F4220C">
        <w:rPr>
          <w:vertAlign w:val="superscript"/>
        </w:rPr>
        <w:t>+</w:t>
      </w:r>
      <w:r w:rsidRPr="003614EE">
        <w:t xml:space="preserve"> (</w:t>
      </w:r>
      <w:r>
        <w:t>Figure 3.</w:t>
      </w:r>
      <w:r w:rsidRPr="003614EE">
        <w:t>6</w:t>
      </w:r>
      <w:r>
        <w:t>C</w:t>
      </w:r>
      <w:r w:rsidRPr="003614EE">
        <w:t>) and CD133</w:t>
      </w:r>
      <w:r w:rsidRPr="00F4220C">
        <w:rPr>
          <w:vertAlign w:val="superscript"/>
        </w:rPr>
        <w:t>-</w:t>
      </w:r>
      <w:r w:rsidRPr="003614EE">
        <w:t xml:space="preserve"> (</w:t>
      </w:r>
      <w:r>
        <w:t>Figure 3.</w:t>
      </w:r>
      <w:r w:rsidRPr="003614EE">
        <w:t>6</w:t>
      </w:r>
      <w:r>
        <w:t>D</w:t>
      </w:r>
      <w:r w:rsidRPr="003614EE">
        <w:t>) cells after 7 days in culture, and human cheek cells (</w:t>
      </w:r>
      <w:r>
        <w:t>Figure 3.</w:t>
      </w:r>
      <w:r w:rsidRPr="003614EE">
        <w:t>6</w:t>
      </w:r>
      <w:r>
        <w:t>E</w:t>
      </w:r>
      <w:r w:rsidRPr="003614EE">
        <w:t>).  The cord blood derived stem cells, whether CD133</w:t>
      </w:r>
      <w:r w:rsidRPr="00F4220C">
        <w:rPr>
          <w:vertAlign w:val="superscript"/>
        </w:rPr>
        <w:t>+</w:t>
      </w:r>
      <w:r w:rsidRPr="003614EE">
        <w:t xml:space="preserve"> or CD133</w:t>
      </w:r>
      <w:r w:rsidRPr="00F4220C">
        <w:rPr>
          <w:vertAlign w:val="superscript"/>
        </w:rPr>
        <w:t>-</w:t>
      </w:r>
      <w:r w:rsidRPr="003614EE">
        <w:t xml:space="preserve">, expressed Oct-4A immunoreactivity that was competed by the peptide immunogen.  As expected, the differentiated human cheek cells were negative for Oct-4A.  Interestingly, Oct-4A was localized to the cytoplasm throughout the time in culture.  In addition, expression levels of </w:t>
      </w:r>
      <w:r w:rsidR="000749FF">
        <w:t>Oct-4A varied from cell to cell.</w:t>
      </w:r>
    </w:p>
    <w:p w:rsidR="00E47E22" w:rsidRDefault="00E47E22" w:rsidP="000749FF">
      <w:pPr>
        <w:spacing w:line="480" w:lineRule="auto"/>
        <w:ind w:firstLine="720"/>
        <w:jc w:val="both"/>
      </w:pPr>
    </w:p>
    <w:p w:rsidR="00E47E22" w:rsidRDefault="00E47E22" w:rsidP="000749FF">
      <w:pPr>
        <w:spacing w:line="480" w:lineRule="auto"/>
        <w:ind w:firstLine="720"/>
        <w:jc w:val="both"/>
      </w:pPr>
    </w:p>
    <w:p w:rsidR="00E47E22" w:rsidRDefault="00E47E22" w:rsidP="000749FF">
      <w:pPr>
        <w:spacing w:line="480" w:lineRule="auto"/>
        <w:ind w:firstLine="720"/>
        <w:jc w:val="both"/>
      </w:pPr>
    </w:p>
    <w:p w:rsidR="00E47E22" w:rsidRDefault="00E47E22" w:rsidP="000749FF">
      <w:pPr>
        <w:spacing w:line="480" w:lineRule="auto"/>
        <w:ind w:firstLine="720"/>
        <w:jc w:val="both"/>
      </w:pPr>
    </w:p>
    <w:p w:rsidR="00E47E22" w:rsidRDefault="00E47E22" w:rsidP="000749FF">
      <w:pPr>
        <w:spacing w:line="480" w:lineRule="auto"/>
        <w:ind w:firstLine="720"/>
        <w:jc w:val="both"/>
      </w:pPr>
    </w:p>
    <w:p w:rsidR="00E47E22" w:rsidRDefault="00E47E22" w:rsidP="000749FF">
      <w:pPr>
        <w:spacing w:line="480" w:lineRule="auto"/>
        <w:ind w:firstLine="720"/>
        <w:jc w:val="both"/>
      </w:pPr>
    </w:p>
    <w:p w:rsidR="00E47E22" w:rsidRDefault="00E47E22" w:rsidP="000749FF">
      <w:pPr>
        <w:spacing w:line="480" w:lineRule="auto"/>
        <w:ind w:firstLine="720"/>
        <w:jc w:val="both"/>
      </w:pPr>
    </w:p>
    <w:p w:rsidR="00E47E22" w:rsidRDefault="00E47E22" w:rsidP="000749FF">
      <w:pPr>
        <w:spacing w:line="480" w:lineRule="auto"/>
        <w:ind w:firstLine="720"/>
        <w:jc w:val="both"/>
      </w:pPr>
    </w:p>
    <w:p w:rsidR="00E47E22" w:rsidRDefault="00E47E22" w:rsidP="000749FF">
      <w:pPr>
        <w:spacing w:line="480" w:lineRule="auto"/>
        <w:ind w:firstLine="720"/>
        <w:jc w:val="both"/>
      </w:pPr>
    </w:p>
    <w:p w:rsidR="00E47E22" w:rsidRDefault="00E47E22" w:rsidP="000749FF">
      <w:pPr>
        <w:spacing w:line="480" w:lineRule="auto"/>
        <w:ind w:firstLine="720"/>
        <w:jc w:val="both"/>
      </w:pPr>
    </w:p>
    <w:p w:rsidR="00E47E22" w:rsidRDefault="00E47E22" w:rsidP="000749FF">
      <w:pPr>
        <w:spacing w:line="480" w:lineRule="auto"/>
        <w:ind w:firstLine="720"/>
        <w:jc w:val="both"/>
      </w:pPr>
    </w:p>
    <w:p w:rsidR="00E47E22" w:rsidRPr="000749FF" w:rsidRDefault="00E47E22" w:rsidP="000749FF">
      <w:pPr>
        <w:spacing w:line="480" w:lineRule="auto"/>
        <w:ind w:firstLine="720"/>
        <w:jc w:val="both"/>
        <w:rPr>
          <w:rFonts w:cs="Arial"/>
        </w:rPr>
      </w:pPr>
    </w:p>
    <w:p w:rsidR="00312558" w:rsidRPr="00E60D28" w:rsidRDefault="00BF795F" w:rsidP="00312558">
      <w:pPr>
        <w:pStyle w:val="text"/>
        <w:ind w:firstLine="0"/>
      </w:pPr>
      <w:r>
        <w:rPr>
          <w:noProof/>
        </w:rPr>
        <w:lastRenderedPageBreak/>
        <w:drawing>
          <wp:inline distT="0" distB="0" distL="0" distR="0">
            <wp:extent cx="5486400" cy="40767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486400" cy="4076700"/>
                    </a:xfrm>
                    <a:prstGeom prst="rect">
                      <a:avLst/>
                    </a:prstGeom>
                    <a:noFill/>
                    <a:ln w="9525">
                      <a:noFill/>
                      <a:miter lim="800000"/>
                      <a:headEnd/>
                      <a:tailEnd/>
                    </a:ln>
                  </pic:spPr>
                </pic:pic>
              </a:graphicData>
            </a:graphic>
          </wp:inline>
        </w:drawing>
      </w:r>
    </w:p>
    <w:p w:rsidR="00312558" w:rsidRPr="003614EE" w:rsidRDefault="00312558" w:rsidP="00312558">
      <w:pPr>
        <w:pStyle w:val="Heading8"/>
        <w:jc w:val="both"/>
      </w:pPr>
      <w:bookmarkStart w:id="82" w:name="_Toc206988854"/>
      <w:r>
        <w:t>Figure 3</w:t>
      </w:r>
      <w:r w:rsidRPr="003614EE">
        <w:t>.6:</w:t>
      </w:r>
      <w:r w:rsidRPr="003614EE">
        <w:tab/>
        <w:t>Expression of Oct-4A protein in CD133</w:t>
      </w:r>
      <w:r w:rsidR="009D05C5">
        <w:rPr>
          <w:vertAlign w:val="superscript"/>
        </w:rPr>
        <w:t>+</w:t>
      </w:r>
      <w:r w:rsidR="009D05C5">
        <w:t xml:space="preserve"> and CD133</w:t>
      </w:r>
      <w:r w:rsidR="009D05C5">
        <w:rPr>
          <w:vertAlign w:val="superscript"/>
        </w:rPr>
        <w:t>-</w:t>
      </w:r>
      <w:r w:rsidRPr="003614EE">
        <w:t xml:space="preserve"> cells by immunocytochemistry.</w:t>
      </w:r>
      <w:bookmarkEnd w:id="82"/>
    </w:p>
    <w:p w:rsidR="00312558" w:rsidRPr="003614EE" w:rsidRDefault="00312558" w:rsidP="00312558">
      <w:pPr>
        <w:pStyle w:val="text"/>
        <w:ind w:firstLine="0"/>
      </w:pPr>
      <w:r w:rsidRPr="003614EE">
        <w:rPr>
          <w:i/>
        </w:rPr>
        <w:t>The cells were stained with anti-human Oct-4A IgG without (AB) (B-E) or with (AB</w:t>
      </w:r>
      <w:r w:rsidRPr="000749FF">
        <w:rPr>
          <w:i/>
        </w:rPr>
        <w:t>+</w:t>
      </w:r>
      <w:r w:rsidRPr="003614EE">
        <w:rPr>
          <w:i/>
        </w:rPr>
        <w:t>peptide) (A) preadsorption by the peptide immunogen followed by Alexa-594 conjugated secondary antibody (top panels).</w:t>
      </w:r>
      <w:r>
        <w:rPr>
          <w:i/>
        </w:rPr>
        <w:t xml:space="preserve">  </w:t>
      </w:r>
      <w:r w:rsidRPr="003614EE">
        <w:rPr>
          <w:i/>
        </w:rPr>
        <w:t>Freshly isolated CD133</w:t>
      </w:r>
      <w:r w:rsidRPr="00F4220C">
        <w:rPr>
          <w:i/>
          <w:vertAlign w:val="superscript"/>
        </w:rPr>
        <w:t>+</w:t>
      </w:r>
      <w:r w:rsidRPr="003614EE">
        <w:rPr>
          <w:i/>
        </w:rPr>
        <w:t xml:space="preserve"> (B), day 7 CD133</w:t>
      </w:r>
      <w:r w:rsidRPr="00F4220C">
        <w:rPr>
          <w:i/>
          <w:vertAlign w:val="superscript"/>
        </w:rPr>
        <w:t>+</w:t>
      </w:r>
      <w:r w:rsidRPr="003614EE">
        <w:rPr>
          <w:i/>
        </w:rPr>
        <w:t xml:space="preserve"> (C), day 7 CD133</w:t>
      </w:r>
      <w:r w:rsidRPr="00F4220C">
        <w:rPr>
          <w:i/>
          <w:vertAlign w:val="superscript"/>
        </w:rPr>
        <w:t>-</w:t>
      </w:r>
      <w:r w:rsidRPr="003614EE">
        <w:rPr>
          <w:i/>
        </w:rPr>
        <w:t xml:space="preserve"> (D), and human cheek (E) c</w:t>
      </w:r>
      <w:r>
        <w:rPr>
          <w:i/>
        </w:rPr>
        <w:t>ells were analyzed for Oct-4A</w:t>
      </w:r>
      <w:r w:rsidR="00732DDA">
        <w:rPr>
          <w:i/>
        </w:rPr>
        <w:t xml:space="preserve"> (Right panels)</w:t>
      </w:r>
      <w:r>
        <w:rPr>
          <w:i/>
        </w:rPr>
        <w:t>.</w:t>
      </w:r>
      <w:r w:rsidRPr="003614EE">
        <w:rPr>
          <w:i/>
        </w:rPr>
        <w:t xml:space="preserve">  Nuclei are shown by DAPI staining (</w:t>
      </w:r>
      <w:r w:rsidR="00732DDA">
        <w:rPr>
          <w:i/>
        </w:rPr>
        <w:t>Left</w:t>
      </w:r>
      <w:r w:rsidRPr="003614EE">
        <w:rPr>
          <w:i/>
        </w:rPr>
        <w:t xml:space="preserve"> panels).  All images were captured with confocal fluorescence microscopy and are representative of the entire slide.    The data are representative of at least three replicate experiments.</w:t>
      </w:r>
    </w:p>
    <w:p w:rsidR="00312558" w:rsidRDefault="00312558" w:rsidP="00312558">
      <w:pPr>
        <w:pStyle w:val="text"/>
      </w:pPr>
      <w:r w:rsidRPr="003614EE">
        <w:rPr>
          <w:rFonts w:cs="Arial"/>
        </w:rPr>
        <w:t xml:space="preserve">Since expression of the Oct-4A isoform has not previously been demonstrated using this unique approach of immunocytochemistry with specificity demonstrated by </w:t>
      </w:r>
      <w:r w:rsidRPr="003614EE">
        <w:rPr>
          <w:rFonts w:cs="Arial"/>
        </w:rPr>
        <w:lastRenderedPageBreak/>
        <w:t>peptide immunogen competition, we extended these studies to flow cytometry.  Freshly isolated CD133</w:t>
      </w:r>
      <w:r w:rsidRPr="00F4220C">
        <w:rPr>
          <w:rFonts w:cs="Arial"/>
          <w:vertAlign w:val="superscript"/>
        </w:rPr>
        <w:t>+</w:t>
      </w:r>
      <w:r w:rsidRPr="003614EE">
        <w:rPr>
          <w:rFonts w:cs="Arial"/>
        </w:rPr>
        <w:t xml:space="preserve"> cells expressed the Oct-4A isoform in ~ 96% of the cells (</w:t>
      </w:r>
      <w:r>
        <w:rPr>
          <w:rFonts w:cs="Arial"/>
        </w:rPr>
        <w:t>Figure 3.</w:t>
      </w:r>
      <w:r w:rsidRPr="003614EE">
        <w:rPr>
          <w:rFonts w:cs="Arial"/>
        </w:rPr>
        <w:t xml:space="preserve">7A).  Specificity of this result was demonstrated by a complete lack of shift with peptide competition.  </w:t>
      </w:r>
      <w:r w:rsidR="00380C60" w:rsidRPr="003614EE">
        <w:rPr>
          <w:rFonts w:cs="Arial"/>
        </w:rPr>
        <w:t>After culture for 7 days, immunomagnetic re</w:t>
      </w:r>
      <w:r w:rsidR="00380C60">
        <w:rPr>
          <w:rFonts w:cs="Arial"/>
        </w:rPr>
        <w:t>-</w:t>
      </w:r>
      <w:r w:rsidR="00380C60" w:rsidRPr="003614EE">
        <w:rPr>
          <w:rFonts w:cs="Arial"/>
        </w:rPr>
        <w:t>isolation, and specificity determination with peptide pre</w:t>
      </w:r>
      <w:r w:rsidR="00380C60">
        <w:rPr>
          <w:rFonts w:cs="Arial"/>
        </w:rPr>
        <w:t>-</w:t>
      </w:r>
      <w:r w:rsidR="00380C60" w:rsidRPr="003614EE">
        <w:rPr>
          <w:rFonts w:cs="Arial"/>
        </w:rPr>
        <w:t>incubation with the Oct-4A antibody, expression of the Oct-4A isoform was seen in 87% of the CD133</w:t>
      </w:r>
      <w:r w:rsidR="00380C60" w:rsidRPr="00F4220C">
        <w:rPr>
          <w:rFonts w:cs="Arial"/>
          <w:vertAlign w:val="superscript"/>
        </w:rPr>
        <w:t>+</w:t>
      </w:r>
      <w:r w:rsidR="00380C60" w:rsidRPr="003614EE">
        <w:rPr>
          <w:rFonts w:cs="Arial"/>
        </w:rPr>
        <w:t xml:space="preserve"> cells (</w:t>
      </w:r>
      <w:r w:rsidR="00380C60">
        <w:rPr>
          <w:rFonts w:cs="Arial"/>
        </w:rPr>
        <w:t>Figure 3.</w:t>
      </w:r>
      <w:r w:rsidR="00380C60" w:rsidRPr="003614EE">
        <w:rPr>
          <w:rFonts w:cs="Arial"/>
        </w:rPr>
        <w:t>7B) and 89% of the CD133</w:t>
      </w:r>
      <w:r w:rsidR="00380C60" w:rsidRPr="00F4220C">
        <w:rPr>
          <w:rFonts w:cs="Arial"/>
          <w:vertAlign w:val="superscript"/>
        </w:rPr>
        <w:t>-</w:t>
      </w:r>
      <w:r w:rsidR="00380C60" w:rsidRPr="003614EE">
        <w:rPr>
          <w:rFonts w:cs="Arial"/>
        </w:rPr>
        <w:t xml:space="preserve"> cells (</w:t>
      </w:r>
      <w:r w:rsidR="00380C60">
        <w:rPr>
          <w:rFonts w:cs="Arial"/>
        </w:rPr>
        <w:t>Figure 3.</w:t>
      </w:r>
      <w:r w:rsidR="00380C60" w:rsidRPr="003614EE">
        <w:rPr>
          <w:rFonts w:cs="Arial"/>
        </w:rPr>
        <w:t xml:space="preserve">7C).  </w:t>
      </w:r>
      <w:r w:rsidRPr="003614EE">
        <w:rPr>
          <w:rFonts w:cs="Arial"/>
        </w:rPr>
        <w:t>These flow cytometry results confirm PCR and immunocytochemistry expression of the Oct-4A isoform in CD133</w:t>
      </w:r>
      <w:r w:rsidRPr="00F4220C">
        <w:rPr>
          <w:rFonts w:cs="Arial"/>
          <w:vertAlign w:val="superscript"/>
        </w:rPr>
        <w:t>+</w:t>
      </w:r>
      <w:r w:rsidRPr="003614EE">
        <w:rPr>
          <w:rFonts w:cs="Arial"/>
        </w:rPr>
        <w:t xml:space="preserve"> cells and differentiated CD133</w:t>
      </w:r>
      <w:r w:rsidRPr="00F4220C">
        <w:rPr>
          <w:rFonts w:cs="Arial"/>
          <w:vertAlign w:val="superscript"/>
        </w:rPr>
        <w:t>-</w:t>
      </w:r>
      <w:r w:rsidRPr="003614EE">
        <w:rPr>
          <w:rFonts w:cs="Arial"/>
        </w:rPr>
        <w:t xml:space="preserve"> cells.</w:t>
      </w:r>
      <w:r w:rsidRPr="003614EE">
        <w:t xml:space="preserve"> </w:t>
      </w:r>
      <w:r w:rsidR="00BF795F">
        <w:rPr>
          <w:noProof/>
        </w:rPr>
        <w:drawing>
          <wp:anchor distT="0" distB="0" distL="114300" distR="114300" simplePos="0" relativeHeight="251650560" behindDoc="0" locked="0" layoutInCell="1" allowOverlap="1">
            <wp:simplePos x="0" y="0"/>
            <wp:positionH relativeFrom="column">
              <wp:posOffset>13335</wp:posOffset>
            </wp:positionH>
            <wp:positionV relativeFrom="paragraph">
              <wp:posOffset>40640</wp:posOffset>
            </wp:positionV>
            <wp:extent cx="1885950" cy="483870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1885950" cy="4838700"/>
                    </a:xfrm>
                    <a:prstGeom prst="rect">
                      <a:avLst/>
                    </a:prstGeom>
                    <a:noFill/>
                    <a:ln w="9525">
                      <a:noFill/>
                      <a:miter lim="800000"/>
                      <a:headEnd/>
                      <a:tailEnd/>
                    </a:ln>
                  </pic:spPr>
                </pic:pic>
              </a:graphicData>
            </a:graphic>
          </wp:anchor>
        </w:drawing>
      </w:r>
    </w:p>
    <w:p w:rsidR="00312558" w:rsidRPr="003614EE" w:rsidRDefault="00312558" w:rsidP="00312558">
      <w:pPr>
        <w:pStyle w:val="Heading8"/>
        <w:ind w:left="0" w:firstLine="0"/>
        <w:jc w:val="both"/>
      </w:pPr>
      <w:bookmarkStart w:id="83" w:name="_Toc206988855"/>
      <w:r>
        <w:t>Figure 3</w:t>
      </w:r>
      <w:r w:rsidRPr="003614EE">
        <w:t>.7:</w:t>
      </w:r>
      <w:r w:rsidRPr="003614EE">
        <w:tab/>
        <w:t>Expression of Oct-4A protein in CD133</w:t>
      </w:r>
      <w:r w:rsidR="009D05C5">
        <w:rPr>
          <w:vertAlign w:val="superscript"/>
        </w:rPr>
        <w:t>+</w:t>
      </w:r>
      <w:r w:rsidR="009D05C5">
        <w:t xml:space="preserve"> and CD133</w:t>
      </w:r>
      <w:r w:rsidR="009D05C5">
        <w:rPr>
          <w:vertAlign w:val="superscript"/>
        </w:rPr>
        <w:t>-</w:t>
      </w:r>
      <w:r w:rsidRPr="003614EE">
        <w:t xml:space="preserve"> cells by flow cytometry.</w:t>
      </w:r>
      <w:bookmarkEnd w:id="83"/>
    </w:p>
    <w:p w:rsidR="00312558" w:rsidRDefault="00312558" w:rsidP="00312558">
      <w:pPr>
        <w:pStyle w:val="text"/>
        <w:ind w:firstLine="0"/>
        <w:rPr>
          <w:i/>
        </w:rPr>
      </w:pPr>
      <w:r w:rsidRPr="003614EE">
        <w:rPr>
          <w:i/>
        </w:rPr>
        <w:t>Freshly isolated CD133</w:t>
      </w:r>
      <w:r w:rsidRPr="00F4220C">
        <w:rPr>
          <w:i/>
          <w:vertAlign w:val="superscript"/>
        </w:rPr>
        <w:t>+</w:t>
      </w:r>
      <w:r w:rsidRPr="003614EE">
        <w:rPr>
          <w:i/>
        </w:rPr>
        <w:t xml:space="preserve"> (A), day 7 CD133</w:t>
      </w:r>
      <w:r w:rsidRPr="00F4220C">
        <w:rPr>
          <w:i/>
          <w:vertAlign w:val="superscript"/>
        </w:rPr>
        <w:t>+</w:t>
      </w:r>
      <w:r w:rsidRPr="003614EE">
        <w:rPr>
          <w:i/>
        </w:rPr>
        <w:t xml:space="preserve"> (B)</w:t>
      </w:r>
      <w:r w:rsidR="00732DDA">
        <w:rPr>
          <w:i/>
        </w:rPr>
        <w:t xml:space="preserve"> </w:t>
      </w:r>
      <w:r w:rsidRPr="003614EE">
        <w:rPr>
          <w:i/>
        </w:rPr>
        <w:t>,</w:t>
      </w:r>
      <w:r w:rsidR="00732DDA">
        <w:rPr>
          <w:i/>
        </w:rPr>
        <w:t>and</w:t>
      </w:r>
      <w:r w:rsidRPr="003614EE">
        <w:rPr>
          <w:i/>
        </w:rPr>
        <w:t xml:space="preserve"> day 7 CD133</w:t>
      </w:r>
      <w:r w:rsidRPr="00F4220C">
        <w:rPr>
          <w:i/>
          <w:vertAlign w:val="superscript"/>
        </w:rPr>
        <w:t>-</w:t>
      </w:r>
      <w:r w:rsidRPr="003614EE">
        <w:rPr>
          <w:i/>
        </w:rPr>
        <w:t xml:space="preserve"> (C</w:t>
      </w:r>
      <w:r w:rsidR="00732DDA">
        <w:rPr>
          <w:i/>
        </w:rPr>
        <w:t xml:space="preserve">) </w:t>
      </w:r>
      <w:r w:rsidRPr="003614EE">
        <w:rPr>
          <w:i/>
        </w:rPr>
        <w:t>cells were analyzed for Oct-4A.  The cells were stained with anti-human Oct-4A IgG without (clear) or with (gray) preadsorption by the peptide immunogen followed by Alexa-</w:t>
      </w:r>
      <w:r>
        <w:rPr>
          <w:i/>
        </w:rPr>
        <w:t>488</w:t>
      </w:r>
      <w:r w:rsidRPr="003614EE">
        <w:rPr>
          <w:i/>
        </w:rPr>
        <w:t xml:space="preserve"> conjugated secondary antibodies.  The data are representative of at least three replicate experiments.</w:t>
      </w:r>
    </w:p>
    <w:p w:rsidR="00E47E22" w:rsidRDefault="00E47E22" w:rsidP="00312558">
      <w:pPr>
        <w:pStyle w:val="text"/>
        <w:ind w:firstLine="0"/>
        <w:rPr>
          <w:i/>
        </w:rPr>
      </w:pPr>
    </w:p>
    <w:p w:rsidR="00E47E22" w:rsidRDefault="00E47E22" w:rsidP="00312558">
      <w:pPr>
        <w:pStyle w:val="text"/>
        <w:ind w:firstLine="0"/>
        <w:rPr>
          <w:i/>
        </w:rPr>
      </w:pPr>
    </w:p>
    <w:p w:rsidR="00E47E22" w:rsidRPr="00EB5672" w:rsidRDefault="00E47E22" w:rsidP="00312558">
      <w:pPr>
        <w:pStyle w:val="text"/>
        <w:ind w:firstLine="0"/>
        <w:rPr>
          <w:i/>
        </w:rPr>
      </w:pPr>
    </w:p>
    <w:p w:rsidR="00312558" w:rsidRPr="003614EE" w:rsidRDefault="00312558" w:rsidP="00312558">
      <w:pPr>
        <w:pStyle w:val="Heading4"/>
        <w:jc w:val="both"/>
      </w:pPr>
      <w:bookmarkStart w:id="84" w:name="_Toc256004824"/>
      <w:r w:rsidRPr="003614EE">
        <w:lastRenderedPageBreak/>
        <w:t>Differentiated CD133</w:t>
      </w:r>
      <w:r w:rsidRPr="00F4220C">
        <w:rPr>
          <w:vertAlign w:val="superscript"/>
        </w:rPr>
        <w:t>-</w:t>
      </w:r>
      <w:r w:rsidRPr="003614EE">
        <w:t xml:space="preserve"> Cells, in addition to CD133</w:t>
      </w:r>
      <w:r w:rsidRPr="00F4220C">
        <w:rPr>
          <w:vertAlign w:val="superscript"/>
        </w:rPr>
        <w:t>+</w:t>
      </w:r>
      <w:r w:rsidRPr="003614EE">
        <w:t xml:space="preserve"> Cells, Express Sox-2</w:t>
      </w:r>
      <w:bookmarkEnd w:id="84"/>
    </w:p>
    <w:p w:rsidR="00312558" w:rsidRDefault="00BF795F" w:rsidP="00312558">
      <w:pPr>
        <w:pStyle w:val="text"/>
        <w:ind w:firstLine="0"/>
      </w:pPr>
      <w:r>
        <w:rPr>
          <w:noProof/>
        </w:rPr>
        <w:drawing>
          <wp:anchor distT="0" distB="0" distL="114300" distR="114300" simplePos="0" relativeHeight="251651584" behindDoc="0" locked="0" layoutInCell="1" allowOverlap="1">
            <wp:simplePos x="0" y="0"/>
            <wp:positionH relativeFrom="column">
              <wp:posOffset>516255</wp:posOffset>
            </wp:positionH>
            <wp:positionV relativeFrom="paragraph">
              <wp:posOffset>295910</wp:posOffset>
            </wp:positionV>
            <wp:extent cx="2756535" cy="1019175"/>
            <wp:effectExtent l="1905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756535" cy="1019175"/>
                    </a:xfrm>
                    <a:prstGeom prst="rect">
                      <a:avLst/>
                    </a:prstGeom>
                    <a:noFill/>
                    <a:ln w="9525">
                      <a:noFill/>
                      <a:miter lim="800000"/>
                      <a:headEnd/>
                      <a:tailEnd/>
                    </a:ln>
                  </pic:spPr>
                </pic:pic>
              </a:graphicData>
            </a:graphic>
          </wp:anchor>
        </w:drawing>
      </w:r>
    </w:p>
    <w:p w:rsidR="00312558" w:rsidRPr="00801F93" w:rsidRDefault="00BF795F" w:rsidP="00312558">
      <w:pPr>
        <w:pStyle w:val="text"/>
      </w:pPr>
      <w:r>
        <w:rPr>
          <w:noProof/>
        </w:rPr>
        <w:drawing>
          <wp:anchor distT="0" distB="0" distL="114300" distR="114300" simplePos="0" relativeHeight="251652608" behindDoc="0" locked="0" layoutInCell="1" allowOverlap="1">
            <wp:simplePos x="0" y="0"/>
            <wp:positionH relativeFrom="column">
              <wp:posOffset>-3497580</wp:posOffset>
            </wp:positionH>
            <wp:positionV relativeFrom="paragraph">
              <wp:posOffset>1485900</wp:posOffset>
            </wp:positionV>
            <wp:extent cx="3049905" cy="350520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3049905" cy="3505200"/>
                    </a:xfrm>
                    <a:prstGeom prst="rect">
                      <a:avLst/>
                    </a:prstGeom>
                    <a:noFill/>
                    <a:ln w="9525">
                      <a:noFill/>
                      <a:miter lim="800000"/>
                      <a:headEnd/>
                      <a:tailEnd/>
                    </a:ln>
                  </pic:spPr>
                </pic:pic>
              </a:graphicData>
            </a:graphic>
          </wp:anchor>
        </w:drawing>
      </w:r>
      <w:r w:rsidR="00312558" w:rsidRPr="003614EE">
        <w:t>In order to determine if CD133</w:t>
      </w:r>
      <w:r w:rsidR="00312558" w:rsidRPr="00F4220C">
        <w:rPr>
          <w:vertAlign w:val="superscript"/>
        </w:rPr>
        <w:t>+</w:t>
      </w:r>
      <w:r w:rsidR="00312558" w:rsidRPr="003614EE">
        <w:t xml:space="preserve"> and CD133</w:t>
      </w:r>
      <w:r w:rsidR="00312558" w:rsidRPr="003614EE">
        <w:rPr>
          <w:vertAlign w:val="superscript"/>
        </w:rPr>
        <w:t>-</w:t>
      </w:r>
      <w:r w:rsidR="00312558" w:rsidRPr="003614EE">
        <w:t xml:space="preserve"> cells expressed other ESC markers, we performed RT-PCR </w:t>
      </w:r>
      <w:r w:rsidR="00312558">
        <w:t>and immunocytochemistry for S</w:t>
      </w:r>
      <w:r w:rsidR="00312558" w:rsidRPr="003614EE">
        <w:t xml:space="preserve">ox-2.  mRNA was present for Sox-2 </w:t>
      </w:r>
      <w:r w:rsidR="00312558">
        <w:t xml:space="preserve">in </w:t>
      </w:r>
      <w:r w:rsidR="00312558" w:rsidRPr="003614EE">
        <w:t xml:space="preserve">freshly isolated </w:t>
      </w:r>
      <w:r w:rsidR="000040C8" w:rsidRPr="003614EE">
        <w:t>CD133</w:t>
      </w:r>
      <w:r w:rsidR="000040C8" w:rsidRPr="00F4220C">
        <w:rPr>
          <w:vertAlign w:val="superscript"/>
        </w:rPr>
        <w:t>+</w:t>
      </w:r>
      <w:r w:rsidR="000040C8">
        <w:t>, as well as,</w:t>
      </w:r>
      <w:r w:rsidR="000040C8" w:rsidRPr="003614EE">
        <w:t xml:space="preserve"> </w:t>
      </w:r>
      <w:r w:rsidR="00312558" w:rsidRPr="003614EE">
        <w:t>CD133</w:t>
      </w:r>
      <w:r w:rsidR="00312558" w:rsidRPr="00F4220C">
        <w:rPr>
          <w:vertAlign w:val="superscript"/>
        </w:rPr>
        <w:t>+</w:t>
      </w:r>
      <w:r w:rsidR="00312558" w:rsidRPr="003614EE">
        <w:t xml:space="preserve"> and CD133</w:t>
      </w:r>
      <w:r w:rsidR="000040C8">
        <w:rPr>
          <w:vertAlign w:val="superscript"/>
        </w:rPr>
        <w:t>-</w:t>
      </w:r>
      <w:r w:rsidR="00312558">
        <w:t xml:space="preserve"> </w:t>
      </w:r>
      <w:r w:rsidR="00312558" w:rsidRPr="003614EE">
        <w:t>cells cultured for 7 days, and 42 days (</w:t>
      </w:r>
      <w:r w:rsidR="00312558">
        <w:t>Figure 3</w:t>
      </w:r>
      <w:r w:rsidR="00312558" w:rsidRPr="003614EE">
        <w:t>.8</w:t>
      </w:r>
      <w:r w:rsidR="00312558">
        <w:t xml:space="preserve"> top</w:t>
      </w:r>
      <w:r w:rsidR="00312558" w:rsidRPr="003614EE">
        <w:t xml:space="preserve">).  In addition, freshly isolated cells were </w:t>
      </w:r>
      <w:r w:rsidR="000040C8">
        <w:t>immune-</w:t>
      </w:r>
      <w:r w:rsidR="00312558" w:rsidRPr="003614EE">
        <w:t>positive for Sox-2 (</w:t>
      </w:r>
      <w:r w:rsidR="00312558">
        <w:t>Figure 3</w:t>
      </w:r>
      <w:r w:rsidR="00312558" w:rsidRPr="003614EE">
        <w:t>.8</w:t>
      </w:r>
      <w:r w:rsidR="00312558">
        <w:t xml:space="preserve"> bottom</w:t>
      </w:r>
      <w:r w:rsidR="00312558" w:rsidRPr="003614EE">
        <w:t>) as well as CD133</w:t>
      </w:r>
      <w:r w:rsidR="00312558">
        <w:t xml:space="preserve"> </w:t>
      </w:r>
      <w:r w:rsidR="00312558" w:rsidRPr="003614EE">
        <w:t xml:space="preserve">cells culture for 7 days </w:t>
      </w:r>
      <w:r w:rsidR="00312558">
        <w:t xml:space="preserve">and </w:t>
      </w:r>
      <w:r w:rsidR="00312558" w:rsidRPr="003614EE">
        <w:t>up to the last date tested</w:t>
      </w:r>
      <w:r w:rsidR="00312558">
        <w:t>,</w:t>
      </w:r>
      <w:r w:rsidR="00312558" w:rsidRPr="003614EE">
        <w:t xml:space="preserve"> 42 days</w:t>
      </w:r>
      <w:r w:rsidR="00D343FE">
        <w:t xml:space="preserve">. </w:t>
      </w:r>
      <w:r w:rsidR="00312558" w:rsidRPr="003614EE">
        <w:t xml:space="preserve"> </w:t>
      </w:r>
      <w:r w:rsidR="000749FF">
        <w:t>Furthermore</w:t>
      </w:r>
      <w:r w:rsidR="00312558" w:rsidRPr="003614EE">
        <w:t>, Sox-2 was present in both the nucleus and cytoplasm of each freshly isolated cell but in the cytoplasm after 7 or 42 days in culture.</w:t>
      </w:r>
    </w:p>
    <w:p w:rsidR="00312558" w:rsidRPr="003614EE" w:rsidRDefault="00312558" w:rsidP="00312558">
      <w:pPr>
        <w:pStyle w:val="Heading8"/>
        <w:jc w:val="both"/>
      </w:pPr>
      <w:bookmarkStart w:id="85" w:name="_Toc206988856"/>
      <w:r>
        <w:t>Figure 3</w:t>
      </w:r>
      <w:r w:rsidRPr="003614EE">
        <w:t>.8:</w:t>
      </w:r>
      <w:r w:rsidR="00432F36">
        <w:tab/>
      </w:r>
      <w:r w:rsidRPr="003614EE">
        <w:t>Expression of Sox-2 in CD133</w:t>
      </w:r>
      <w:r w:rsidR="000040C8">
        <w:rPr>
          <w:vertAlign w:val="superscript"/>
        </w:rPr>
        <w:t>+/-</w:t>
      </w:r>
      <w:r w:rsidRPr="003614EE">
        <w:t xml:space="preserve"> stem cells in culture.</w:t>
      </w:r>
      <w:bookmarkEnd w:id="85"/>
    </w:p>
    <w:p w:rsidR="00312558" w:rsidRPr="00C85939" w:rsidRDefault="00312558" w:rsidP="00312558">
      <w:pPr>
        <w:pStyle w:val="text"/>
        <w:ind w:firstLine="0"/>
        <w:rPr>
          <w:i/>
        </w:rPr>
      </w:pPr>
      <w:r w:rsidRPr="003614EE">
        <w:rPr>
          <w:i/>
        </w:rPr>
        <w:t>Freshly isolated CD133 cells, day 7 CD133</w:t>
      </w:r>
      <w:r w:rsidRPr="00F4220C">
        <w:rPr>
          <w:i/>
          <w:vertAlign w:val="superscript"/>
        </w:rPr>
        <w:t>+</w:t>
      </w:r>
      <w:r w:rsidRPr="003614EE">
        <w:rPr>
          <w:i/>
        </w:rPr>
        <w:t>, day 7 CD133</w:t>
      </w:r>
      <w:r w:rsidRPr="003614EE">
        <w:rPr>
          <w:i/>
          <w:vertAlign w:val="superscript"/>
        </w:rPr>
        <w:t>-</w:t>
      </w:r>
      <w:r>
        <w:rPr>
          <w:i/>
        </w:rPr>
        <w:t xml:space="preserve"> cells, and day 42 </w:t>
      </w:r>
      <w:r w:rsidRPr="003614EE">
        <w:rPr>
          <w:i/>
        </w:rPr>
        <w:t>cells wer</w:t>
      </w:r>
      <w:r>
        <w:rPr>
          <w:i/>
        </w:rPr>
        <w:t>e analyzed via RT-PCR for Sox-2</w:t>
      </w:r>
      <w:r w:rsidR="00732DDA">
        <w:rPr>
          <w:i/>
        </w:rPr>
        <w:t xml:space="preserve"> </w:t>
      </w:r>
      <w:r>
        <w:rPr>
          <w:i/>
        </w:rPr>
        <w:t>(Top</w:t>
      </w:r>
      <w:r w:rsidRPr="003614EE">
        <w:rPr>
          <w:i/>
        </w:rPr>
        <w:t>).  Freshly isolated CD133 cells were analyzed via immunocytochemistry (B</w:t>
      </w:r>
      <w:r>
        <w:rPr>
          <w:i/>
        </w:rPr>
        <w:t>ottom</w:t>
      </w:r>
      <w:r w:rsidRPr="003614EE">
        <w:rPr>
          <w:i/>
        </w:rPr>
        <w:t xml:space="preserve">). The cells were stained with anti-human Sox-2 IgG or </w:t>
      </w:r>
      <w:r w:rsidRPr="003614EE">
        <w:rPr>
          <w:i/>
        </w:rPr>
        <w:lastRenderedPageBreak/>
        <w:t>control IgG followed by FITC-conjugated secondary antibodies (center panels).  Nuclei are shown by DAPI staining (left panels).  The DAPI and FITC stained images were then merged (right panels).  All images were captured with confocal fluorescence microscopy and represented the entire slide.  The data are representative of at least three replicate experiments.</w:t>
      </w:r>
    </w:p>
    <w:p w:rsidR="00312558" w:rsidRPr="003614EE" w:rsidRDefault="00312558" w:rsidP="00312558">
      <w:pPr>
        <w:pStyle w:val="Heading3"/>
        <w:jc w:val="both"/>
      </w:pPr>
      <w:bookmarkStart w:id="86" w:name="_Toc256004825"/>
      <w:r w:rsidRPr="003614EE">
        <w:t>Discussion</w:t>
      </w:r>
      <w:bookmarkEnd w:id="86"/>
    </w:p>
    <w:p w:rsidR="00312558" w:rsidRPr="003614EE" w:rsidRDefault="00312558" w:rsidP="00312558">
      <w:pPr>
        <w:spacing w:line="480" w:lineRule="auto"/>
        <w:ind w:firstLine="720"/>
        <w:jc w:val="both"/>
        <w:rPr>
          <w:rFonts w:cs="Arial"/>
        </w:rPr>
      </w:pPr>
      <w:r w:rsidRPr="003614EE">
        <w:rPr>
          <w:rFonts w:cs="Arial"/>
        </w:rPr>
        <w:t>In the present study, we showed that freshly isolated human umbilical cord blood CD133</w:t>
      </w:r>
      <w:r w:rsidRPr="00F4220C">
        <w:rPr>
          <w:rFonts w:cs="Arial"/>
          <w:vertAlign w:val="superscript"/>
        </w:rPr>
        <w:t>+</w:t>
      </w:r>
      <w:r w:rsidRPr="003614EE">
        <w:rPr>
          <w:rFonts w:cs="Arial"/>
        </w:rPr>
        <w:t xml:space="preserve"> stem cells, as well as the heterogeneous progeny that either retained the CD133 marker (CD133</w:t>
      </w:r>
      <w:r w:rsidRPr="00F4220C">
        <w:rPr>
          <w:rFonts w:cs="Arial"/>
          <w:vertAlign w:val="superscript"/>
        </w:rPr>
        <w:t>+</w:t>
      </w:r>
      <w:r w:rsidRPr="003614EE">
        <w:rPr>
          <w:rFonts w:cs="Arial"/>
        </w:rPr>
        <w:t>) or lost the CD133 marker (CD133</w:t>
      </w:r>
      <w:r w:rsidRPr="00F4220C">
        <w:rPr>
          <w:rFonts w:cs="Arial"/>
          <w:vertAlign w:val="superscript"/>
        </w:rPr>
        <w:t>-</w:t>
      </w:r>
      <w:r w:rsidRPr="003614EE">
        <w:rPr>
          <w:rFonts w:cs="Arial"/>
        </w:rPr>
        <w:t>), expressed the Oct-4A isoform mRNA detected by RT-PCR and protein detected by immunocytochemistry and flow cytometry.  Thus, Oct-4A was expressed regardless of the presence of the CD133 marker.  During extended expansion in culture, most cells lost the CD133 cell surface marker and gained numerous markers of hematopoetic differentiation</w:t>
      </w:r>
      <w:r w:rsidR="00E52569">
        <w:rPr>
          <w:rFonts w:cs="Arial"/>
        </w:rPr>
        <w:t>,</w:t>
      </w:r>
      <w:r w:rsidRPr="003614EE">
        <w:rPr>
          <w:rFonts w:cs="Arial"/>
        </w:rPr>
        <w:t xml:space="preserve"> indicating a lack of </w:t>
      </w:r>
      <w:r>
        <w:rPr>
          <w:rFonts w:cs="Arial"/>
        </w:rPr>
        <w:t>self-renewal</w:t>
      </w:r>
      <w:r w:rsidR="00E52569">
        <w:rPr>
          <w:rFonts w:cs="Arial"/>
        </w:rPr>
        <w:t>.  However, these differentiated cells</w:t>
      </w:r>
      <w:r w:rsidRPr="003614EE">
        <w:rPr>
          <w:rFonts w:cs="Arial"/>
        </w:rPr>
        <w:t xml:space="preserve"> maintain</w:t>
      </w:r>
      <w:r w:rsidR="00E52569">
        <w:rPr>
          <w:rFonts w:cs="Arial"/>
        </w:rPr>
        <w:t>ed the</w:t>
      </w:r>
      <w:r w:rsidRPr="003614EE">
        <w:rPr>
          <w:rFonts w:cs="Arial"/>
        </w:rPr>
        <w:t xml:space="preserve"> expression of Oct-4A.  This surprising finding prompted us to further explore the relationship between expression of Oct-4A, growth, and proliferative potential of CD133 cells.  Indeed, only CD133</w:t>
      </w:r>
      <w:r w:rsidRPr="00F4220C">
        <w:rPr>
          <w:rFonts w:cs="Arial"/>
          <w:vertAlign w:val="superscript"/>
        </w:rPr>
        <w:t>+</w:t>
      </w:r>
      <w:r w:rsidRPr="003614EE">
        <w:rPr>
          <w:rFonts w:cs="Arial"/>
        </w:rPr>
        <w:t xml:space="preserve"> cells maintained growth potential compared to CD133</w:t>
      </w:r>
      <w:r w:rsidRPr="00F4220C">
        <w:rPr>
          <w:rFonts w:cs="Arial"/>
          <w:vertAlign w:val="superscript"/>
        </w:rPr>
        <w:t>-</w:t>
      </w:r>
      <w:r w:rsidRPr="003614EE">
        <w:rPr>
          <w:rFonts w:cs="Arial"/>
        </w:rPr>
        <w:t xml:space="preserve"> cells while both populations exhibited similar potential to generate all hematopoietic lineages.</w:t>
      </w:r>
    </w:p>
    <w:p w:rsidR="00312558" w:rsidRPr="003614EE" w:rsidRDefault="00312558" w:rsidP="00312558">
      <w:pPr>
        <w:spacing w:line="480" w:lineRule="auto"/>
        <w:ind w:firstLine="720"/>
        <w:jc w:val="both"/>
        <w:rPr>
          <w:rFonts w:cs="Arial"/>
        </w:rPr>
      </w:pPr>
      <w:r w:rsidRPr="003614EE">
        <w:rPr>
          <w:rFonts w:cs="Arial"/>
        </w:rPr>
        <w:t xml:space="preserve">In the </w:t>
      </w:r>
      <w:r>
        <w:rPr>
          <w:rFonts w:cs="Arial"/>
        </w:rPr>
        <w:t>ESC</w:t>
      </w:r>
      <w:r w:rsidRPr="003614EE">
        <w:rPr>
          <w:rFonts w:cs="Arial"/>
        </w:rPr>
        <w:t xml:space="preserve"> literature, the first marker described as essential for </w:t>
      </w:r>
      <w:r>
        <w:rPr>
          <w:rFonts w:cs="Arial"/>
        </w:rPr>
        <w:t>self-renewal</w:t>
      </w:r>
      <w:r w:rsidRPr="003614EE">
        <w:rPr>
          <w:rFonts w:cs="Arial"/>
        </w:rPr>
        <w:t xml:space="preserve"> or maintenance of the </w:t>
      </w:r>
      <w:r>
        <w:rPr>
          <w:rFonts w:cs="Arial"/>
        </w:rPr>
        <w:t>ESC</w:t>
      </w:r>
      <w:r w:rsidRPr="003614EE">
        <w:rPr>
          <w:rFonts w:cs="Arial"/>
        </w:rPr>
        <w:t xml:space="preserve"> phenotype was Oct-3/4, now known as Oct-4 </w:t>
      </w:r>
      <w:r w:rsidR="005F0ED8" w:rsidRPr="003614EE">
        <w:rPr>
          <w:rFonts w:cs="Arial"/>
        </w:rPr>
        <w:fldChar w:fldCharType="begin"/>
      </w:r>
      <w:r w:rsidRPr="003614EE">
        <w:rPr>
          <w:rFonts w:cs="Arial"/>
        </w:rPr>
        <w:instrText xml:space="preserve"> ADDIN EN.CITE &lt;EndNote&gt;&lt;Cite&gt;&lt;Author&gt;Niwa&lt;/Author&gt;&lt;Year&gt;2000&lt;/Year&gt;&lt;RecNum&gt;71&lt;/RecNum&gt;&lt;MDL&gt;&lt;REFERENCE_TYPE&gt;0&lt;/REFERENCE_TYPE&gt;&lt;ACCESSION_NUMBER&gt;10742100&lt;/ACCESSION_NUMBER&gt;&lt;VOLUME&gt;24&lt;/VOLUME&gt;&lt;NUMBER&gt;4&lt;/NUMBER&gt;&lt;YEAR&gt;2000&lt;/YEAR&gt;&lt;DATE&gt;Apr&lt;/DATE&gt;&lt;TITLE&gt;Quantitative expression of Oct-3/4 defines differentiation, dedifferentiation or self-renewal of ES cells&lt;/TITLE&gt;&lt;PAGES&gt;372-6&lt;/PAGES&gt;&lt;AUTHOR_ADDRESS&gt;Centre for Genome Research, The University of Edinburgh, King&amp;apos;s Buildings, Edinburgh, UK.&lt;/AUTHOR_ADDRESS&gt;&lt;AUTHORS&gt;&lt;AUTHOR&gt;Niwa, H.&lt;/AUTHOR&gt;&lt;AUTHOR&gt;Miyazaki, J.&lt;/AUTHOR&gt;&lt;AUTHOR&gt;Smith, A. G.&lt;/AUTHOR&gt;&lt;/AUTHORS&gt;&lt;SECONDARY_TITLE&gt;Nat Genet&lt;/SECONDARY_TITLE&gt;&lt;KEYWORDS&gt;&lt;KEYWORD&gt;Animals&lt;/KEYWORD&gt;&lt;KEYWORD&gt;Cell Differentiation&lt;/KEYWORD&gt;&lt;KEYWORD&gt;Cell Division&lt;/KEYWORD&gt;&lt;KEYWORD&gt;Cell Line&lt;/KEYWORD&gt;&lt;KEYWORD&gt;Cell Lineage&lt;/KEYWORD&gt;&lt;KEYWORD&gt;Clone Cells/cytology/metabolism&lt;/KEYWORD&gt;&lt;KEYWORD&gt;DNA-Binding Proteins/*biosynthesis/genetics&lt;/KEYWORD&gt;&lt;KEYWORD&gt;Down-Regulation/genetics&lt;/KEYWORD&gt;&lt;KEYWORD&gt;*Gene Expression Regulation, Developmental&lt;/KEYWORD&gt;&lt;KEYWORD&gt;*Genes, Regulator&lt;/KEYWORD&gt;&lt;KEYWORD&gt;Genes, Reporter&lt;/KEYWORD&gt;&lt;KEYWORD&gt;Mice&lt;/KEYWORD&gt;&lt;KEYWORD&gt;Octamer Transcription Factor-3&lt;/KEYWORD&gt;&lt;KEYWORD&gt;RNA, Messenger/biosynthesis&lt;/KEYWORD&gt;&lt;KEYWORD&gt;Stem Cells/*cytology/metabolism&lt;/KEYWORD&gt;&lt;KEYWORD&gt;Transcription Factors/*biosynthesis/genetics/metabolism&lt;/KEYWORD&gt;&lt;KEYWORD&gt;Transcription, Genetic/genetics&lt;/KEYWORD&gt;&lt;KEYWORD&gt;Transfection&lt;/KEYWORD&gt;&lt;KEYWORD&gt;Up-Regulation/genetics&lt;/KEYWORD&gt;&lt;/KEYWORDS&gt;&lt;URL&gt;http://www.ncbi.nlm.nih.gov/entrez/query.fcgi?cmd=Retrieve&amp;amp;db=PubMed&amp;amp;dopt=Citation&amp;amp;list_uids=10742100&lt;/URL&gt;&lt;/MDL&gt;&lt;/Cite&gt;&lt;Cite&gt;&lt;Author&gt;Niwa&lt;/Author&gt;&lt;Year&gt;2001&lt;/Year&gt;&lt;RecNum&gt;141&lt;/RecNum&gt;&lt;MDL&gt;&lt;REFERENCE_TYPE&gt;0&lt;/REFERENCE_TYPE&gt;&lt;ACCESSION_NUMBER&gt;11565806&lt;/ACCESSION_NUMBER&gt;&lt;VOLUME&gt;26&lt;/VOLUME&gt;&lt;NUMBER&gt;3&lt;/NUMBER&gt;&lt;YEAR&gt;2001&lt;/YEAR&gt;&lt;DATE&gt;Jun&lt;/DATE&gt;&lt;TITLE&gt;Molecular mechanism to maintain stem cell renewal of ES cells&lt;/TITLE&gt;&lt;PAGES&gt;137-48&lt;/PAGES&gt;&lt;AUTHOR_ADDRESS&gt;Stem Cell Regulation Research, Area of Molecular Therapeutics, Course of Advanced Medicine, Osaka University Graduate School of Medicine, Suita, Japan. niwa@rtc.riken.go.jp&lt;/AUTHOR_ADDRESS&gt;&lt;AUTHORS&gt;&lt;AUTHOR&gt;Niwa, H.&lt;/AUTHOR&gt;&lt;/AUTHORS&gt;&lt;SECONDARY_TITLE&gt;Cell Struct Funct&lt;/SECONDARY_TITLE&gt;&lt;KEYWORDS&gt;&lt;KEYWORD&gt;Animals&lt;/KEYWORD&gt;&lt;KEYWORD&gt;Base Sequence&lt;/KEYWORD&gt;&lt;KEYWORD&gt;Cattle&lt;/KEYWORD&gt;&lt;KEYWORD&gt;DNA-Binding Proteins/*physiology&lt;/KEYWORD&gt;&lt;KEYWORD&gt;Embryo, Mammalian/*physiology&lt;/KEYWORD&gt;&lt;KEYWORD&gt;Evolution, Molecular&lt;/KEYWORD&gt;&lt;KEYWORD&gt;Gene Expression Regulation, Developmental&lt;/KEYWORD&gt;&lt;KEYWORD&gt;Growth Inhibitors/*physiology&lt;/KEYWORD&gt;&lt;KEYWORD&gt;Humans&lt;/KEYWORD&gt;&lt;KEYWORD&gt;*Interleukin-6&lt;/KEYWORD&gt;&lt;KEYWORD&gt;Leukemia Inhibitory Factor&lt;/KEYWORD&gt;&lt;KEYWORD&gt;Lymphokines/*physiology&lt;/KEYWORD&gt;&lt;KEYWORD&gt;Mice&lt;/KEYWORD&gt;&lt;KEYWORD&gt;Models, Biological&lt;/KEYWORD&gt;&lt;KEYWORD&gt;Molecular Sequence Data&lt;/KEYWORD&gt;&lt;KEYWORD&gt;Octamer Transcription Factor-3&lt;/KEYWORD&gt;&lt;KEYWORD&gt;Signal Transduction/*physiology&lt;/KEYWORD&gt;&lt;KEYWORD&gt;Stem Cells/metabolism/*physiology&lt;/KEYWORD&gt;&lt;KEYWORD&gt;*Transcription Factors&lt;/KEYWORD&gt;&lt;/KEYWORDS&gt;&lt;URL&gt;http://www.ncbi.nlm.nih.gov/entrez/query.fcgi?cmd=Retrieve&amp;amp;db=PubMed&amp;amp;dopt=Citation&amp;amp;list_uids=11565806&lt;/URL&gt;&lt;/MDL&gt;&lt;/Cite&gt;&lt;Cite&gt;&lt;Author&gt;Pesce&lt;/Author&gt;&lt;Year&gt;2001&lt;/Year&gt;&lt;RecNum&gt;75&lt;/RecNum&gt;&lt;MDL&gt;&lt;REFERENCE_TYPE&gt;0&lt;/REFERENCE_TYPE&gt;&lt;ACCESSION_NUMBER&gt;11463946&lt;/ACCESSION_NUMBER&gt;&lt;VOLUME&gt;19&lt;/VOLUME&gt;&lt;NUMBER&gt;4&lt;/NUMBER&gt;&lt;YEAR&gt;2001&lt;/YEAR&gt;&lt;TITLE&gt;Oct-4: gatekeeper in the beginnings of mammalian development&lt;/TITLE&gt;&lt;PAGES&gt;271-8&lt;/PAGES&gt;&lt;AUTHOR_ADDRESS&gt;Laboratorio di Patologia Vascolare, Istituto Dermopatico dell&amp;apos; Immacolata, Rome, Italy.&lt;/AUTHOR_ADDRESS&gt;&lt;AUTHORS&gt;&lt;AUTHOR&gt;Pesce, M.&lt;/AUTHOR&gt;&lt;AUTHOR&gt;Scholer, H. R.&lt;/AUTHOR&gt;&lt;/AUTHORS&gt;&lt;SECONDARY_TITLE&gt;Stem Cells&lt;/SECONDARY_TITLE&gt;&lt;KEYWORDS&gt;&lt;KEYWORD&gt;Animals&lt;/KEYWORD&gt;&lt;KEYWORD&gt;Cell Differentiation&lt;/KEYWORD&gt;&lt;KEYWORD&gt;DNA-Binding Proteins/genetics/*metabolism&lt;/KEYWORD&gt;&lt;KEYWORD&gt;Embryo/cytology/*physiology&lt;/KEYWORD&gt;&lt;KEYWORD&gt;Embryonic and Fetal Development&lt;/KEYWORD&gt;&lt;KEYWORD&gt;*Gene Expression Regulation, Developmental&lt;/KEYWORD&gt;&lt;KEYWORD&gt;Mice&lt;/KEYWORD&gt;&lt;KEYWORD&gt;Octamer Transcription Factor-3&lt;/KEYWORD&gt;&lt;KEYWORD&gt;Stem Cells/*physiology&lt;/KEYWORD&gt;&lt;KEYWORD&gt;Transcription Factors/genetics/*metabolism&lt;/KEYWORD&gt;&lt;/KEYWORDS&gt;&lt;URL&gt;http://www.ncbi.nlm.nih.gov/entrez/query.fcgi?cmd=Retrieve&amp;amp;db=PubMed&amp;amp;dopt=Citation&amp;amp;list_uids=11463946&lt;/URL&gt;&lt;/MDL&gt;&lt;/Cite&gt;&lt;/EndNote&gt;</w:instrText>
      </w:r>
      <w:r w:rsidR="005F0ED8" w:rsidRPr="003614EE">
        <w:rPr>
          <w:rFonts w:cs="Arial"/>
        </w:rPr>
        <w:fldChar w:fldCharType="separate"/>
      </w:r>
      <w:r w:rsidR="005D1F9E" w:rsidRPr="005D1F9E">
        <w:rPr>
          <w:rFonts w:cs="Arial"/>
          <w:vertAlign w:val="superscript"/>
        </w:rPr>
        <w:t>1,71,86</w:t>
      </w:r>
      <w:r w:rsidR="005F0ED8" w:rsidRPr="003614EE">
        <w:rPr>
          <w:rFonts w:cs="Arial"/>
        </w:rPr>
        <w:fldChar w:fldCharType="end"/>
      </w:r>
      <w:r w:rsidRPr="003614EE">
        <w:rPr>
          <w:rFonts w:cs="Arial"/>
        </w:rPr>
        <w:t xml:space="preserve">.  These first studies were performed using primers, often amplifying pseudogenes, and antibodies that did not distinguish the different forms of Oct-4 or the Oct-4A and Oct-4B isoforms.  With </w:t>
      </w:r>
      <w:r w:rsidRPr="003614EE">
        <w:rPr>
          <w:rFonts w:cs="Arial"/>
        </w:rPr>
        <w:lastRenderedPageBreak/>
        <w:t xml:space="preserve">recent reports, discoveries, and delineation of isoforms-specific tools, the bar has been raised to clearly understand isoform-specific expression.  Nonetheless, in the absence of Oct-4, the inner cell mass was restricted to the trophoblast lineage and lacked </w:t>
      </w:r>
      <w:r>
        <w:rPr>
          <w:rFonts w:cs="Arial"/>
        </w:rPr>
        <w:t>ESCs</w:t>
      </w:r>
      <w:r w:rsidRPr="003614EE">
        <w:rPr>
          <w:rFonts w:cs="Arial"/>
        </w:rPr>
        <w:t xml:space="preserve"> </w:t>
      </w:r>
      <w:r w:rsidR="005F0ED8" w:rsidRPr="003614EE">
        <w:rPr>
          <w:rFonts w:cs="Arial"/>
        </w:rPr>
        <w:fldChar w:fldCharType="begin"/>
      </w:r>
      <w:r w:rsidRPr="003614EE">
        <w:rPr>
          <w:rFonts w:cs="Arial"/>
        </w:rPr>
        <w:instrText xml:space="preserve"> ADDIN EN.CITE &lt;EndNote&gt;&lt;Cite&gt;&lt;Author&gt;Nichols&lt;/Author&gt;&lt;Year&gt;1998&lt;/Year&gt;&lt;RecNum&gt;70&lt;/RecNum&gt;&lt;MDL&gt;&lt;REFERENCE_TYPE&gt;0&lt;/REFERENCE_TYPE&gt;&lt;ACCESSION_NUMBER&gt;9814708&lt;/ACCESSION_NUMBER&gt;&lt;VOLUME&gt;95&lt;/VOLUME&gt;&lt;NUMBER&gt;3&lt;/NUMBER&gt;&lt;YEAR&gt;1998&lt;/YEAR&gt;&lt;DATE&gt;Oct 30&lt;/DATE&gt;&lt;TITLE&gt;Formation of pluripotent stem cells in the mammalian embryo depends on the POU transcription factor Oct4&lt;/TITLE&gt;&lt;PAGES&gt;379-91&lt;/PAGES&gt;&lt;AUTHOR_ADDRESS&gt;Centre for Genome Research, University of Edinburgh, United Kingdom.&lt;/AUTHOR_ADDRESS&gt;&lt;AUTHORS&gt;&lt;AUTHOR&gt;Nichols, J.&lt;/AUTHOR&gt;&lt;AUTHOR&gt;Zevnik, B.&lt;/AUTHOR&gt;&lt;AUTHOR&gt;Anastassiadis, K.&lt;/AUTHOR&gt;&lt;AUTHOR&gt;Niwa, H.&lt;/AUTHOR&gt;&lt;AUTHOR&gt;Klewe-Nebenius, D.&lt;/AUTHOR&gt;&lt;AUTHOR&gt;Chambers, I.&lt;/AUTHOR&gt;&lt;AUTHOR&gt;Scholer, H.&lt;/AUTHOR&gt;&lt;AUTHOR&gt;Smith, A.&lt;/AUTHOR&gt;&lt;/AUTHORS&gt;&lt;SECONDARY_TITLE&gt;Cell&lt;/SECONDARY_TITLE&gt;&lt;KEYWORDS&gt;&lt;KEYWORD&gt;Animals&lt;/KEYWORD&gt;&lt;KEYWORD&gt;Cell Differentiation&lt;/KEYWORD&gt;&lt;KEYWORD&gt;Cell Division&lt;/KEYWORD&gt;&lt;KEYWORD&gt;Cell Line&lt;/KEYWORD&gt;&lt;KEYWORD&gt;Cell Survival&lt;/KEYWORD&gt;&lt;KEYWORD&gt;Culture Techniques&lt;/KEYWORD&gt;&lt;KEYWORD&gt;DNA-Binding Proteins/genetics/*physiology&lt;/KEYWORD&gt;&lt;KEYWORD&gt;Ectoderm/*cytology/drug effects/metabolism&lt;/KEYWORD&gt;&lt;KEYWORD&gt;Embryo/*cytology/metabolism&lt;/KEYWORD&gt;&lt;KEYWORD&gt;Embryonic and Fetal Development&lt;/KEYWORD&gt;&lt;KEYWORD&gt;Fibroblast Growth Factor 4&lt;/KEYWORD&gt;&lt;KEYWORD&gt;Fibroblast Growth Factors/*genetics/pharmacology&lt;/KEYWORD&gt;&lt;KEYWORD&gt;*Gene Expression Regulation, Developmental&lt;/KEYWORD&gt;&lt;KEYWORD&gt;Genes, Lethal&lt;/KEYWORD&gt;&lt;KEYWORD&gt;Keratins/metabolism&lt;/KEYWORD&gt;&lt;KEYWORD&gt;Mice&lt;/KEYWORD&gt;&lt;KEYWORD&gt;Mutagenesis, Site-Directed&lt;/KEYWORD&gt;&lt;KEYWORD&gt;Octamer Transcription Factor-3&lt;/KEYWORD&gt;&lt;KEYWORD&gt;Paracrine Communication&lt;/KEYWORD&gt;&lt;KEYWORD&gt;Proto-Oncogene Proteins/*genetics/pharmacology&lt;/KEYWORD&gt;&lt;KEYWORD&gt;RNA, Messenger/analysis&lt;/KEYWORD&gt;&lt;KEYWORD&gt;Signal Transduction&lt;/KEYWORD&gt;&lt;KEYWORD&gt;Stem Cells/*cytology/metabolism&lt;/KEYWORD&gt;&lt;KEYWORD&gt;*Transcription Factors&lt;/KEYWORD&gt;&lt;KEYWORD&gt;Trophoblasts/*cytology/drug effects/metabolism/physiology&lt;/KEYWORD&gt;&lt;/KEYWORDS&gt;&lt;URL&gt;http://www.ncbi.nlm.nih.gov/entrez/query.fcgi?cmd=Retrieve&amp;amp;db=PubMed&amp;amp;dopt=Citation&amp;amp;list_uids=9814708&lt;/URL&gt;&lt;/MDL&gt;&lt;/Cite&gt;&lt;/EndNote&gt;</w:instrText>
      </w:r>
      <w:r w:rsidR="005F0ED8" w:rsidRPr="003614EE">
        <w:rPr>
          <w:rFonts w:cs="Arial"/>
        </w:rPr>
        <w:fldChar w:fldCharType="separate"/>
      </w:r>
      <w:r w:rsidR="005D1F9E" w:rsidRPr="005D1F9E">
        <w:rPr>
          <w:rFonts w:cs="Arial"/>
          <w:vertAlign w:val="superscript"/>
        </w:rPr>
        <w:t>6</w:t>
      </w:r>
      <w:r w:rsidR="005F0ED8" w:rsidRPr="003614EE">
        <w:rPr>
          <w:rFonts w:cs="Arial"/>
        </w:rPr>
        <w:fldChar w:fldCharType="end"/>
      </w:r>
      <w:r w:rsidRPr="003614EE">
        <w:rPr>
          <w:rFonts w:cs="Arial"/>
        </w:rPr>
        <w:t xml:space="preserve">.  Nanog was then discovered to maintain pluripotency, clonal expansion properties of </w:t>
      </w:r>
      <w:r>
        <w:rPr>
          <w:rFonts w:cs="Arial"/>
        </w:rPr>
        <w:t>ESCs</w:t>
      </w:r>
      <w:r w:rsidRPr="003614EE">
        <w:rPr>
          <w:rFonts w:cs="Arial"/>
        </w:rPr>
        <w:t xml:space="preserve">, and Oct-4 levels </w:t>
      </w:r>
      <w:r w:rsidR="005F0ED8" w:rsidRPr="003614EE">
        <w:rPr>
          <w:rFonts w:cs="Arial"/>
        </w:rPr>
        <w:fldChar w:fldCharType="begin"/>
      </w:r>
      <w:r w:rsidRPr="003614EE">
        <w:rPr>
          <w:rFonts w:cs="Arial"/>
        </w:rPr>
        <w:instrText xml:space="preserve"> ADDIN EN.CITE &lt;EndNote&gt;&lt;Cite&gt;&lt;Author&gt;Chambers&lt;/Author&gt;&lt;Year&gt;2003&lt;/Year&gt;&lt;RecNum&gt;72&lt;/RecNum&gt;&lt;MDL&gt;&lt;REFERENCE_TYPE&gt;0&lt;/REFERENCE_TYPE&gt;&lt;ACCESSION_NUMBER&gt;12787505&lt;/ACCESSION_NUMBER&gt;&lt;VOLUME&gt;113&lt;/VOLUME&gt;&lt;NUMBER&gt;5&lt;/NUMBER&gt;&lt;YEAR&gt;2003&lt;/YEAR&gt;&lt;DATE&gt;May 30&lt;/DATE&gt;&lt;TITLE&gt;Functional expression cloning of Nanog, a pluripotency sustaining factor in embryonic stem cells&lt;/TITLE&gt;&lt;PAGES&gt;643-55&lt;/PAGES&gt;&lt;AUTHOR_ADDRESS&gt;Institute for Stem Cell Research, University of Edinburgh, King&amp;apos;s Buildings, West Mains Road, Edinburgh EH9 3JQ, Scotland. ichambers@ed.ac.uk&lt;/AUTHOR_ADDRESS&gt;&lt;AUTHORS&gt;&lt;AUTHOR&gt;Chambers, I.&lt;/AUTHOR&gt;&lt;AUTHOR&gt;Colby, D.&lt;/AUTHOR&gt;&lt;AUTHOR&gt;Robertson, M.&lt;/AUTHOR&gt;&lt;AUTHOR&gt;Nichols, J.&lt;/AUTHOR&gt;&lt;AUTHOR&gt;Lee, S.&lt;/AUTHOR&gt;&lt;AUTHOR&gt;Tweedie, S.&lt;/AUTHOR&gt;&lt;AUTHOR&gt;Smith, A.&lt;/AUTHOR&gt;&lt;/AUTHORS&gt;&lt;SECONDARY_TITLE&gt;Cell&lt;/SECONDARY_TITLE&gt;&lt;KEYWORDS&gt;&lt;KEYWORD&gt;Animals&lt;/KEYWORD&gt;&lt;KEYWORD&gt;Blastocyst/cytology/*metabolism&lt;/KEYWORD&gt;&lt;KEYWORD&gt;Cell Differentiation/*genetics&lt;/KEYWORD&gt;&lt;KEYWORD&gt;Cell Division/*genetics&lt;/KEYWORD&gt;&lt;KEYWORD&gt;DNA, Complementary/genetics/isolation &amp;amp; purification&lt;/KEYWORD&gt;&lt;KEYWORD&gt;DNA-Binding Proteins/genetics/metabolism&lt;/KEYWORD&gt;&lt;KEYWORD&gt;Gene Expression Regulation, Developmental/genetics&lt;/KEYWORD&gt;&lt;KEYWORD&gt;Homeodomain Proteins/genetics/*isolation &amp;amp; purification&lt;/KEYWORD&gt;&lt;KEYWORD&gt;Mice/*embryology/genetics/metabolism&lt;/KEYWORD&gt;&lt;KEYWORD&gt;Molecular Sequence Data&lt;/KEYWORD&gt;&lt;KEYWORD&gt;Octamer Transcription Factor-3&lt;/KEYWORD&gt;&lt;KEYWORD&gt;Pluripotent Stem Cells/cytology/*metabolism&lt;/KEYWORD&gt;&lt;KEYWORD&gt;RNA, Messenger/metabolism&lt;/KEYWORD&gt;&lt;KEYWORD&gt;STAT3 Transcription Factor&lt;/KEYWORD&gt;&lt;KEYWORD&gt;Sequence Homology, Amino Acid&lt;/KEYWORD&gt;&lt;KEYWORD&gt;Sequence Homology, Nucleic Acid&lt;/KEYWORD&gt;&lt;KEYWORD&gt;Trans-Activators/genetics/metabolism&lt;/KEYWORD&gt;&lt;KEYWORD&gt;Transcription Factors/genetics&lt;/KEYWORD&gt;&lt;/KEYWORDS&gt;&lt;URL&gt;http://www.ncbi.nlm.nih.gov/entrez/query.fcgi?cmd=Retrieve&amp;amp;db=PubMed&amp;amp;dopt=Citation&amp;amp;list_uids=12787505&lt;/URL&gt;&lt;/MDL&gt;&lt;/Cite&gt;&lt;/EndNote&gt;</w:instrText>
      </w:r>
      <w:r w:rsidR="005F0ED8" w:rsidRPr="003614EE">
        <w:rPr>
          <w:rFonts w:cs="Arial"/>
        </w:rPr>
        <w:fldChar w:fldCharType="separate"/>
      </w:r>
      <w:r w:rsidR="005D1F9E" w:rsidRPr="005D1F9E">
        <w:rPr>
          <w:rFonts w:cs="Arial"/>
          <w:vertAlign w:val="superscript"/>
        </w:rPr>
        <w:t>74</w:t>
      </w:r>
      <w:r w:rsidR="005F0ED8" w:rsidRPr="003614EE">
        <w:rPr>
          <w:rFonts w:cs="Arial"/>
        </w:rPr>
        <w:fldChar w:fldCharType="end"/>
      </w:r>
      <w:r w:rsidRPr="003614EE">
        <w:rPr>
          <w:rFonts w:cs="Arial"/>
        </w:rPr>
        <w:t xml:space="preserve">.  Next, Sox-2 was reported to be implicated in establishment of early cell fate decisions and activated by Oct-4 </w:t>
      </w:r>
      <w:r w:rsidR="005F0ED8" w:rsidRPr="003614EE">
        <w:rPr>
          <w:rFonts w:cs="Arial"/>
        </w:rPr>
        <w:fldChar w:fldCharType="begin"/>
      </w:r>
      <w:r w:rsidRPr="003614EE">
        <w:rPr>
          <w:rFonts w:cs="Arial"/>
        </w:rPr>
        <w:instrText xml:space="preserve"> ADDIN EN.CITE &lt;EndNote&gt;&lt;Cite&gt;&lt;Author&gt;Avilion&lt;/Author&gt;&lt;Year&gt;2003&lt;/Year&gt;&lt;RecNum&gt;74&lt;/RecNum&gt;&lt;MDL&gt;&lt;REFERENCE_TYPE&gt;0&lt;/REFERENCE_TYPE&gt;&lt;ACCESSION_NUMBER&gt;12514105&lt;/ACCESSION_NUMBER&gt;&lt;VOLUME&gt;17&lt;/VOLUME&gt;&lt;NUMBER&gt;1&lt;/NUMBER&gt;&lt;YEAR&gt;2003&lt;/YEAR&gt;&lt;DATE&gt;Jan 1&lt;/DATE&gt;&lt;TITLE&gt;Multipotent cell lineages in early mouse development depend on SOX2 function&lt;/TITLE&gt;&lt;PAGES&gt;126-40&lt;/PAGES&gt;&lt;AUTHOR_ADDRESS&gt;Division of Developmental Genetics, MRC National Institute for Medical Research, The Ridgeway, Mill Hill, London NW7 1AA, UK.&lt;/AUTHOR_ADDRESS&gt;&lt;AUTHORS&gt;&lt;AUTHOR&gt;Avilion, A. A.&lt;/AUTHOR&gt;&lt;AUTHOR&gt;Nicolis, S. K.&lt;/AUTHOR&gt;&lt;AUTHOR&gt;Pevny, L. H.&lt;/AUTHOR&gt;&lt;AUTHOR&gt;Perez, L.&lt;/AUTHOR&gt;&lt;AUTHOR&gt;Vivian, N.&lt;/AUTHOR&gt;&lt;AUTHOR&gt;Lovell-Badge, R.&lt;/AUTHOR&gt;&lt;/AUTHORS&gt;&lt;SECONDARY_TITLE&gt;Genes Dev&lt;/SECONDARY_TITLE&gt;&lt;KEYWORDS&gt;&lt;KEYWORD&gt;Animals&lt;/KEYWORD&gt;&lt;KEYWORD&gt;Blastocyst/metabolism&lt;/KEYWORD&gt;&lt;KEYWORD&gt;Cell Lineage/*genetics&lt;/KEYWORD&gt;&lt;KEYWORD&gt;Chimera&lt;/KEYWORD&gt;&lt;KEYWORD&gt;Chorion/cytology&lt;/KEYWORD&gt;&lt;KEYWORD&gt;Crosses, Genetic&lt;/KEYWORD&gt;&lt;KEYWORD&gt;DNA-Binding Proteins/deficiency/genetics/*physiology&lt;/KEYWORD&gt;&lt;KEYWORD&gt;Ectoderm/cytology&lt;/KEYWORD&gt;&lt;KEYWORD&gt;Embryo Transfer&lt;/KEYWORD&gt;&lt;KEYWORD&gt;Embryonic and Fetal Development/genetics&lt;/KEYWORD&gt;&lt;KEYWORD&gt;Female&lt;/KEYWORD&gt;&lt;KEYWORD&gt;Fibroblast Growth Factors/physiology&lt;/KEYWORD&gt;&lt;KEYWORD&gt;*Gene Expression Regulation, Developmental&lt;/KEYWORD&gt;&lt;KEYWORD&gt;Gene Targeting&lt;/KEYWORD&gt;&lt;KEYWORD&gt;Genes, Lethal&lt;/KEYWORD&gt;&lt;KEYWORD&gt;HMGB Proteins&lt;/KEYWORD&gt;&lt;KEYWORD&gt;Heterozygote&lt;/KEYWORD&gt;&lt;KEYWORD&gt;Male&lt;/KEYWORD&gt;&lt;KEYWORD&gt;Maternal-Fetal Exchange&lt;/KEYWORD&gt;&lt;KEYWORD&gt;Mice&lt;/KEYWORD&gt;&lt;KEYWORD&gt;Microscopy, Confocal&lt;/KEYWORD&gt;&lt;KEYWORD&gt;Multipotent Stem Cells/*cytology&lt;/KEYWORD&gt;&lt;KEYWORD&gt;Nuclear Proteins/deficiency/genetics/*physiology&lt;/KEYWORD&gt;&lt;KEYWORD&gt;Octamer Transcription Factor-3&lt;/KEYWORD&gt;&lt;KEYWORD&gt;Phenotype&lt;/KEYWORD&gt;&lt;KEYWORD&gt;Pregnancy&lt;/KEYWORD&gt;&lt;KEYWORD&gt;*Transcription Factors&lt;/KEYWORD&gt;&lt;KEYWORD&gt;Trophoblasts/cytology/metabolism&lt;/KEYWORD&gt;&lt;/KEYWORDS&gt;&lt;URL&gt;http://www.ncbi.nlm.nih.gov/entrez/query.fcgi?cmd=Retrieve&amp;amp;db=PubMed&amp;amp;dopt=Citation&amp;amp;list_uids=12514105&lt;/URL&gt;&lt;/MDL&gt;&lt;/Cite&gt;&lt;/EndNote&gt;</w:instrText>
      </w:r>
      <w:r w:rsidR="005F0ED8" w:rsidRPr="003614EE">
        <w:rPr>
          <w:rFonts w:cs="Arial"/>
        </w:rPr>
        <w:fldChar w:fldCharType="separate"/>
      </w:r>
      <w:r w:rsidR="005D1F9E" w:rsidRPr="005D1F9E">
        <w:rPr>
          <w:rFonts w:cs="Arial"/>
          <w:vertAlign w:val="superscript"/>
        </w:rPr>
        <w:t>73</w:t>
      </w:r>
      <w:r w:rsidR="005F0ED8" w:rsidRPr="003614EE">
        <w:rPr>
          <w:rFonts w:cs="Arial"/>
        </w:rPr>
        <w:fldChar w:fldCharType="end"/>
      </w:r>
      <w:r w:rsidRPr="003614EE">
        <w:rPr>
          <w:rFonts w:cs="Arial"/>
        </w:rPr>
        <w:t xml:space="preserve">.  Recently, Oct-4 and Sox-2 have been shown in several cell types, thus bringing into question the universal role of Oct-4 and Sox-2 in identification of pluripotent, self renewing stem cells </w:t>
      </w:r>
      <w:r w:rsidR="005F0ED8" w:rsidRPr="003614EE">
        <w:rPr>
          <w:rFonts w:cs="Arial"/>
        </w:rPr>
        <w:fldChar w:fldCharType="begin"/>
      </w:r>
      <w:r w:rsidRPr="003614EE">
        <w:rPr>
          <w:rFonts w:cs="Arial"/>
        </w:rPr>
        <w:instrText xml:space="preserve"> ADDIN EN.CITE &lt;EndNote&gt;&lt;Cite&gt;&lt;Author&gt;Zangrossi&lt;/Author&gt;&lt;Year&gt;2007&lt;/Year&gt;&lt;RecNum&gt;89&lt;/RecNum&gt;&lt;MDL&gt;&lt;REFERENCE_TYPE&gt;0&lt;/REFERENCE_TYPE&gt;&lt;AUTHORS&gt;&lt;AUTHOR&gt;Zangrossi, S.&lt;/AUTHOR&gt;&lt;AUTHOR&gt;Marabese, M.&lt;/AUTHOR&gt;&lt;AUTHOR&gt;Broggini, M.&lt;/AUTHOR&gt;&lt;AUTHOR&gt;Giordano, R.&lt;/AUTHOR&gt;&lt;AUTHOR&gt;D&amp;apos;Erasmo, M.&lt;/AUTHOR&gt;&lt;AUTHOR&gt;Montelatici, E.&lt;/AUTHOR&gt;&lt;AUTHOR&gt;Intini, D.&lt;/AUTHOR&gt;&lt;AUTHOR&gt;Neri, A.&lt;/AUTHOR&gt;&lt;AUTHOR&gt;Pesce, M.&lt;/AUTHOR&gt;&lt;AUTHOR&gt;Rebulla, P.&lt;/AUTHOR&gt;&lt;AUTHOR&gt;Lazzari, L.&lt;/AUTHOR&gt;&lt;/AUTHORS&gt;&lt;YEAR&gt;2007&lt;/YEAR&gt;&lt;TITLE&gt;Oct-4 expression in adult human differentiated cells challenges its role as a pure stem cell marker&lt;/TITLE&gt;&lt;SECONDARY_TITLE&gt;Stem Cells&lt;/SECONDARY_TITLE&gt;&lt;VOLUME&gt;25&lt;/VOLUME&gt;&lt;NUMBER&gt;7&lt;/NUMBER&gt;&lt;PAGES&gt;1675-80&lt;/PAGES&gt;&lt;DATE&gt;Mar 22&lt;/DATE&gt;&lt;ACCESSION_NUMBER&gt;17379765&lt;/ACCESSION_NUMBER&gt;&lt;URL&gt;http://www.ncbi.nlm.nih.gov/entrez/query.fcgi?cmd=Retrieve&amp;amp;db=PubMed&amp;amp;dopt=Citation&amp;amp;list_uids=17379765&lt;/URL&gt;&lt;AUTHOR_ADDRESS&gt;Cell Factory, Center for Transfusion Medicine, Cellular Therapy and Cryobiology, Fondazione Ospedale Maggiore Policlinico, Mangiagalli e Regina Elena, Milan, Italy.&lt;/AUTHOR_ADDRESS&gt;&lt;/MDL&gt;&lt;/Cite&gt;&lt;Cite&gt;&lt;Author&gt;Roche&lt;/Author&gt;&lt;Year&gt;2007&lt;/Year&gt;&lt;RecNum&gt;85&lt;/RecNum&gt;&lt;MDL&gt;&lt;REFERENCE_TYPE&gt;0&lt;/REFERENCE_TYPE&gt;&lt;AUTHORS&gt;&lt;AUTHOR&gt;Roche, S.&lt;/AUTHOR&gt;&lt;AUTHOR&gt;Richard, M. J.&lt;/AUTHOR&gt;&lt;AUTHOR&gt;Favrot, M. C.&lt;/AUTHOR&gt;&lt;/AUTHORS&gt;&lt;YEAR&gt;2007&lt;/YEAR&gt;&lt;TITLE&gt;Oct-4, Rex-1, and Gata-4 expression in human MSC increase the differentiation efficiency but not hTERT expression&lt;/TITLE&gt;&lt;SECONDARY_TITLE&gt;J Cell Biochem&lt;/SECONDARY_TITLE&gt;&lt;VOLUME&gt;101&lt;/VOLUME&gt;&lt;NUMBER&gt;2&lt;/NUMBER&gt;&lt;PAGES&gt;271-280&lt;/PAGES&gt;&lt;DATE&gt;Jan 8&lt;/DATE&gt;&lt;ACCESSION_NUMBER&gt;17211834&lt;/ACCESSION_NUMBER&gt;&lt;URL&gt;http://www.ncbi.nlm.nih.gov/entrez/query.fcgi?cmd=Retrieve&amp;amp;db=PubMed&amp;amp;dopt=Citation&amp;amp;list_uids=17211834&lt;/URL&gt;&lt;AUTHOR_ADDRESS&gt;Centre d&amp;apos;investigation Biologique, Centre Hospitalier Universitaire de Grenoble, Grenoble, France.&lt;/AUTHOR_ADDRESS&gt;&lt;/MDL&gt;&lt;/Cite&gt;&lt;Cite&gt;&lt;Author&gt;Lamoury&lt;/Author&gt;&lt;Year&gt;2006&lt;/Year&gt;&lt;RecNum&gt;86&lt;/RecNum&gt;&lt;MDL&gt;&lt;REFERENCE_TYPE&gt;0&lt;/REFERENCE_TYPE&gt;&lt;ACCESSION_NUMBER&gt;16793732&lt;/ACCESSION_NUMBER&gt;&lt;VOLUME&gt;8&lt;/VOLUME&gt;&lt;NUMBER&gt;3&lt;/NUMBER&gt;&lt;YEAR&gt;2006&lt;/YEAR&gt;&lt;TITLE&gt;Undifferentiated mouse mesenchymal stem cells spontaneously express neural and stem cell markers Oct-4 and Rex-1&lt;/TITLE&gt;&lt;PAGES&gt;228-42&lt;/PAGES&gt;&lt;AUTHOR_ADDRESS&gt;Department of Neurology, Centre for Immunology, St Vincent&amp;apos;s Hospital, Corner West and Boundary Streets, Sydney, NSW 2010, Australia. j.lamoury@cfi.unsw.edu.au&lt;/AUTHOR_ADDRESS&gt;&lt;AUTHORS&gt;&lt;AUTHOR&gt;Lamoury, F. M.&lt;/AUTHOR&gt;&lt;AUTHOR&gt;Croitoru-Lamoury, J.&lt;/AUTHOR&gt;&lt;AUTHOR&gt;Brew, B. J.&lt;/AUTHOR&gt;&lt;/AUTHORS&gt;&lt;SECONDARY_TITLE&gt;Cytotherapy&lt;/SECONDARY_TITLE&gt;&lt;KEYWORDS&gt;&lt;KEYWORD&gt;2&amp;apos;,3&amp;apos;-Cyclic-Nucleotide Phosphodiesterases/analysis/genetics&lt;/KEYWORD&gt;&lt;KEYWORD&gt;Adipocytes/cytology/metabolism&lt;/KEYWORD&gt;&lt;KEYWORD&gt;Animals&lt;/KEYWORD&gt;&lt;KEYWORD&gt;Antigens, CD34/genetics&lt;/KEYWORD&gt;&lt;KEYWORD&gt;Biological Markers/analysis&lt;/KEYWORD&gt;&lt;KEYWORD&gt;Bone Marrow Cells/cytology/metabolism&lt;/KEYWORD&gt;&lt;KEYWORD&gt;Cell Count&lt;/KEYWORD&gt;&lt;KEYWORD&gt;Cell Culture Techniques/methods&lt;/KEYWORD&gt;&lt;KEYWORD&gt;Cell Differentiation/drug effects&lt;/KEYWORD&gt;&lt;KEYWORD&gt;Cell Proliferation&lt;/KEYWORD&gt;&lt;KEYWORD&gt;GATA2 Transcription Factor/genetics&lt;/KEYWORD&gt;&lt;KEYWORD&gt;Galactosylceramidase/genetics&lt;/KEYWORD&gt;&lt;KEYWORD&gt;Gene Expression/genetics&lt;/KEYWORD&gt;&lt;KEYWORD&gt;Intermediate Filament Proteins/analysis/genetics&lt;/KEYWORD&gt;&lt;KEYWORD&gt;Karyotyping&lt;/KEYWORD&gt;&lt;KEYWORD&gt;Mesenchymal Stem Cells/cytology/*metabolism&lt;/KEYWORD&gt;&lt;KEYWORD&gt;Mice&lt;/KEYWORD&gt;&lt;KEYWORD&gt;Mice, Inbred C57BL&lt;/KEYWORD&gt;&lt;KEYWORD&gt;Nerve Tissue Proteins/analysis/genetics&lt;/KEYWORD&gt;&lt;KEYWORD&gt;Octamer Transcription Factor-3/*analysis&lt;/KEYWORD&gt;&lt;KEYWORD&gt;Osteoblasts/cytology/metabolism&lt;/KEYWORD&gt;&lt;KEYWORD&gt;Receptors, Platelet-Derived Growth Factor/genetics&lt;/KEYWORD&gt;&lt;KEYWORD&gt;Telomerase/metabolism&lt;/KEYWORD&gt;&lt;KEYWORD&gt;Transcription Factors/*analysis/genetics&lt;/KEYWORD&gt;&lt;KEYWORD&gt;fms-Like Tyrosine Kinase 3/genetics&lt;/KEYWORD&gt;&lt;/KEYWORDS&gt;&lt;URL&gt;http://www.ncbi.nlm.nih.gov/entrez/query.fcgi?cmd=Retrieve&amp;amp;db=PubMed&amp;amp;dopt=Citation&amp;amp;list_uids=16793732&lt;/URL&gt;&lt;/MDL&gt;&lt;/Cite&gt;&lt;Cite&gt;&lt;Author&gt;Izadpanah&lt;/Author&gt;&lt;Year&gt;2005&lt;/Year&gt;&lt;RecNum&gt;87&lt;/RecNum&gt;&lt;MDL&gt;&lt;REFERENCE_TYPE&gt;0&lt;/REFERENCE_TYPE&gt;&lt;ACCESSION_NUMBER&gt;16137233&lt;/ACCESSION_NUMBER&gt;&lt;VOLUME&gt;14&lt;/VOLUME&gt;&lt;NUMBER&gt;4&lt;/NUMBER&gt;&lt;YEAR&gt;2005&lt;/YEAR&gt;&lt;DATE&gt;Aug&lt;/DATE&gt;&lt;TITLE&gt;Characterization of multipotent mesenchymal stem cells from the bone marrow of rhesus macaques&lt;/TITLE&gt;&lt;PAGES&gt;440-51&lt;/PAGES&gt;&lt;AUTHOR_ADDRESS&gt;Division of Gene Therapy, Tulane National Primate Center, Tulane University Health Sciences Center, Tulane University, New Orleans, LA 70433, USA.&lt;/AUTHOR_ADDRESS&gt;&lt;AUTHORS&gt;&lt;AUTHOR&gt;Izadpanah, R.&lt;/AUTHOR&gt;&lt;AUTHOR&gt;Joswig, T.&lt;/AUTHOR&gt;&lt;AUTHOR&gt;Tsien, F.&lt;/AUTHOR&gt;&lt;AUTHOR&gt;Dufour, J.&lt;/AUTHOR&gt;&lt;AUTHOR&gt;Kirijan, J. C.&lt;/AUTHOR&gt;&lt;AUTHOR&gt;Bunnell, B. A.&lt;/AUTHOR&gt;&lt;/AUTHORS&gt;&lt;SECONDARY_TITLE&gt;Stem Cells Dev&lt;/SECONDARY_TITLE&gt;&lt;KEYWORDS&gt;&lt;KEYWORD&gt;Adipocytes/cytology&lt;/KEYWORD&gt;&lt;KEYWORD&gt;Animals&lt;/KEYWORD&gt;&lt;KEYWORD&gt;Bone Marrow Cells/*cytology&lt;/KEYWORD&gt;&lt;KEYWORD&gt;Cell Differentiation&lt;/KEYWORD&gt;&lt;KEYWORD&gt;Cell Lineage&lt;/KEYWORD&gt;&lt;KEYWORD&gt;Cell Proliferation&lt;/KEYWORD&gt;&lt;KEYWORD&gt;Chromosomes/ultrastructure&lt;/KEYWORD&gt;&lt;KEYWORD&gt;Female&lt;/KEYWORD&gt;&lt;KEYWORD&gt;Flow Cytometry&lt;/KEYWORD&gt;&lt;KEYWORD&gt;Karyotyping&lt;/KEYWORD&gt;&lt;KEYWORD&gt;Macaca mulatta&lt;/KEYWORD&gt;&lt;KEYWORD&gt;Male&lt;/KEYWORD&gt;&lt;KEYWORD&gt;Mesenchymal Stem Cells/*cytology&lt;/KEYWORD&gt;&lt;KEYWORD&gt;Multipotent Stem Cells/*cytology&lt;/KEYWORD&gt;&lt;KEYWORD&gt;RNA, Messenger/metabolism&lt;/KEYWORD&gt;&lt;KEYWORD&gt;Reverse Transcriptase Polymerase Chain Reaction&lt;/KEYWORD&gt;&lt;KEYWORD&gt;Stem Cells&lt;/KEYWORD&gt;&lt;KEYWORD&gt;Stromal Cells/cytology&lt;/KEYWORD&gt;&lt;KEYWORD&gt;Telomere/ultrastructure&lt;/KEYWORD&gt;&lt;KEYWORD&gt;Time Factors&lt;/KEYWORD&gt;&lt;KEYWORD&gt;Transcription Factors/metabolism&lt;/KEYWORD&gt;&lt;KEYWORD&gt;Transcription, Genetic&lt;/KEYWORD&gt;&lt;/KEYWORDS&gt;&lt;URL&gt;http://www.ncbi.nlm.nih.gov/entrez/query.fcgi?cmd=Retrieve&amp;amp;db=PubMed&amp;amp;dopt=Citation&amp;amp;list_uids=16137233&lt;/URL&gt;&lt;/MDL&gt;&lt;/Cite&gt;&lt;Cite&gt;&lt;Author&gt;Yu&lt;/Author&gt;&lt;Year&gt;2006&lt;/Year&gt;&lt;RecNum&gt;88&lt;/RecNum&gt;&lt;MDL&gt;&lt;REFERENCE_TYPE&gt;0&lt;/REFERENCE_TYPE&gt;&lt;ACCESSION_NUMBER&gt;16723703&lt;/ACCESSION_NUMBER&gt;&lt;VOLUME&gt;168&lt;/VOLUME&gt;&lt;NUMBER&gt;6&lt;/NUMBER&gt;&lt;YEAR&gt;2006&lt;/YEAR&gt;&lt;DATE&gt;Jun&lt;/DATE&gt;&lt;TITLE&gt;Isolation of a novel population of multipotent adult stem cells from human hair follicles&lt;/TITLE&gt;&lt;PAGES&gt;1879-88&lt;/PAGES&gt;&lt;AUTHOR_ADDRESS&gt;Department of Pathology and Laboratory Medicine, University of Pennsylvania School of Medicine, Philadelphia, PA 19104, USA.&lt;/AUTHOR_ADDRESS&gt;&lt;AUTHORS&gt;&lt;AUTHOR&gt;Yu, H.&lt;/AUTHOR&gt;&lt;AUTHOR&gt;Fang, D.&lt;/AUTHOR&gt;&lt;AUTHOR&gt;Kumar, S. M.&lt;/AUTHOR&gt;&lt;AUTHOR&gt;Li, L.&lt;/AUTHOR&gt;&lt;AUTHOR&gt;Nguyen, T. K.&lt;/AUTHOR&gt;&lt;AUTHOR&gt;Acs, G.&lt;/AUTHOR&gt;&lt;AUTHOR&gt;Herlyn, M.&lt;/AUTHOR&gt;&lt;AUTHOR&gt;Xu, X.&lt;/AUTHOR&gt;&lt;/AUTHORS&gt;&lt;SECONDARY_TITLE&gt;Am J Pathol&lt;/SECONDARY_TITLE&gt;&lt;KEYWORDS&gt;&lt;KEYWORD&gt;Cell Culture Techniques/*methods&lt;/KEYWORD&gt;&lt;KEYWORD&gt;Cell Differentiation&lt;/KEYWORD&gt;&lt;KEYWORD&gt;Collagen/chemistry&lt;/KEYWORD&gt;&lt;KEYWORD&gt;DNA-Binding Proteins/metabolism/*physiology&lt;/KEYWORD&gt;&lt;KEYWORD&gt;Embryo/*cytology/metabolism&lt;/KEYWORD&gt;&lt;KEYWORD&gt;Hair Follicle/*cytology&lt;/KEYWORD&gt;&lt;KEYWORD&gt;Homeodomain Proteins/metabolism/*physiology&lt;/KEYWORD&gt;&lt;KEYWORD&gt;Humans&lt;/KEYWORD&gt;&lt;KEYWORD&gt;Keratins/metabolism&lt;/KEYWORD&gt;&lt;KEYWORD&gt;Melanocytes/metabolism&lt;/KEYWORD&gt;&lt;KEYWORD&gt;Multipotent Stem Cells/*cytology/metabolism&lt;/KEYWORD&gt;&lt;KEYWORD&gt;Neural Crest/cytology&lt;/KEYWORD&gt;&lt;KEYWORD&gt;Octamer Transcription Factor-3/*metabolism&lt;/KEYWORD&gt;&lt;KEYWORD&gt;Skin/metabolism&lt;/KEYWORD&gt;&lt;/KEYWORDS&gt;&lt;URL&gt;http://www.ncbi.nlm.nih.gov/entrez/query.fcgi?cmd=Retrieve&amp;amp;db=PubMed&amp;amp;dopt=Citation&amp;amp;list_uids=16723703&lt;/URL&gt;&lt;/MDL&gt;&lt;/Cite&gt;&lt;/EndNote&gt;</w:instrText>
      </w:r>
      <w:r w:rsidR="005F0ED8" w:rsidRPr="003614EE">
        <w:rPr>
          <w:rFonts w:cs="Arial"/>
        </w:rPr>
        <w:fldChar w:fldCharType="separate"/>
      </w:r>
      <w:r w:rsidR="005D1F9E" w:rsidRPr="005D1F9E">
        <w:rPr>
          <w:rFonts w:cs="Arial"/>
          <w:vertAlign w:val="superscript"/>
        </w:rPr>
        <w:t>72,78,79,87,88</w:t>
      </w:r>
      <w:r w:rsidR="005F0ED8" w:rsidRPr="003614EE">
        <w:rPr>
          <w:rFonts w:cs="Arial"/>
        </w:rPr>
        <w:fldChar w:fldCharType="end"/>
      </w:r>
      <w:r w:rsidRPr="003614EE">
        <w:rPr>
          <w:rFonts w:cs="Arial"/>
        </w:rPr>
        <w:t>.</w:t>
      </w:r>
    </w:p>
    <w:p w:rsidR="00312558" w:rsidRPr="003614EE" w:rsidRDefault="00312558" w:rsidP="00312558">
      <w:pPr>
        <w:spacing w:line="480" w:lineRule="auto"/>
        <w:ind w:firstLine="720"/>
        <w:jc w:val="both"/>
        <w:rPr>
          <w:rFonts w:cs="Arial"/>
        </w:rPr>
      </w:pPr>
      <w:r w:rsidRPr="003614EE">
        <w:rPr>
          <w:rFonts w:cs="Arial"/>
        </w:rPr>
        <w:t>Our findings that CD133</w:t>
      </w:r>
      <w:r w:rsidRPr="00F4220C">
        <w:rPr>
          <w:rFonts w:cs="Arial"/>
          <w:vertAlign w:val="superscript"/>
        </w:rPr>
        <w:t>+</w:t>
      </w:r>
      <w:r w:rsidRPr="003614EE">
        <w:rPr>
          <w:rFonts w:cs="Arial"/>
        </w:rPr>
        <w:t xml:space="preserve"> and CD133</w:t>
      </w:r>
      <w:r w:rsidRPr="00F4220C">
        <w:rPr>
          <w:rFonts w:cs="Arial"/>
          <w:vertAlign w:val="superscript"/>
        </w:rPr>
        <w:t>-</w:t>
      </w:r>
      <w:r w:rsidRPr="003614EE">
        <w:rPr>
          <w:rFonts w:cs="Arial"/>
        </w:rPr>
        <w:t xml:space="preserve"> cells expressed Oct-4A mRNA and protein while not reflecting the unique properties of </w:t>
      </w:r>
      <w:r>
        <w:rPr>
          <w:rFonts w:cs="Arial"/>
        </w:rPr>
        <w:t>ESCs</w:t>
      </w:r>
      <w:r w:rsidRPr="003614EE">
        <w:rPr>
          <w:rFonts w:cs="Arial"/>
        </w:rPr>
        <w:t xml:space="preserve"> could be related to several phenomena.  Niwa </w:t>
      </w:r>
      <w:r w:rsidRPr="003614EE">
        <w:rPr>
          <w:rFonts w:cs="Arial"/>
          <w:i/>
        </w:rPr>
        <w:t>et al.</w:t>
      </w:r>
      <w:r w:rsidRPr="003614EE">
        <w:rPr>
          <w:rFonts w:cs="Arial"/>
        </w:rPr>
        <w:t xml:space="preserve"> showed that the precise levels of Oct-4 governed its function and that its presence was insufficient to maintain </w:t>
      </w:r>
      <w:r>
        <w:rPr>
          <w:rFonts w:cs="Arial"/>
        </w:rPr>
        <w:t>ESCs</w:t>
      </w:r>
      <w:r w:rsidRPr="003614EE">
        <w:rPr>
          <w:rFonts w:cs="Arial"/>
        </w:rPr>
        <w:t xml:space="preserve"> properties </w:t>
      </w:r>
      <w:r w:rsidR="005F0ED8" w:rsidRPr="003614EE">
        <w:rPr>
          <w:rFonts w:cs="Arial"/>
        </w:rPr>
        <w:fldChar w:fldCharType="begin"/>
      </w:r>
      <w:r w:rsidRPr="003614EE">
        <w:rPr>
          <w:rFonts w:cs="Arial"/>
        </w:rPr>
        <w:instrText xml:space="preserve"> ADDIN EN.CITE &lt;EndNote&gt;&lt;Cite&gt;&lt;Author&gt;Niwa&lt;/Author&gt;&lt;Year&gt;2000&lt;/Year&gt;&lt;RecNum&gt;71&lt;/RecNum&gt;&lt;MDL&gt;&lt;REFERENCE_TYPE&gt;0&lt;/REFERENCE_TYPE&gt;&lt;ACCESSION_NUMBER&gt;10742100&lt;/ACCESSION_NUMBER&gt;&lt;VOLUME&gt;24&lt;/VOLUME&gt;&lt;NUMBER&gt;4&lt;/NUMBER&gt;&lt;YEAR&gt;2000&lt;/YEAR&gt;&lt;DATE&gt;Apr&lt;/DATE&gt;&lt;TITLE&gt;Quantitative expression of Oct-3/4 defines differentiation, dedifferentiation or self-renewal of ES cells&lt;/TITLE&gt;&lt;PAGES&gt;372-6&lt;/PAGES&gt;&lt;AUTHOR_ADDRESS&gt;Centre for Genome Research, The University of Edinburgh, King&amp;apos;s Buildings, Edinburgh, UK.&lt;/AUTHOR_ADDRESS&gt;&lt;AUTHORS&gt;&lt;AUTHOR&gt;Niwa, H.&lt;/AUTHOR&gt;&lt;AUTHOR&gt;Miyazaki, J.&lt;/AUTHOR&gt;&lt;AUTHOR&gt;Smith, A. G.&lt;/AUTHOR&gt;&lt;/AUTHORS&gt;&lt;SECONDARY_TITLE&gt;Nat Genet&lt;/SECONDARY_TITLE&gt;&lt;KEYWORDS&gt;&lt;KEYWORD&gt;Animals&lt;/KEYWORD&gt;&lt;KEYWORD&gt;Cell Differentiation&lt;/KEYWORD&gt;&lt;KEYWORD&gt;Cell Division&lt;/KEYWORD&gt;&lt;KEYWORD&gt;Cell Line&lt;/KEYWORD&gt;&lt;KEYWORD&gt;Cell Lineage&lt;/KEYWORD&gt;&lt;KEYWORD&gt;Clone Cells/cytology/metabolism&lt;/KEYWORD&gt;&lt;KEYWORD&gt;DNA-Binding Proteins/*biosynthesis/genetics&lt;/KEYWORD&gt;&lt;KEYWORD&gt;Down-Regulation/genetics&lt;/KEYWORD&gt;&lt;KEYWORD&gt;*Gene Expression Regulation, Developmental&lt;/KEYWORD&gt;&lt;KEYWORD&gt;*Genes, Regulator&lt;/KEYWORD&gt;&lt;KEYWORD&gt;Genes, Reporter&lt;/KEYWORD&gt;&lt;KEYWORD&gt;Mice&lt;/KEYWORD&gt;&lt;KEYWORD&gt;Octamer Transcription Factor-3&lt;/KEYWORD&gt;&lt;KEYWORD&gt;RNA, Messenger/biosynthesis&lt;/KEYWORD&gt;&lt;KEYWORD&gt;Stem Cells/*cytology/metabolism&lt;/KEYWORD&gt;&lt;KEYWORD&gt;Transcription Factors/*biosynthesis/genetics/metabolism&lt;/KEYWORD&gt;&lt;KEYWORD&gt;Transcription, Genetic/genetics&lt;/KEYWORD&gt;&lt;KEYWORD&gt;Transfection&lt;/KEYWORD&gt;&lt;KEYWORD&gt;Up-Regulation/genetics&lt;/KEYWORD&gt;&lt;/KEYWORDS&gt;&lt;URL&gt;http://www.ncbi.nlm.nih.gov/entrez/query.fcgi?cmd=Retrieve&amp;amp;db=PubMed&amp;amp;dopt=Citation&amp;amp;list_uids=10742100&lt;/URL&gt;&lt;/MDL&gt;&lt;/Cite&gt;&lt;/EndNote&gt;</w:instrText>
      </w:r>
      <w:r w:rsidR="005F0ED8" w:rsidRPr="003614EE">
        <w:rPr>
          <w:rFonts w:cs="Arial"/>
        </w:rPr>
        <w:fldChar w:fldCharType="separate"/>
      </w:r>
      <w:r w:rsidR="005D1F9E" w:rsidRPr="005D1F9E">
        <w:rPr>
          <w:rFonts w:cs="Arial"/>
          <w:vertAlign w:val="superscript"/>
        </w:rPr>
        <w:t>1</w:t>
      </w:r>
      <w:r w:rsidR="005F0ED8" w:rsidRPr="003614EE">
        <w:rPr>
          <w:rFonts w:cs="Arial"/>
        </w:rPr>
        <w:fldChar w:fldCharType="end"/>
      </w:r>
      <w:r w:rsidRPr="003614EE">
        <w:rPr>
          <w:rFonts w:cs="Arial"/>
        </w:rPr>
        <w:t xml:space="preserve">.  In addition, Lengner </w:t>
      </w:r>
      <w:r w:rsidRPr="004A158E">
        <w:rPr>
          <w:rFonts w:cs="Arial"/>
          <w:i/>
        </w:rPr>
        <w:t>et al</w:t>
      </w:r>
      <w:r w:rsidRPr="003614EE">
        <w:rPr>
          <w:rFonts w:cs="Arial"/>
        </w:rPr>
        <w:t xml:space="preserve">. have demonstrated that Oct-4 is not essential for </w:t>
      </w:r>
      <w:r>
        <w:rPr>
          <w:rFonts w:cs="Arial"/>
        </w:rPr>
        <w:t>self-renewal</w:t>
      </w:r>
      <w:r w:rsidRPr="003614EE">
        <w:rPr>
          <w:rFonts w:cs="Arial"/>
        </w:rPr>
        <w:t xml:space="preserve"> and maintenance of somatic stem cells </w:t>
      </w:r>
      <w:r w:rsidR="005F0ED8" w:rsidRPr="003614EE">
        <w:rPr>
          <w:rFonts w:cs="Arial"/>
        </w:rPr>
        <w:fldChar w:fldCharType="begin"/>
      </w:r>
      <w:r w:rsidRPr="003614EE">
        <w:rPr>
          <w:rFonts w:cs="Arial"/>
        </w:rPr>
        <w:instrText xml:space="preserve"> ADDIN EN.CITE &lt;EndNote&gt;&lt;Cite&gt;&lt;Author&gt;Lengner&lt;/Author&gt;&lt;Year&gt;2007&lt;/Year&gt;&lt;RecNum&gt;126&lt;/RecNum&gt;&lt;MDL&gt;&lt;REFERENCE_TYPE&gt;0&lt;/REFERENCE_TYPE&gt;&lt;AUTHORS&gt;&lt;AUTHOR&gt;Lengner, C.J.&lt;/AUTHOR&gt;&lt;AUTHOR&gt;Camargo, F.D&lt;/AUTHOR&gt;&lt;AUTHOR&gt;Hochedlinger, K.&lt;/AUTHOR&gt;&lt;AUTHOR&gt;Welstead, G.G &lt;/AUTHOR&gt;&lt;AUTHOR&gt;Zaidi, S.&lt;/AUTHOR&gt;&lt;AUTHOR&gt;Gokhale, S.&lt;/AUTHOR&gt;&lt;AUTHOR&gt;Scholer, H.R. &lt;/AUTHOR&gt;&lt;AUTHOR&gt;Tomilin, A. &lt;/AUTHOR&gt;&lt;AUTHOR&gt;Jaenisch, R&lt;/AUTHOR&gt;&lt;/AUTHORS&gt;&lt;YEAR&gt;2007&lt;/YEAR&gt;&lt;TITLE&gt;Oct4 Expression Is Not Required for Mouse Somatic Stem Cell Self-Renewal&lt;/TITLE&gt;&lt;SECONDARY_TITLE&gt;Cell Stem Cell&lt;/SECONDARY_TITLE&gt;&lt;VOLUME&gt;1&lt;/VOLUME&gt;&lt;PAGES&gt;403-415&lt;/PAGES&gt;&lt;DATE&gt; October 2007&lt;/DATE&gt;&lt;/MDL&gt;&lt;/Cite&gt;&lt;/EndNote&gt;</w:instrText>
      </w:r>
      <w:r w:rsidR="005F0ED8" w:rsidRPr="003614EE">
        <w:rPr>
          <w:rFonts w:cs="Arial"/>
        </w:rPr>
        <w:fldChar w:fldCharType="separate"/>
      </w:r>
      <w:r w:rsidR="005D1F9E" w:rsidRPr="005D1F9E">
        <w:rPr>
          <w:rFonts w:cs="Arial"/>
          <w:vertAlign w:val="superscript"/>
        </w:rPr>
        <w:t>80</w:t>
      </w:r>
      <w:r w:rsidR="005F0ED8" w:rsidRPr="003614EE">
        <w:rPr>
          <w:rFonts w:cs="Arial"/>
        </w:rPr>
        <w:fldChar w:fldCharType="end"/>
      </w:r>
      <w:r w:rsidRPr="003614EE">
        <w:rPr>
          <w:rFonts w:cs="Arial"/>
        </w:rPr>
        <w:t xml:space="preserve">.  Our studies on human stem cells derived from umbilical cord blood further expand this evolving story to another species and another source of adult stem cells.  Oct-4A protein was seen in both the nucleus and cytoplasm by immunocytochemistry while immunoreactivity was specifically competed by peptide immunogen in both compartments.  Further, as cells grew in culture, the </w:t>
      </w:r>
      <w:r w:rsidR="00732DDA">
        <w:rPr>
          <w:rFonts w:cs="Arial"/>
        </w:rPr>
        <w:t>ESC</w:t>
      </w:r>
      <w:r w:rsidRPr="003614EE">
        <w:rPr>
          <w:rFonts w:cs="Arial"/>
        </w:rPr>
        <w:t xml:space="preserve"> marker</w:t>
      </w:r>
      <w:r w:rsidR="00732DDA">
        <w:rPr>
          <w:rFonts w:cs="Arial"/>
        </w:rPr>
        <w:t>,</w:t>
      </w:r>
      <w:r w:rsidRPr="003614EE">
        <w:rPr>
          <w:rFonts w:cs="Arial"/>
        </w:rPr>
        <w:t xml:space="preserve"> Sox-2</w:t>
      </w:r>
      <w:r w:rsidR="00732DDA">
        <w:rPr>
          <w:rFonts w:cs="Arial"/>
        </w:rPr>
        <w:t>,</w:t>
      </w:r>
      <w:r w:rsidRPr="003614EE">
        <w:rPr>
          <w:rFonts w:cs="Arial"/>
        </w:rPr>
        <w:t xml:space="preserve"> shifted from the nucleus to the cytoplasm.  This could be a novel explanation for why Oct-4A and Sox-2 do not correlate with </w:t>
      </w:r>
      <w:r>
        <w:rPr>
          <w:rFonts w:cs="Arial"/>
        </w:rPr>
        <w:t>self-renewal</w:t>
      </w:r>
      <w:r w:rsidRPr="003614EE">
        <w:rPr>
          <w:rFonts w:cs="Arial"/>
        </w:rPr>
        <w:t xml:space="preserve"> of CD133 cells.  Alternatively, while Oct-4A and Sox-2 were present, they may not be in an active conformation.  In mice, Nagano</w:t>
      </w:r>
      <w:r w:rsidRPr="003614EE">
        <w:rPr>
          <w:rFonts w:cs="Arial"/>
          <w:i/>
        </w:rPr>
        <w:t xml:space="preserve"> et al. </w:t>
      </w:r>
      <w:r w:rsidRPr="003614EE">
        <w:rPr>
          <w:rFonts w:cs="Arial"/>
        </w:rPr>
        <w:t xml:space="preserve">have shown that several factors, including Oct-3/4 and Sox-2, had numerous post-translational </w:t>
      </w:r>
      <w:r w:rsidRPr="003614EE">
        <w:rPr>
          <w:rFonts w:cs="Arial"/>
        </w:rPr>
        <w:lastRenderedPageBreak/>
        <w:t xml:space="preserve">modifications such as acetylation and phosphorylation that correlated with functional activity </w:t>
      </w:r>
      <w:r w:rsidR="005F0ED8" w:rsidRPr="003614EE">
        <w:rPr>
          <w:rFonts w:cs="Arial"/>
        </w:rPr>
        <w:fldChar w:fldCharType="begin"/>
      </w:r>
      <w:r w:rsidRPr="003614EE">
        <w:rPr>
          <w:rFonts w:cs="Arial"/>
        </w:rPr>
        <w:instrText xml:space="preserve"> ADDIN EN.CITE &lt;EndNote&gt;&lt;Cite&gt;&lt;Author&gt;Nagano&lt;/Author&gt;&lt;Year&gt;2005&lt;/Year&gt;&lt;RecNum&gt;84&lt;/RecNum&gt;&lt;MDL&gt;&lt;REFERENCE_TYPE&gt;0&lt;/REFERENCE_TYPE&gt;&lt;ACCESSION_NUMBER&gt;15742316&lt;/ACCESSION_NUMBER&gt;&lt;VOLUME&gt;5&lt;/VOLUME&gt;&lt;NUMBER&gt;5&lt;/NUMBER&gt;&lt;YEAR&gt;2005&lt;/YEAR&gt;&lt;DATE&gt;Apr&lt;/DATE&gt;&lt;TITLE&gt;Large-scale identification of proteins expressed in mouse embryonic stem cells&lt;/TITLE&gt;&lt;PAGES&gt;1346-61&lt;/PAGES&gt;&lt;AUTHOR_ADDRESS&gt;Division of Proteomics Research, Institute of Medical Science, University of Tokyo, Tokyo, Japan.&lt;/AUTHOR_ADDRESS&gt;&lt;AUTHORS&gt;&lt;AUTHOR&gt;Nagano, K.&lt;/AUTHOR&gt;&lt;AUTHOR&gt;Taoka, M.&lt;/AUTHOR&gt;&lt;AUTHOR&gt;Yamauchi, Y.&lt;/AUTHOR&gt;&lt;AUTHOR&gt;Itagaki, C.&lt;/AUTHOR&gt;&lt;AUTHOR&gt;Shinkawa, T.&lt;/AUTHOR&gt;&lt;AUTHOR&gt;Nunomura, K.&lt;/AUTHOR&gt;&lt;AUTHOR&gt;Okamura, N.&lt;/AUTHOR&gt;&lt;AUTHOR&gt;Takahashi, N.&lt;/AUTHOR&gt;&lt;AUTHOR&gt;Izumi, T.&lt;/AUTHOR&gt;&lt;AUTHOR&gt;Isobe, T.&lt;/AUTHOR&gt;&lt;/AUTHORS&gt;&lt;SECONDARY_TITLE&gt;Proteomics&lt;/SECONDARY_TITLE&gt;&lt;KEYWORDS&gt;&lt;KEYWORD&gt;Animals&lt;/KEYWORD&gt;&lt;KEYWORD&gt;Cell Line&lt;/KEYWORD&gt;&lt;KEYWORD&gt;Embryo&lt;/KEYWORD&gt;&lt;KEYWORD&gt;Gene Expression Regulation&lt;/KEYWORD&gt;&lt;KEYWORD&gt;Humans&lt;/KEYWORD&gt;&lt;KEYWORD&gt;Mass Spectrometry&lt;/KEYWORD&gt;&lt;KEYWORD&gt;Mice&lt;/KEYWORD&gt;&lt;KEYWORD&gt;Molecular Sequence Data&lt;/KEYWORD&gt;&lt;KEYWORD&gt;Protein Array Analysis&lt;/KEYWORD&gt;&lt;KEYWORD&gt;Protein Processing, Post-Translational&lt;/KEYWORD&gt;&lt;KEYWORD&gt;Proteome/*analysis&lt;/KEYWORD&gt;&lt;KEYWORD&gt;Stem Cells/cytology/*physiology&lt;/KEYWORD&gt;&lt;KEYWORD&gt;Transcription Factors/analysis&lt;/KEYWORD&gt;&lt;/KEYWORDS&gt;&lt;URL&gt;http://www.ncbi.nlm.nih.gov/entrez/query.fcgi?cmd=Retrieve&amp;amp;db=PubMed&amp;amp;dopt=Citation&amp;amp;list_uids=15742316&lt;/URL&gt;&lt;/MDL&gt;&lt;/Cite&gt;&lt;/EndNote&gt;</w:instrText>
      </w:r>
      <w:r w:rsidR="005F0ED8" w:rsidRPr="003614EE">
        <w:rPr>
          <w:rFonts w:cs="Arial"/>
        </w:rPr>
        <w:fldChar w:fldCharType="separate"/>
      </w:r>
      <w:r w:rsidR="005D1F9E" w:rsidRPr="005D1F9E">
        <w:rPr>
          <w:rFonts w:cs="Arial"/>
          <w:vertAlign w:val="superscript"/>
        </w:rPr>
        <w:t>89</w:t>
      </w:r>
      <w:r w:rsidR="005F0ED8" w:rsidRPr="003614EE">
        <w:rPr>
          <w:rFonts w:cs="Arial"/>
        </w:rPr>
        <w:fldChar w:fldCharType="end"/>
      </w:r>
      <w:r w:rsidRPr="003614EE">
        <w:rPr>
          <w:rFonts w:cs="Arial"/>
        </w:rPr>
        <w:t xml:space="preserve">.  Zhang </w:t>
      </w:r>
      <w:r w:rsidRPr="004A158E">
        <w:rPr>
          <w:rFonts w:cs="Arial"/>
          <w:i/>
        </w:rPr>
        <w:t>et al</w:t>
      </w:r>
      <w:r>
        <w:rPr>
          <w:rFonts w:cs="Arial"/>
        </w:rPr>
        <w:t>.</w:t>
      </w:r>
      <w:r w:rsidRPr="003614EE">
        <w:rPr>
          <w:rFonts w:cs="Arial"/>
        </w:rPr>
        <w:t xml:space="preserve"> showed that Oct-4 sumoylation was required for </w:t>
      </w:r>
      <w:r>
        <w:rPr>
          <w:rFonts w:cs="Arial"/>
        </w:rPr>
        <w:t>self-renewal</w:t>
      </w:r>
      <w:r w:rsidRPr="003614EE">
        <w:rPr>
          <w:rFonts w:cs="Arial"/>
        </w:rPr>
        <w:t xml:space="preserve"> </w:t>
      </w:r>
      <w:r w:rsidR="005F0ED8" w:rsidRPr="003614EE">
        <w:rPr>
          <w:rFonts w:cs="Arial"/>
        </w:rPr>
        <w:fldChar w:fldCharType="begin"/>
      </w:r>
      <w:r w:rsidRPr="003614EE">
        <w:rPr>
          <w:rFonts w:cs="Arial"/>
        </w:rPr>
        <w:instrText xml:space="preserve"> ADDIN EN.CITE &lt;EndNote&gt;&lt;Cite&gt;&lt;Author&gt;Zhang&lt;/Author&gt;&lt;Year&gt;2007&lt;/Year&gt;&lt;RecNum&gt;136&lt;/RecNum&gt;&lt;MDL&gt;&lt;REFERENCE_TYPE&gt;0&lt;/REFERENCE_TYPE&gt;&lt;ACCESSION_NUMBER&gt;17496161&lt;/ACCESSION_NUMBER&gt;&lt;VOLUME&gt;21&lt;/VOLUME&gt;&lt;NUMBER&gt;12&lt;/NUMBER&gt;&lt;YEAR&gt;2007&lt;/YEAR&gt;&lt;DATE&gt;Oct&lt;/DATE&gt;&lt;TITLE&gt;Post-translational modification of POU domain transcription factor Oct-4 by SUMO-1&lt;/TITLE&gt;&lt;PAGES&gt;3042-51&lt;/PAGES&gt;&lt;AUTHOR_ADDRESS&gt;Institute of Health Sciences, Shanghai Jiao Tong University School of Medicine, Chinese Academy of Sciences, Shanghai, China 200025.&lt;/AUTHOR_ADDRESS&gt;&lt;AUTHORS&gt;&lt;AUTHOR&gt;Zhang, Z.&lt;/AUTHOR&gt;&lt;AUTHOR&gt;Liao, B.&lt;/AUTHOR&gt;&lt;AUTHOR&gt;Xu, M.&lt;/AUTHOR&gt;&lt;AUTHOR&gt;Jin, Y.&lt;/AUTHOR&gt;&lt;/AUTHORS&gt;&lt;SECONDARY_TITLE&gt;Faseb J&lt;/SECONDARY_TITLE&gt;&lt;KEYWORDS&gt;&lt;KEYWORD&gt;Animals&lt;/KEYWORD&gt;&lt;KEYWORD&gt;Cell Line&lt;/KEYWORD&gt;&lt;KEYWORD&gt;Embryonic Stem Cells/cytology/*physiology&lt;/KEYWORD&gt;&lt;KEYWORD&gt;Gene Expression Regulation&lt;/KEYWORD&gt;&lt;KEYWORD&gt;Humans&lt;/KEYWORD&gt;&lt;KEYWORD&gt;Lysine/metabolism&lt;/KEYWORD&gt;&lt;KEYWORD&gt;Mice&lt;/KEYWORD&gt;&lt;KEYWORD&gt;Octamer Transcription Factor-3/genetics/*metabolism&lt;/KEYWORD&gt;&lt;KEYWORD&gt;Proteasome Endopeptidase Complex/metabolism&lt;/KEYWORD&gt;&lt;KEYWORD&gt;*Protein Processing, Post-Translational&lt;/KEYWORD&gt;&lt;KEYWORD&gt;Proto-Oncogene Proteins c-yes/genetics/metabolism&lt;/KEYWORD&gt;&lt;KEYWORD&gt;Recombinant Fusion Proteins/genetics/metabolism&lt;/KEYWORD&gt;&lt;KEYWORD&gt;SUMO-1 Protein/genetics/*metabolism&lt;/KEYWORD&gt;&lt;KEYWORD&gt;Two-Hybrid System Techniques&lt;/KEYWORD&gt;&lt;KEYWORD&gt;Ubiquitin-Conjugating Enzymes/genetics/metabolism&lt;/KEYWORD&gt;&lt;KEYWORD&gt;Ubiquitins/metabolism&lt;/KEYWORD&gt;&lt;/KEYWORDS&gt;&lt;URL&gt;http://www.ncbi.nlm.nih.gov/entrez/query.fcgi?cmd=Retrieve&amp;amp;db=PubMed&amp;amp;dopt=Citation&amp;amp;list_uids=17496161&lt;/URL&gt;&lt;/MDL&gt;&lt;/Cite&gt;&lt;/EndNote&gt;</w:instrText>
      </w:r>
      <w:r w:rsidR="005F0ED8" w:rsidRPr="003614EE">
        <w:rPr>
          <w:rFonts w:cs="Arial"/>
        </w:rPr>
        <w:fldChar w:fldCharType="separate"/>
      </w:r>
      <w:r w:rsidR="005D1F9E" w:rsidRPr="005D1F9E">
        <w:rPr>
          <w:rFonts w:cs="Arial"/>
          <w:vertAlign w:val="superscript"/>
        </w:rPr>
        <w:t>90</w:t>
      </w:r>
      <w:r w:rsidR="005F0ED8" w:rsidRPr="003614EE">
        <w:rPr>
          <w:rFonts w:cs="Arial"/>
        </w:rPr>
        <w:fldChar w:fldCharType="end"/>
      </w:r>
      <w:r w:rsidRPr="003614EE">
        <w:rPr>
          <w:rFonts w:cs="Arial"/>
        </w:rPr>
        <w:t xml:space="preserve">.  Therefore, there are many possibilities to explain why the presence of Oct-4 is insufficient to drive </w:t>
      </w:r>
      <w:r>
        <w:rPr>
          <w:rFonts w:cs="Arial"/>
        </w:rPr>
        <w:t>self-renewal</w:t>
      </w:r>
      <w:r w:rsidRPr="003614EE">
        <w:rPr>
          <w:rFonts w:cs="Arial"/>
        </w:rPr>
        <w:t xml:space="preserve"> in CD133 cells.</w:t>
      </w:r>
    </w:p>
    <w:p w:rsidR="00312558" w:rsidRPr="003614EE" w:rsidRDefault="00312558" w:rsidP="00312558">
      <w:pPr>
        <w:spacing w:line="480" w:lineRule="auto"/>
        <w:ind w:firstLine="720"/>
        <w:jc w:val="both"/>
        <w:rPr>
          <w:rFonts w:cs="Arial"/>
        </w:rPr>
      </w:pPr>
      <w:r w:rsidRPr="003614EE">
        <w:rPr>
          <w:rFonts w:cs="Arial"/>
        </w:rPr>
        <w:t xml:space="preserve">One of the defining characteristics of the </w:t>
      </w:r>
      <w:r>
        <w:rPr>
          <w:rFonts w:cs="Arial"/>
        </w:rPr>
        <w:t>ESCs</w:t>
      </w:r>
      <w:r w:rsidRPr="003614EE">
        <w:rPr>
          <w:rFonts w:cs="Arial"/>
        </w:rPr>
        <w:t xml:space="preserve"> phenotype is the capacity for unlimited, indefinite, self renewing division to produce identical progeny.  While expansion of CD133 cells has been extremely successful, the extent to which CD133 cells undergo division to produce identical progeny remains relatively unexplored.  Progenitor cells isolated from umbilical cord blood have been expanded in standard two dimensional culture, in co-culture with mesenchymal stem cells </w:t>
      </w:r>
      <w:r w:rsidR="005F0ED8" w:rsidRPr="003614EE">
        <w:rPr>
          <w:rFonts w:cs="Arial"/>
        </w:rPr>
        <w:fldChar w:fldCharType="begin"/>
      </w:r>
      <w:r w:rsidRPr="003614EE">
        <w:rPr>
          <w:rFonts w:cs="Arial"/>
        </w:rPr>
        <w:instrText xml:space="preserve"> ADDIN EN.CITE &lt;EndNote&gt;&lt;Cite&gt;&lt;Author&gt;Robinson&lt;/Author&gt;&lt;Year&gt;2005&lt;/Year&gt;&lt;RecNum&gt;101&lt;/RecNum&gt;&lt;MDL&gt;&lt;REFERENCE_TYPE&gt;0&lt;/REFERENCE_TYPE&gt;&lt;ACCESSION_NUMBER&gt;16081350&lt;/ACCESSION_NUMBER&gt;&lt;VOLUME&gt;7&lt;/VOLUME&gt;&lt;NUMBER&gt;3&lt;/NUMBER&gt;&lt;YEAR&gt;2005&lt;/YEAR&gt;&lt;TITLE&gt;Ex vivo expansion of umbilical cord blood&lt;/TITLE&gt;&lt;PAGES&gt;243-50&lt;/PAGES&gt;&lt;AUTHOR_ADDRESS&gt;University of Texas MD Anderson Cancer Center, Houston, Texas 77030, USA.&lt;/AUTHOR_ADDRESS&gt;&lt;AUTHORS&gt;&lt;AUTHOR&gt;Robinson, S.&lt;/AUTHOR&gt;&lt;AUTHOR&gt;Niu, T.&lt;/AUTHOR&gt;&lt;AUTHOR&gt;de Lima, M.&lt;/AUTHOR&gt;&lt;AUTHOR&gt;Ng, J.&lt;/AUTHOR&gt;&lt;AUTHOR&gt;Yang, H.&lt;/AUTHOR&gt;&lt;AUTHOR&gt;McMannis, J.&lt;/AUTHOR&gt;&lt;AUTHOR&gt;Karandish, S.&lt;/AUTHOR&gt;&lt;AUTHOR&gt;Sadeghi, T.&lt;/AUTHOR&gt;&lt;AUTHOR&gt;Fu, P.&lt;/AUTHOR&gt;&lt;AUTHOR&gt;del Angel, M.&lt;/AUTHOR&gt;&lt;AUTHOR&gt;O&amp;apos;Connor, S.&lt;/AUTHOR&gt;&lt;AUTHOR&gt;Champlin, R.&lt;/AUTHOR&gt;&lt;AUTHOR&gt;Shpall, E.&lt;/AUTHOR&gt;&lt;/AUTHORS&gt;&lt;SECONDARY_TITLE&gt;Cytotherapy&lt;/SECONDARY_TITLE&gt;&lt;KEYWORDS&gt;&lt;KEYWORD&gt;Cell Culture Techniques&lt;/KEYWORD&gt;&lt;KEYWORD&gt;Cells, Cultured&lt;/KEYWORD&gt;&lt;KEYWORD&gt;Coculture Techniques&lt;/KEYWORD&gt;&lt;KEYWORD&gt;Cord Blood Stem Cell Transplantation/*methods&lt;/KEYWORD&gt;&lt;KEYWORD&gt;Fetal Blood/*cytology/immunology&lt;/KEYWORD&gt;&lt;KEYWORD&gt;Humans&lt;/KEYWORD&gt;&lt;KEYWORD&gt;Mesenchymal Stem Cells/cytology&lt;/KEYWORD&gt;&lt;KEYWORD&gt;Stromal Cells/cytology&lt;/KEYWORD&gt;&lt;/KEYWORDS&gt;&lt;URL&gt;http://www.ncbi.nlm.nih.gov/entrez/query.fcgi?cmd=Retrieve&amp;amp;db=PubMed&amp;amp;dopt=Citation&amp;amp;list_uids=16081350&lt;/URL&gt;&lt;/MDL&gt;&lt;/Cite&gt;&lt;/EndNote&gt;</w:instrText>
      </w:r>
      <w:r w:rsidR="005F0ED8" w:rsidRPr="003614EE">
        <w:rPr>
          <w:rFonts w:cs="Arial"/>
        </w:rPr>
        <w:fldChar w:fldCharType="separate"/>
      </w:r>
      <w:r w:rsidR="005D1F9E" w:rsidRPr="005D1F9E">
        <w:rPr>
          <w:rFonts w:cs="Arial"/>
          <w:vertAlign w:val="superscript"/>
        </w:rPr>
        <w:t>36</w:t>
      </w:r>
      <w:r w:rsidR="005F0ED8" w:rsidRPr="003614EE">
        <w:rPr>
          <w:rFonts w:cs="Arial"/>
        </w:rPr>
        <w:fldChar w:fldCharType="end"/>
      </w:r>
      <w:r w:rsidRPr="003614EE">
        <w:rPr>
          <w:rFonts w:cs="Arial"/>
        </w:rPr>
        <w:t xml:space="preserve">, and in </w:t>
      </w:r>
      <w:r w:rsidR="00E52569">
        <w:rPr>
          <w:rFonts w:cs="Arial"/>
        </w:rPr>
        <w:t xml:space="preserve">suspension with the use of </w:t>
      </w:r>
      <w:r w:rsidRPr="003614EE">
        <w:rPr>
          <w:rFonts w:cs="Arial"/>
        </w:rPr>
        <w:t xml:space="preserve">three dimensional culture </w:t>
      </w:r>
      <w:r w:rsidR="005F0ED8" w:rsidRPr="003614EE">
        <w:rPr>
          <w:rFonts w:cs="Arial"/>
        </w:rPr>
        <w:fldChar w:fldCharType="begin"/>
      </w:r>
      <w:r w:rsidRPr="003614EE">
        <w:rPr>
          <w:rFonts w:cs="Arial"/>
        </w:rPr>
        <w:instrText xml:space="preserve"> ADDIN EN.CITE &lt;EndNote&gt;&lt;Cite&gt;&lt;Author&gt;Denner&lt;/Author&gt;&lt;Year&gt;2007&lt;/Year&gt;&lt;RecNum&gt;118&lt;/RecNum&gt;&lt;MDL&gt;&lt;REFERENCE_TYPE&gt;0&lt;/REFERENCE_TYPE&gt;&lt;ACCESSION_NUMBER&gt;17531081&lt;/ACCESSION_NUMBER&gt;&lt;VOLUME&gt;40&lt;/VOLUME&gt;&lt;NUMBER&gt;3&lt;/NUMBER&gt;&lt;YEAR&gt;2007&lt;/YEAR&gt;&lt;DATE&gt;Jun&lt;/DATE&gt;&lt;TITLE&gt;Directed engineering of umbilical cord blood stem cells to produce C-peptide and insulin&lt;/TITLE&gt;&lt;PAGES&gt;367-80&lt;/PAGES&gt;&lt;AUTHOR_ADDRESS&gt;Stark Diabetes Center and McCoy Diabetes Mass Spectrometry Research Laboratory, Department of Internal Medicine, University of Texas Medical Branch, Galveston, TX 77555-1060, USA. ladenner@utmb.edu&lt;/AUTHOR_ADDRESS&gt;&lt;AUTHORS&gt;&lt;AUTHOR&gt;Denner, L.&lt;/AUTHOR&gt;&lt;AUTHOR&gt;Bodenburg, Y.&lt;/AUTHOR&gt;&lt;AUTHOR&gt;Zhao, J. G.&lt;/AUTHOR&gt;&lt;AUTHOR&gt;Howe, M.&lt;/AUTHOR&gt;&lt;AUTHOR&gt;Cappo, J.&lt;/AUTHOR&gt;&lt;AUTHOR&gt;Tilton, R. G.&lt;/AUTHOR&gt;&lt;AUTHOR&gt;Copland, J. A.&lt;/AUTHOR&gt;&lt;AUTHOR&gt;Forraz, N.&lt;/AUTHOR&gt;&lt;AUTHOR&gt;McGuckin, C.&lt;/AUTHOR&gt;&lt;AUTHOR&gt;Urban, R.&lt;/AUTHOR&gt;&lt;/AUTHORS&gt;&lt;SECONDARY_TITLE&gt;Cell Prolif&lt;/SECONDARY_TITLE&gt;&lt;KEYWORDS&gt;&lt;KEYWORD&gt;C-Peptide/*biosynthesis/metabolism&lt;/KEYWORD&gt;&lt;KEYWORD&gt;Cell Differentiation&lt;/KEYWORD&gt;&lt;KEYWORD&gt;Cell Lineage&lt;/KEYWORD&gt;&lt;KEYWORD&gt;Fetal Blood/*cytology&lt;/KEYWORD&gt;&lt;KEYWORD&gt;Flow Cytometry&lt;/KEYWORD&gt;&lt;KEYWORD&gt;Glycosphingolipids/metabolism&lt;/KEYWORD&gt;&lt;KEYWORD&gt;Hematopoietic Stem Cells/*metabolism&lt;/KEYWORD&gt;&lt;KEYWORD&gt;Humans&lt;/KEYWORD&gt;&lt;KEYWORD&gt;Immunohistochemistry&lt;/KEYWORD&gt;&lt;KEYWORD&gt;Insulin/*biosynthesis/metabolism&lt;/KEYWORD&gt;&lt;KEYWORD&gt;Reproducibility of Results&lt;/KEYWORD&gt;&lt;KEYWORD&gt;Tissue Engineering/*methods/standards&lt;/KEYWORD&gt;&lt;/KEYWORDS&gt;&lt;URL&gt;http://www.ncbi.nlm.nih.gov/entrez/query.fcgi?cmd=Retrieve&amp;amp;db=PubMed&amp;amp;dopt=Citation&amp;amp;list_uids=17531081&lt;/URL&gt;&lt;/MDL&gt;&lt;/Cite&gt;&lt;Cite&gt;&lt;Author&gt;McGuckin&lt;/Author&gt;&lt;Year&gt;2005&lt;/Year&gt;&lt;RecNum&gt;53&lt;/RecNum&gt;&lt;MDL&gt;&lt;REFERENCE_TYPE&gt;0&lt;/REFERENCE_TYPE&gt;&lt;ACCESSION_NUMBER&gt;16098183&lt;/ACCESSION_NUMBER&gt;&lt;VOLUME&gt;38&lt;/VOLUME&gt;&lt;NUMBER&gt;4&lt;/NUMBER&gt;&lt;YEAR&gt;2005&lt;/YEAR&gt;&lt;DATE&gt;Aug&lt;/DATE&gt;&lt;TITLE&gt;Production of stem cells with embryonic characteristics from human umbilical cord blood&lt;/TITLE&gt;&lt;PAGES&gt;245-55&lt;/PAGES&gt;&lt;AUTHOR_ADDRESS&gt;Stem Cell Therapy Programme, School of Life Sciences, Kingston University, Kingston upon Thames, Surrey, UK. c_mcgucken@hotmail.com&lt;/AUTHOR_ADDRESS&gt;&lt;AUTHORS&gt;&lt;AUTHOR&gt;McGuckin, C. P.&lt;/AUTHOR&gt;&lt;AUTHOR&gt;Forraz, N.&lt;/AUTHOR&gt;&lt;AUTHOR&gt;Baradez, M. O.&lt;/AUTHOR&gt;&lt;AUTHOR&gt;Navran, S.&lt;/AUTHOR&gt;&lt;AUTHOR&gt;Zhao, J.&lt;/AUTHOR&gt;&lt;AUTHOR&gt;Urban, R.&lt;/AUTHOR&gt;&lt;AUTHOR&gt;Tilton, R.&lt;/AUTHOR&gt;&lt;AUTHOR&gt;Denner, L.&lt;/AUTHOR&gt;&lt;/AUTHORS&gt;&lt;SECONDARY_TITLE&gt;Cell Prolif&lt;/SECONDARY_TITLE&gt;&lt;KEYWORDS&gt;&lt;KEYWORD&gt;Biological Markers/analysis&lt;/KEYWORD&gt;&lt;KEYWORD&gt;Cell Count&lt;/KEYWORD&gt;&lt;KEYWORD&gt;Cell Culture Techniques/methods&lt;/KEYWORD&gt;&lt;KEYWORD&gt;Cell Differentiation/drug effects&lt;/KEYWORD&gt;&lt;KEYWORD&gt;Cell Proliferation&lt;/KEYWORD&gt;&lt;KEYWORD&gt;Cell Separation/*methods&lt;/KEYWORD&gt;&lt;KEYWORD&gt;Cytokines/pharmacology&lt;/KEYWORD&gt;&lt;KEYWORD&gt;DNA-Binding Proteins/metabolism&lt;/KEYWORD&gt;&lt;KEYWORD&gt;Embryo/*cytology&lt;/KEYWORD&gt;&lt;KEYWORD&gt;Extracellular Matrix Proteins/metabolism&lt;/KEYWORD&gt;&lt;KEYWORD&gt;Female&lt;/KEYWORD&gt;&lt;KEYWORD&gt;Fetal Blood/*cytology&lt;/KEYWORD&gt;&lt;KEYWORD&gt;Glycoproteins/metabolism&lt;/KEYWORD&gt;&lt;KEYWORD&gt;Glycosphingolipids/metabolism&lt;/KEYWORD&gt;&lt;KEYWORD&gt;Growth Substances/pharmacology&lt;/KEYWORD&gt;&lt;KEYWORD&gt;Hepatocytes/chemistry/cytology&lt;/KEYWORD&gt;&lt;KEYWORD&gt;Humans&lt;/KEYWORD&gt;&lt;KEYWORD&gt;Octamer Transcription Factor-3&lt;/KEYWORD&gt;&lt;KEYWORD&gt;Research Support, Non-U.S. Gov&amp;apos;t&lt;/KEYWORD&gt;&lt;KEYWORD&gt;Stem Cells/chemistry/*cytology/metabolism&lt;/KEYWORD&gt;&lt;KEYWORD&gt;Time Factors&lt;/KEYWORD&gt;&lt;KEYWORD&gt;Tissue Engineering/methods&lt;/KEYWORD&gt;&lt;KEYWORD&gt;Transcription Factors/metabolism&lt;/KEYWORD&gt;&lt;/KEYWORDS&gt;&lt;URL&gt;http://www.ncbi.nlm.nih.gov/entrez/query.fcgi?cmd=Retrieve&amp;amp;db=PubMed&amp;amp;dopt=Citation&amp;amp;list_uids=16098183&lt;/URL&gt;&lt;/MDL&gt;&lt;/Cite&gt;&lt;/EndNote&gt;</w:instrText>
      </w:r>
      <w:r w:rsidR="005F0ED8" w:rsidRPr="003614EE">
        <w:rPr>
          <w:rFonts w:cs="Arial"/>
        </w:rPr>
        <w:fldChar w:fldCharType="separate"/>
      </w:r>
      <w:r w:rsidR="005D1F9E" w:rsidRPr="005D1F9E">
        <w:rPr>
          <w:rFonts w:cs="Arial"/>
          <w:vertAlign w:val="superscript"/>
        </w:rPr>
        <w:t>40,47</w:t>
      </w:r>
      <w:r w:rsidR="005F0ED8" w:rsidRPr="003614EE">
        <w:rPr>
          <w:rFonts w:cs="Arial"/>
        </w:rPr>
        <w:fldChar w:fldCharType="end"/>
      </w:r>
      <w:r w:rsidRPr="003614EE">
        <w:rPr>
          <w:rFonts w:cs="Arial"/>
        </w:rPr>
        <w:t xml:space="preserve">.  A cocktail of Flt-3, TPO, and SCF was developed which gave rise to the highest fold expansion of cell growth </w:t>
      </w:r>
      <w:r w:rsidR="005F0ED8" w:rsidRPr="003614EE">
        <w:rPr>
          <w:rFonts w:cs="Arial"/>
        </w:rPr>
        <w:fldChar w:fldCharType="begin"/>
      </w:r>
      <w:r w:rsidRPr="003614EE">
        <w:rPr>
          <w:rFonts w:cs="Arial"/>
        </w:rPr>
        <w:instrText xml:space="preserve"> ADDIN EN.CITE &lt;EndNote&gt;&lt;Cite&gt;&lt;Author&gt;Forraz&lt;/Author&gt;&lt;Year&gt;2002&lt;/Year&gt;&lt;RecNum&gt;102&lt;/RecNum&gt;&lt;MDL&gt;&lt;REFERENCE_TYPE&gt;0&lt;/REFERENCE_TYPE&gt;&lt;ACCESSION_NUMBER&gt;12406095&lt;/ACCESSION_NUMBER&gt;&lt;VOLUME&gt;119&lt;/VOLUME&gt;&lt;NUMBER&gt;2&lt;/NUMBER&gt;&lt;YEAR&gt;2002&lt;/YEAR&gt;&lt;DATE&gt;Nov&lt;/DATE&gt;&lt;TITLE&gt;AC133+ umbilical cord blood progenitors demonstrate rapid self-renewal and low apoptosis&lt;/TITLE&gt;&lt;PAGES&gt;516-24&lt;/PAGES&gt;&lt;AUTHOR_ADDRESS&gt;King-George Laboratory, St George&amp;apos;s Hospital Medical School and Kingston University, London, UK.&lt;/AUTHOR_ADDRESS&gt;&lt;AUTHORS&gt;&lt;AUTHOR&gt;Forraz, N.&lt;/AUTHOR&gt;&lt;AUTHOR&gt;Pettengell, R.&lt;/AUTHOR&gt;&lt;AUTHOR&gt;Deglesne, P. A.&lt;/AUTHOR&gt;&lt;AUTHOR&gt;McGuckin, C. P.&lt;/AUTHOR&gt;&lt;/AUTHORS&gt;&lt;SECONDARY_TITLE&gt;Br J Haematol&lt;/SECONDARY_TITLE&gt;&lt;KEYWORDS&gt;&lt;KEYWORD&gt;ADP-ribosyl Cyclase/immunology&lt;/KEYWORD&gt;&lt;KEYWORD&gt;Antigens, CD/immunology&lt;/KEYWORD&gt;&lt;KEYWORD&gt;Antigens, CD34/immunology&lt;/KEYWORD&gt;&lt;KEYWORD&gt;Antigens, CD38&lt;/KEYWORD&gt;&lt;KEYWORD&gt;Apoptosis&lt;/KEYWORD&gt;&lt;KEYWORD&gt;Cell Division&lt;/KEYWORD&gt;&lt;KEYWORD&gt;Cell Separation&lt;/KEYWORD&gt;&lt;KEYWORD&gt;Cells, Cultured&lt;/KEYWORD&gt;&lt;KEYWORD&gt;*Fetal Blood&lt;/KEYWORD&gt;&lt;KEYWORD&gt;Flow Cytometry&lt;/KEYWORD&gt;&lt;KEYWORD&gt;Glycoproteins/*immunology&lt;/KEYWORD&gt;&lt;KEYWORD&gt;*Hematopoietic Stem Cell Mobilization&lt;/KEYWORD&gt;&lt;KEYWORD&gt;Hematopoietic Stem Cells/cytology/*immunology&lt;/KEYWORD&gt;&lt;KEYWORD&gt;Humans&lt;/KEYWORD&gt;&lt;KEYWORD&gt;Membrane Glycoproteins&lt;/KEYWORD&gt;&lt;KEYWORD&gt;Membrane Proteins/pharmacology&lt;/KEYWORD&gt;&lt;KEYWORD&gt;Peptides/*immunology&lt;/KEYWORD&gt;&lt;KEYWORD&gt;Thrombopoietin/pharmacology&lt;/KEYWORD&gt;&lt;/KEYWORDS&gt;&lt;URL&gt;http://www.ncbi.nlm.nih.gov/entrez/query.fcgi?cmd=Retrieve&amp;amp;db=PubMed&amp;amp;dopt=Citation&amp;amp;list_uids=12406095&lt;/URL&gt;&lt;/MDL&gt;&lt;/Cite&gt;&lt;/EndNote&gt;</w:instrText>
      </w:r>
      <w:r w:rsidR="005F0ED8" w:rsidRPr="003614EE">
        <w:rPr>
          <w:rFonts w:cs="Arial"/>
        </w:rPr>
        <w:fldChar w:fldCharType="separate"/>
      </w:r>
      <w:r w:rsidR="005D1F9E" w:rsidRPr="005D1F9E">
        <w:rPr>
          <w:rFonts w:cs="Arial"/>
          <w:vertAlign w:val="superscript"/>
        </w:rPr>
        <w:t>43</w:t>
      </w:r>
      <w:r w:rsidR="005F0ED8" w:rsidRPr="003614EE">
        <w:rPr>
          <w:rFonts w:cs="Arial"/>
        </w:rPr>
        <w:fldChar w:fldCharType="end"/>
      </w:r>
      <w:r w:rsidRPr="003614EE">
        <w:rPr>
          <w:rFonts w:cs="Arial"/>
        </w:rPr>
        <w:t xml:space="preserve">.  It was later shown that Flt-3 and TPO were thought to inhibit differentiation and to maintain multipotency while SCF enhanced proliferation </w:t>
      </w:r>
      <w:r w:rsidR="005F0ED8" w:rsidRPr="003614EE">
        <w:rPr>
          <w:rFonts w:cs="Arial"/>
        </w:rPr>
        <w:fldChar w:fldCharType="begin"/>
      </w:r>
      <w:r w:rsidRPr="003614EE">
        <w:rPr>
          <w:rFonts w:cs="Arial"/>
        </w:rPr>
        <w:instrText xml:space="preserve"> ADDIN EN.CITE &lt;EndNote&gt;&lt;Cite&gt;&lt;Author&gt;Piacibello&lt;/Author&gt;&lt;Year&gt;1998&lt;/Year&gt;&lt;RecNum&gt;91&lt;/RecNum&gt;&lt;MDL&gt;&lt;REFERENCE_TYPE&gt;0&lt;/REFERENCE_TYPE&gt;&lt;ACCESSION_NUMBER&gt;11012196&lt;/ACCESSION_NUMBER&gt;&lt;VOLUME&gt;16 Suppl 2&lt;/VOLUME&gt;&lt;YEAR&gt;1998&lt;/YEAR&gt;&lt;TITLE&gt;The role of c-Mpl ligands in the expansion of cord blood hematopoietic progenitors&lt;/TITLE&gt;&lt;PAGES&gt;243-8&lt;/PAGES&gt;&lt;AUTHOR_ADDRESS&gt;Department of Biomedical Sciences and Human Oncology, University of Torino Medical School, Candiolo, Italy.&lt;/AUTHOR_ADDRESS&gt;&lt;AUTHORS&gt;&lt;AUTHOR&gt;Piacibello, W.&lt;/AUTHOR&gt;&lt;AUTHOR&gt;Sanavio, F.&lt;/AUTHOR&gt;&lt;AUTHOR&gt;Garetto, L.&lt;/AUTHOR&gt;&lt;AUTHOR&gt;Severino, A.&lt;/AUTHOR&gt;&lt;AUTHOR&gt;Dane, A.&lt;/AUTHOR&gt;&lt;AUTHOR&gt;Gammaitoni, L.&lt;/AUTHOR&gt;&lt;AUTHOR&gt;Aglietta, M.&lt;/AUTHOR&gt;&lt;/AUTHORS&gt;&lt;SECONDARY_TITLE&gt;Stem Cells&lt;/SECONDARY_TITLE&gt;&lt;KEYWORDS&gt;&lt;KEYWORD&gt;Cell Count&lt;/KEYWORD&gt;&lt;KEYWORD&gt;Cell Culture Techniques/methods&lt;/KEYWORD&gt;&lt;KEYWORD&gt;Cell Division/drug effects/physiology&lt;/KEYWORD&gt;&lt;KEYWORD&gt;Cells, Cultured/cytology/drug effects/metabolism&lt;/KEYWORD&gt;&lt;KEYWORD&gt;Fetal Blood/*drug effects/metabolism&lt;/KEYWORD&gt;&lt;KEYWORD&gt;Growth Substances/metabolism/pharmacology&lt;/KEYWORD&gt;&lt;KEYWORD&gt;Hematopoiesis/*drug effects/physiology&lt;/KEYWORD&gt;&lt;KEYWORD&gt;Humans&lt;/KEYWORD&gt;&lt;KEYWORD&gt;Interleukin-3/metabolism/pharmacology&lt;/KEYWORD&gt;&lt;KEYWORD&gt;*Stem Cell Transplantation&lt;/KEYWORD&gt;&lt;KEYWORD&gt;Stem Cells/*drug effects/metabolism&lt;/KEYWORD&gt;&lt;KEYWORD&gt;Thrombopoietin/*pharmacology&lt;/KEYWORD&gt;&lt;/KEYWORDS&gt;&lt;URL&gt;http://www.ncbi.nlm.nih.gov/entrez/query.fcgi?cmd=Retrieve&amp;amp;db=PubMed&amp;amp;dopt=Citation&amp;amp;list_uids=11012196&lt;/URL&gt;&lt;/MDL&gt;&lt;/Cite&gt;&lt;Cite&gt;&lt;Author&gt;Piacibello&lt;/Author&gt;&lt;Year&gt;1998&lt;/Year&gt;&lt;RecNum&gt;93&lt;/RecNum&gt;&lt;MDL&gt;&lt;REFERENCE_TYPE&gt;0&lt;/REFERENCE_TYPE&gt;&lt;ACCESSION_NUMBER&gt;9593270&lt;/ACCESSION_NUMBER&gt;&lt;VOLUME&gt;12&lt;/VOLUME&gt;&lt;NUMBER&gt;5&lt;/NUMBER&gt;&lt;YEAR&gt;1998&lt;/YEAR&gt;&lt;DATE&gt;May&lt;/DATE&gt;&lt;TITLE&gt;Differential growth factor requirement of primitive cord blood hematopoietic stem cell for self-renewal and amplification vs proliferation and differentiation&lt;/TITLE&gt;&lt;PAGES&gt;718-27&lt;/PAGES&gt;&lt;AUTHOR_ADDRESS&gt;Department of Biomedical Sciences and Human Oncology, University of Turin Medical School, Italy.&lt;/AUTHOR_ADDRESS&gt;&lt;AUTHORS&gt;&lt;AUTHOR&gt;Piacibello, W.&lt;/AUTHOR&gt;&lt;AUTHOR&gt;Sanavio, F.&lt;/AUTHOR&gt;&lt;AUTHOR&gt;Garetto, L.&lt;/AUTHOR&gt;&lt;AUTHOR&gt;Severino, A.&lt;/AUTHOR&gt;&lt;AUTHOR&gt;Dane, A.&lt;/AUTHOR&gt;&lt;AUTHOR&gt;Gammaitoni, L.&lt;/AUTHOR&gt;&lt;AUTHOR&gt;Aglietta, M.&lt;/AUTHOR&gt;&lt;/AUTHORS&gt;&lt;SECONDARY_TITLE&gt;Leukemia&lt;/SECONDARY_TITLE&gt;&lt;KEYWORDS&gt;&lt;KEYWORD&gt;Adult&lt;/KEYWORD&gt;&lt;KEYWORD&gt;Animals&lt;/KEYWORD&gt;&lt;KEYWORD&gt;Antigens, CD34/analysis&lt;/KEYWORD&gt;&lt;KEYWORD&gt;Cell Cycle/drug effects&lt;/KEYWORD&gt;&lt;KEYWORD&gt;Cell Differentiation/drug effects&lt;/KEYWORD&gt;&lt;KEYWORD&gt;Cell Division/drug effects&lt;/KEYWORD&gt;&lt;KEYWORD&gt;Cells, Cultured&lt;/KEYWORD&gt;&lt;KEYWORD&gt;Fetal Blood/*cytology/*drug effects&lt;/KEYWORD&gt;&lt;KEYWORD&gt;Growth Substances/*pharmacology&lt;/KEYWORD&gt;&lt;KEYWORD&gt;Hematopoietic Stem Cells/*cytology/*drug effects&lt;/KEYWORD&gt;&lt;KEYWORD&gt;Humans&lt;/KEYWORD&gt;&lt;KEYWORD&gt;Mice&lt;/KEYWORD&gt;&lt;KEYWORD&gt;Stimulation, Chemical&lt;/KEYWORD&gt;&lt;KEYWORD&gt;Stromal Cells/cytology&lt;/KEYWORD&gt;&lt;KEYWORD&gt;Time Factors&lt;/KEYWORD&gt;&lt;/KEYWORDS&gt;&lt;URL&gt;http://www.ncbi.nlm.nih.gov/entrez/query.fcgi?cmd=Retrieve&amp;amp;db=PubMed&amp;amp;dopt=Citation&amp;amp;list_uids=9593270&lt;/URL&gt;&lt;/MDL&gt;&lt;/Cite&gt;&lt;Cite&gt;&lt;Author&gt;Gammaitoni&lt;/Author&gt;&lt;Year&gt;2004&lt;/Year&gt;&lt;RecNum&gt;90&lt;/RecNum&gt;&lt;MDL&gt;&lt;REFERENCE_TYPE&gt;0&lt;/REFERENCE_TYPE&gt;&lt;ACCESSION_NUMBER&gt;14726371&lt;/ACCESSION_NUMBER&gt;&lt;VOLUME&gt;103&lt;/VOLUME&gt;&lt;NUMBER&gt;12&lt;/NUMBER&gt;&lt;YEAR&gt;2004&lt;/YEAR&gt;&lt;DATE&gt;Jun 15&lt;/DATE&gt;&lt;TITLE&gt;Elevated telomerase activity and minimal telomere loss in cord blood long-term cultures with extensive stem cell replication&lt;/TITLE&gt;&lt;PAGES&gt;4440-8&lt;/PAGES&gt;&lt;AUTHOR_ADDRESS&gt;Department of Oncological Sciences, IRCC-Institute for Cancer Research and Treatment, Laboratory of Clinical Oncology, University of Turin Medical School, Prov 142, 10060 Candiolo, Turin, Italy.&lt;/AUTHOR_ADDRESS&gt;&lt;AUTHORS&gt;&lt;AUTHOR&gt;Gammaitoni, L.&lt;/AUTHOR&gt;&lt;AUTHOR&gt;Weisel, K. C.&lt;/AUTHOR&gt;&lt;AUTHOR&gt;Gunetti, M.&lt;/AUTHOR&gt;&lt;AUTHOR&gt;Wu, K. D.&lt;/AUTHOR&gt;&lt;AUTHOR&gt;Bruno, S.&lt;/AUTHOR&gt;&lt;AUTHOR&gt;Pinelli, S.&lt;/AUTHOR&gt;&lt;AUTHOR&gt;Bonati, A.&lt;/AUTHOR&gt;&lt;AUTHOR&gt;Aglietta, M.&lt;/AUTHOR&gt;&lt;AUTHOR&gt;Moore, M. A.&lt;/AUTHOR&gt;&lt;AUTHOR&gt;Piacibello, W.&lt;/AUTHOR&gt;&lt;/AUTHORS&gt;&lt;SECONDARY_TITLE&gt;Blood&lt;/SECONDARY_TITLE&gt;&lt;KEYWORDS&gt;&lt;KEYWORD&gt;Adenoviridae/genetics&lt;/KEYWORD&gt;&lt;KEYWORD&gt;Animals&lt;/KEYWORD&gt;&lt;KEYWORD&gt;Antigens, CD/blood&lt;/KEYWORD&gt;&lt;KEYWORD&gt;Antigens, CD34/blood&lt;/KEYWORD&gt;&lt;KEYWORD&gt;Cell Division&lt;/KEYWORD&gt;&lt;KEYWORD&gt;Fetal Blood/*cytology&lt;/KEYWORD&gt;&lt;KEYWORD&gt;Genetic Vectors&lt;/KEYWORD&gt;&lt;KEYWORD&gt;Hematopoietic Stem Cells/*cytology/*enzymology&lt;/KEYWORD&gt;&lt;KEYWORD&gt;Humans&lt;/KEYWORD&gt;&lt;KEYWORD&gt;Infant, Newborn&lt;/KEYWORD&gt;&lt;KEYWORD&gt;Mice&lt;/KEYWORD&gt;&lt;KEYWORD&gt;Mice, Inbred NOD&lt;/KEYWORD&gt;&lt;KEYWORD&gt;Mice, SCID&lt;/KEYWORD&gt;&lt;KEYWORD&gt;Telomerase/*blood/deficiency/*metabolism&lt;/KEYWORD&gt;&lt;KEYWORD&gt;Thrombopoietin/genetics&lt;/KEYWORD&gt;&lt;KEYWORD&gt;Transfection&lt;/KEYWORD&gt;&lt;/KEYWORDS&gt;&lt;URL&gt;http://www.ncbi.nlm.nih.gov/entrez/query.fcgi?cmd=Retrieve&amp;amp;db=PubMed&amp;amp;dopt=Citation&amp;amp;list_uids=14726371&lt;/URL&gt;&lt;/MDL&gt;&lt;/Cite&gt;&lt;/EndNote&gt;</w:instrText>
      </w:r>
      <w:r w:rsidR="005F0ED8" w:rsidRPr="003614EE">
        <w:rPr>
          <w:rFonts w:cs="Arial"/>
        </w:rPr>
        <w:fldChar w:fldCharType="separate"/>
      </w:r>
      <w:r w:rsidR="005D1F9E" w:rsidRPr="005D1F9E">
        <w:rPr>
          <w:rFonts w:cs="Arial"/>
          <w:vertAlign w:val="superscript"/>
        </w:rPr>
        <w:t>69,91,92</w:t>
      </w:r>
      <w:r w:rsidR="005F0ED8" w:rsidRPr="003614EE">
        <w:rPr>
          <w:rFonts w:cs="Arial"/>
        </w:rPr>
        <w:fldChar w:fldCharType="end"/>
      </w:r>
      <w:r w:rsidRPr="003614EE">
        <w:rPr>
          <w:rFonts w:cs="Arial"/>
        </w:rPr>
        <w:t>.  However, it had not yet been reported whether human cord blood CD133</w:t>
      </w:r>
      <w:r w:rsidRPr="00F4220C">
        <w:rPr>
          <w:rFonts w:cs="Arial"/>
          <w:vertAlign w:val="superscript"/>
        </w:rPr>
        <w:t>+</w:t>
      </w:r>
      <w:r w:rsidRPr="003614EE">
        <w:rPr>
          <w:rFonts w:cs="Arial"/>
        </w:rPr>
        <w:t xml:space="preserve"> stem cells undergo indefinite division in culture to produce identicaldaughter cells.  Here, we showed that CD133</w:t>
      </w:r>
      <w:r w:rsidRPr="00F4220C">
        <w:rPr>
          <w:rFonts w:cs="Arial"/>
          <w:vertAlign w:val="superscript"/>
        </w:rPr>
        <w:t>+</w:t>
      </w:r>
      <w:r w:rsidRPr="003614EE">
        <w:rPr>
          <w:rFonts w:cs="Arial"/>
        </w:rPr>
        <w:t xml:space="preserve"> cells initially expressed</w:t>
      </w:r>
      <w:r w:rsidR="00E52569">
        <w:rPr>
          <w:rFonts w:cs="Arial"/>
        </w:rPr>
        <w:t xml:space="preserve"> adult stem cell markers (CD133</w:t>
      </w:r>
      <w:r w:rsidRPr="003614EE">
        <w:rPr>
          <w:rFonts w:cs="Arial"/>
        </w:rPr>
        <w:t xml:space="preserve"> and CD34) </w:t>
      </w:r>
      <w:r w:rsidR="00E52569">
        <w:rPr>
          <w:rFonts w:cs="Arial"/>
        </w:rPr>
        <w:t>which</w:t>
      </w:r>
      <w:r w:rsidRPr="003614EE">
        <w:rPr>
          <w:rFonts w:cs="Arial"/>
        </w:rPr>
        <w:t xml:space="preserve"> were </w:t>
      </w:r>
      <w:r w:rsidR="00E52569">
        <w:rPr>
          <w:rFonts w:cs="Arial"/>
        </w:rPr>
        <w:t xml:space="preserve">then </w:t>
      </w:r>
      <w:r w:rsidRPr="003614EE">
        <w:rPr>
          <w:rFonts w:cs="Arial"/>
        </w:rPr>
        <w:t>lost during rapid expansion in tissue culture.  Furthermore, only those cells that maintained expression of CD133 retained the ability to proliferate.  Therefore, the decreased growth rate of the population of cells derived from CD133</w:t>
      </w:r>
      <w:r w:rsidRPr="00F4220C">
        <w:rPr>
          <w:rFonts w:cs="Arial"/>
          <w:vertAlign w:val="superscript"/>
        </w:rPr>
        <w:t>+</w:t>
      </w:r>
      <w:r w:rsidRPr="003614EE">
        <w:rPr>
          <w:rFonts w:cs="Arial"/>
        </w:rPr>
        <w:t xml:space="preserve"> cells was due to the dilution of CD133</w:t>
      </w:r>
      <w:r w:rsidRPr="00F4220C">
        <w:rPr>
          <w:rFonts w:cs="Arial"/>
          <w:vertAlign w:val="superscript"/>
        </w:rPr>
        <w:t>+</w:t>
      </w:r>
      <w:r w:rsidRPr="003614EE">
        <w:rPr>
          <w:rFonts w:cs="Arial"/>
        </w:rPr>
        <w:t xml:space="preserve"> cells by the new progeny population of CD133</w:t>
      </w:r>
      <w:r w:rsidRPr="00732DDA">
        <w:rPr>
          <w:rFonts w:cs="Arial"/>
          <w:vertAlign w:val="superscript"/>
        </w:rPr>
        <w:t>-</w:t>
      </w:r>
      <w:r w:rsidRPr="003614EE">
        <w:rPr>
          <w:rFonts w:cs="Arial"/>
        </w:rPr>
        <w:t xml:space="preserve"> cells that did not divide.  These results clearly demonstrated that the significant expansion of CD133</w:t>
      </w:r>
      <w:r w:rsidRPr="00F4220C">
        <w:rPr>
          <w:rFonts w:cs="Arial"/>
          <w:vertAlign w:val="superscript"/>
        </w:rPr>
        <w:t>+</w:t>
      </w:r>
      <w:r w:rsidRPr="003614EE">
        <w:rPr>
          <w:rFonts w:cs="Arial"/>
        </w:rPr>
        <w:t xml:space="preserve"> cells to produce predominantly </w:t>
      </w:r>
      <w:r w:rsidRPr="003614EE">
        <w:rPr>
          <w:rFonts w:cs="Arial"/>
        </w:rPr>
        <w:lastRenderedPageBreak/>
        <w:t>CD133</w:t>
      </w:r>
      <w:r>
        <w:rPr>
          <w:rFonts w:cs="Arial"/>
          <w:vertAlign w:val="superscript"/>
        </w:rPr>
        <w:t>-</w:t>
      </w:r>
      <w:r w:rsidRPr="003614EE">
        <w:rPr>
          <w:rFonts w:cs="Arial"/>
        </w:rPr>
        <w:t xml:space="preserve"> cells is due to heterogeneity in </w:t>
      </w:r>
      <w:r>
        <w:rPr>
          <w:rFonts w:cs="Arial"/>
        </w:rPr>
        <w:t>self-renewal</w:t>
      </w:r>
      <w:r w:rsidRPr="003614EE">
        <w:rPr>
          <w:rFonts w:cs="Arial"/>
        </w:rPr>
        <w:t>.  The relatively minor increase in the total number of CD133</w:t>
      </w:r>
      <w:r w:rsidRPr="00F4220C">
        <w:rPr>
          <w:rFonts w:cs="Arial"/>
          <w:vertAlign w:val="superscript"/>
        </w:rPr>
        <w:t>+</w:t>
      </w:r>
      <w:r w:rsidRPr="003614EE">
        <w:rPr>
          <w:rFonts w:cs="Arial"/>
        </w:rPr>
        <w:t xml:space="preserve"> cells suggested that </w:t>
      </w:r>
      <w:r w:rsidR="00732DDA">
        <w:rPr>
          <w:rFonts w:cs="Arial"/>
        </w:rPr>
        <w:t>perhaps a small percentage self-</w:t>
      </w:r>
      <w:r w:rsidRPr="003614EE">
        <w:rPr>
          <w:rFonts w:cs="Arial"/>
        </w:rPr>
        <w:t xml:space="preserve">renew.  However intriguing the possibility, the data showed that the potential for </w:t>
      </w:r>
      <w:r>
        <w:rPr>
          <w:rFonts w:cs="Arial"/>
        </w:rPr>
        <w:t>self-renewal</w:t>
      </w:r>
      <w:r w:rsidRPr="003614EE">
        <w:rPr>
          <w:rFonts w:cs="Arial"/>
        </w:rPr>
        <w:t xml:space="preserve"> was rapidly lost, thereby suggesting new culture conditions will be required to further expand this population.</w:t>
      </w:r>
    </w:p>
    <w:p w:rsidR="00312558" w:rsidRPr="003614EE" w:rsidRDefault="00312558" w:rsidP="00312558">
      <w:pPr>
        <w:spacing w:line="480" w:lineRule="auto"/>
        <w:ind w:firstLine="720"/>
        <w:jc w:val="both"/>
        <w:rPr>
          <w:rFonts w:cs="Arial"/>
        </w:rPr>
      </w:pPr>
      <w:r w:rsidRPr="003614EE">
        <w:rPr>
          <w:rFonts w:cs="Arial"/>
        </w:rPr>
        <w:t xml:space="preserve">CD133 cells were multipotent, expressed Oct-4 and Sox-2, and were able to differentiate into all three embryonic layers </w:t>
      </w:r>
      <w:r w:rsidR="005F0ED8" w:rsidRPr="003614EE">
        <w:rPr>
          <w:rFonts w:cs="Arial"/>
        </w:rPr>
        <w:fldChar w:fldCharType="begin"/>
      </w:r>
      <w:r w:rsidRPr="003614EE">
        <w:rPr>
          <w:rFonts w:cs="Arial"/>
        </w:rPr>
        <w:instrText xml:space="preserve"> ADDIN EN.CITE &lt;EndNote&gt;&lt;Cite&gt;&lt;Author&gt;Shmelkov&lt;/Author&gt;&lt;Year&gt;2005&lt;/Year&gt;&lt;RecNum&gt;41&lt;/RecNum&gt;&lt;MDL&gt;&lt;REFERENCE_TYPE&gt;0&lt;/REFERENCE_TYPE&gt;&lt;ACCESSION_NUMBER&gt;15694831&lt;/ACCESSION_NUMBER&gt;&lt;VOLUME&gt;37&lt;/VOLUME&gt;&lt;NUMBER&gt;4&lt;/NUMBER&gt;&lt;YEAR&gt;2005&lt;/YEAR&gt;&lt;DATE&gt;Apr&lt;/DATE&gt;&lt;TITLE&gt;AC133/CD133/Prominin-1&lt;/TITLE&gt;&lt;PAGES&gt;715-9&lt;/PAGES&gt;&lt;AUTHOR_ADDRESS&gt;Weill Medical College of Cornell University, Department of Genetic Medicine, 1300 York Avenue, New York, NY 10021, USA. svs2001@med.cornell.edu&lt;/AUTHOR_ADDRESS&gt;&lt;AUTHORS&gt;&lt;AUTHOR&gt;Shmelkov, S. V.&lt;/AUTHOR&gt;&lt;AUTHOR&gt;St Clair, R.&lt;/AUTHOR&gt;&lt;AUTHOR&gt;Lyden, D.&lt;/AUTHOR&gt;&lt;AUTHOR&gt;Rafii, S.&lt;/AUTHOR&gt;&lt;/AUTHORS&gt;&lt;SECONDARY_TITLE&gt;Int J Biochem Cell Biol&lt;/SECONDARY_TITLE&gt;&lt;KEYWORDS&gt;&lt;KEYWORD&gt;Alternative Splicing&lt;/KEYWORD&gt;&lt;KEYWORD&gt;Antigens, CD&lt;/KEYWORD&gt;&lt;KEYWORD&gt;Glycoproteins/genetics/*metabolism&lt;/KEYWORD&gt;&lt;KEYWORD&gt;Hydrolysis&lt;/KEYWORD&gt;&lt;KEYWORD&gt;Peptides/genetics/*metabolism&lt;/KEYWORD&gt;&lt;KEYWORD&gt;RNA, Messenger/genetics&lt;/KEYWORD&gt;&lt;/KEYWORDS&gt;&lt;URL&gt;http://www.ncbi.nlm.nih.gov/entrez/query.fcgi?cmd=Retrieve&amp;amp;db=PubMed&amp;amp;dopt=Citation&amp;amp;list_uids=15694831&lt;/URL&gt;&lt;/MDL&gt;&lt;/Cite&gt;&lt;Cite&gt;&lt;Author&gt;Baal&lt;/Author&gt;&lt;Year&gt;2004&lt;/Year&gt;&lt;RecNum&gt;96&lt;/RecNum&gt;&lt;MDL&gt;&lt;REFERENCE_TYPE&gt;0&lt;/REFERENCE_TYPE&gt;&lt;ACCESSION_NUMBER&gt;15467907&lt;/ACCESSION_NUMBER&gt;&lt;VOLUME&gt;92&lt;/VOLUME&gt;&lt;NUMBER&gt;4&lt;/NUMBER&gt;&lt;YEAR&gt;2004&lt;/YEAR&gt;&lt;DATE&gt;Oct&lt;/DATE&gt;&lt;TITLE&gt;Expression of transcription factor Oct-4 and other embryonic genes in CD133 positive cells from human umbilical cord blood&lt;/TITLE&gt;&lt;PAGES&gt;767-75&lt;/PAGES&gt;&lt;AUTHOR_ADDRESS&gt;Department of Obstetrics, Justus-Liebig-University, Giessen, Germany.&lt;/AUTHOR_ADDRESS&gt;&lt;AUTHORS&gt;&lt;AUTHOR&gt;Baal, N.&lt;/AUTHOR&gt;&lt;AUTHOR&gt;Reisinger, K.&lt;/AUTHOR&gt;&lt;AUTHOR&gt;Jahr, H.&lt;/AUTHOR&gt;&lt;AUTHOR&gt;Bohle, R. M.&lt;/AUTHOR&gt;&lt;AUTHOR&gt;Liang, O.&lt;/AUTHOR&gt;&lt;AUTHOR&gt;Munstedt, K.&lt;/AUTHOR&gt;&lt;AUTHOR&gt;Rao, C. V.&lt;/AUTHOR&gt;&lt;AUTHOR&gt;Preissner, K. T.&lt;/AUTHOR&gt;&lt;AUTHOR&gt;Zygmunt, M. T.&lt;/AUTHOR&gt;&lt;/AUTHORS&gt;&lt;SECONDARY_TITLE&gt;Thromb Haemost&lt;/SECONDARY_TITLE&gt;&lt;KEYWORDS&gt;&lt;KEYWORD&gt;Antigens, CD&lt;/KEYWORD&gt;&lt;KEYWORD&gt;Cell Culture Techniques&lt;/KEYWORD&gt;&lt;KEYWORD&gt;Cell Differentiation/drug effects/physiology&lt;/KEYWORD&gt;&lt;KEYWORD&gt;Cell Proliferation/drug effects&lt;/KEYWORD&gt;&lt;KEYWORD&gt;Cells, Cultured&lt;/KEYWORD&gt;&lt;KEYWORD&gt;DNA-Binding Proteins/*genetics&lt;/KEYWORD&gt;&lt;KEYWORD&gt;Endothelial Cells/cytology&lt;/KEYWORD&gt;&lt;KEYWORD&gt;Fetal Blood/*cytology&lt;/KEYWORD&gt;&lt;KEYWORD&gt;*Gene Expression Regulation, Developmental&lt;/KEYWORD&gt;&lt;KEYWORD&gt;*Glycoproteins&lt;/KEYWORD&gt;&lt;KEYWORD&gt;Hematopoietic Stem Cells/cytology&lt;/KEYWORD&gt;&lt;KEYWORD&gt;Humans&lt;/KEYWORD&gt;&lt;KEYWORD&gt;Neovascularization, Physiologic&lt;/KEYWORD&gt;&lt;KEYWORD&gt;Octamer Transcription Factor-3&lt;/KEYWORD&gt;&lt;KEYWORD&gt;*Peptides&lt;/KEYWORD&gt;&lt;KEYWORD&gt;Pluripotent Stem Cells/*cytology/physiology&lt;/KEYWORD&gt;&lt;KEYWORD&gt;Transcription Factors/*genetics&lt;/KEYWORD&gt;&lt;/KEYWORDS&gt;&lt;URL&gt;http://www.ncbi.nlm.nih.gov/entrez/query.fcgi?cmd=Retrieve&amp;amp;db=PubMed&amp;amp;dopt=Citation&amp;amp;list_uids=15467907&lt;/URL&gt;&lt;/MDL&gt;&lt;/Cite&gt;&lt;Cite&gt;&lt;Author&gt;Shmelkov&lt;/Author&gt;&lt;Year&gt;2005&lt;/Year&gt;&lt;RecNum&gt;41&lt;/RecNum&gt;&lt;MDL&gt;&lt;REFERENCE_TYPE&gt;0&lt;/REFERENCE_TYPE&gt;&lt;ACCESSION_NUMBER&gt;15694831&lt;/ACCESSION_NUMBER&gt;&lt;VOLUME&gt;37&lt;/VOLUME&gt;&lt;NUMBER&gt;4&lt;/NUMBER&gt;&lt;YEAR&gt;2005&lt;/YEAR&gt;&lt;DATE&gt;Apr&lt;/DATE&gt;&lt;TITLE&gt;AC133/CD133/Prominin-1&lt;/TITLE&gt;&lt;PAGES&gt;715-9&lt;/PAGES&gt;&lt;AUTHOR_ADDRESS&gt;Weill Medical College of Cornell University, Department of Genetic Medicine, 1300 York Avenue, New York, NY 10021, USA. svs2001@med.cornell.edu&lt;/AUTHOR_ADDRESS&gt;&lt;AUTHORS&gt;&lt;AUTHOR&gt;Shmelkov, S. V.&lt;/AUTHOR&gt;&lt;AUTHOR&gt;St Clair, R.&lt;/AUTHOR&gt;&lt;AUTHOR&gt;Lyden, D.&lt;/AUTHOR&gt;&lt;AUTHOR&gt;Rafii, S.&lt;/AUTHOR&gt;&lt;/AUTHORS&gt;&lt;SECONDARY_TITLE&gt;Int J Biochem Cell Biol&lt;/SECONDARY_TITLE&gt;&lt;KEYWORDS&gt;&lt;KEYWORD&gt;Alternative Splicing&lt;/KEYWORD&gt;&lt;KEYWORD&gt;Antigens, CD&lt;/KEYWORD&gt;&lt;KEYWORD&gt;Glycoproteins/genetics/*metabolism&lt;/KEYWORD&gt;&lt;KEYWORD&gt;Hydrolysis&lt;/KEYWORD&gt;&lt;KEYWORD&gt;Peptides/genetics/*metabolism&lt;/KEYWORD&gt;&lt;KEYWORD&gt;RNA, Messenger/genetics&lt;/KEYWORD&gt;&lt;/KEYWORDS&gt;&lt;URL&gt;http://www.ncbi.nlm.nih.gov/entrez/query.fcgi?cmd=Retrieve&amp;amp;db=PubMed&amp;amp;dopt=Citation&amp;amp;list_uids=15694831&lt;/URL&gt;&lt;/MDL&gt;&lt;/Cite&gt;&lt;/EndNote&gt;</w:instrText>
      </w:r>
      <w:r w:rsidR="005F0ED8" w:rsidRPr="003614EE">
        <w:rPr>
          <w:rFonts w:cs="Arial"/>
        </w:rPr>
        <w:fldChar w:fldCharType="separate"/>
      </w:r>
      <w:r w:rsidR="005D1F9E" w:rsidRPr="005D1F9E">
        <w:rPr>
          <w:rFonts w:cs="Arial"/>
          <w:vertAlign w:val="superscript"/>
        </w:rPr>
        <w:t>2,93</w:t>
      </w:r>
      <w:r w:rsidR="005F0ED8" w:rsidRPr="003614EE">
        <w:rPr>
          <w:rFonts w:cs="Arial"/>
        </w:rPr>
        <w:fldChar w:fldCharType="end"/>
      </w:r>
      <w:r w:rsidRPr="003614EE">
        <w:rPr>
          <w:rFonts w:cs="Arial"/>
        </w:rPr>
        <w:t>.  Therefore to improve hematopoietic transplantation and future tissue engineering efforts, expansion of CD133</w:t>
      </w:r>
      <w:r w:rsidRPr="00F4220C">
        <w:rPr>
          <w:rFonts w:cs="Arial"/>
          <w:vertAlign w:val="superscript"/>
        </w:rPr>
        <w:t>+</w:t>
      </w:r>
      <w:r w:rsidRPr="003614EE">
        <w:rPr>
          <w:rFonts w:cs="Arial"/>
        </w:rPr>
        <w:t xml:space="preserve"> cells while maintaining </w:t>
      </w:r>
      <w:r>
        <w:rPr>
          <w:rFonts w:cs="Arial"/>
        </w:rPr>
        <w:t>self-renewal</w:t>
      </w:r>
      <w:r w:rsidRPr="003614EE">
        <w:rPr>
          <w:rFonts w:cs="Arial"/>
        </w:rPr>
        <w:t xml:space="preserve"> and proliferative capacity has recently become a key object of exploration.  The presence of Oct-4A and Sox-2 in CD133</w:t>
      </w:r>
      <w:r w:rsidRPr="00F4220C">
        <w:rPr>
          <w:rFonts w:cs="Arial"/>
          <w:vertAlign w:val="superscript"/>
        </w:rPr>
        <w:t>+</w:t>
      </w:r>
      <w:r w:rsidRPr="003614EE">
        <w:rPr>
          <w:rFonts w:cs="Arial"/>
        </w:rPr>
        <w:t xml:space="preserve"> and CD133</w:t>
      </w:r>
      <w:r>
        <w:rPr>
          <w:rFonts w:cs="Arial"/>
          <w:vertAlign w:val="superscript"/>
        </w:rPr>
        <w:t>-</w:t>
      </w:r>
      <w:r w:rsidRPr="003614EE">
        <w:rPr>
          <w:rFonts w:cs="Arial"/>
        </w:rPr>
        <w:t xml:space="preserve"> cells suggests they may have the potential to maintain multipotency during expansion.  However, this is not the case as we showed cells generated by expansion of CD133 cells retain multipotency in culture, but had lost the ability to form colonies in colony forming assays by 8 weeks in culture </w:t>
      </w:r>
      <w:r w:rsidR="005F0ED8" w:rsidRPr="003614EE">
        <w:rPr>
          <w:rFonts w:cs="Arial"/>
        </w:rPr>
        <w:fldChar w:fldCharType="begin"/>
      </w:r>
      <w:r w:rsidRPr="003614EE">
        <w:rPr>
          <w:rFonts w:cs="Arial"/>
        </w:rPr>
        <w:instrText xml:space="preserve"> ADDIN EN.CITE &lt;EndNote&gt;&lt;Cite&gt;&lt;Author&gt;Forraz&lt;/Author&gt;&lt;Year&gt;2004&lt;/Year&gt;&lt;RecNum&gt;98&lt;/RecNum&gt;&lt;MDL&gt;&lt;REFERENCE_TYPE&gt;0&lt;/REFERENCE_TYPE&gt;&lt;ACCESSION_NUMBER&gt;14688396&lt;/ACCESSION_NUMBER&gt;&lt;VOLUME&gt;22&lt;/VOLUME&gt;&lt;NUMBER&gt;1&lt;/NUMBER&gt;&lt;YEAR&gt;2004&lt;/YEAR&gt;&lt;TITLE&gt;Characterization of a lineage-negative stem-progenitor cell population optimized for ex vivo expansion and enriched for LTC-IC&lt;/TITLE&gt;&lt;PAGES&gt;100-8&lt;/PAGES&gt;&lt;AUTHOR_ADDRESS&gt;King-George Laboratory, St. George&amp;apos;s Hospital Medical School and Kingston University, London, UK.&lt;/AUTHOR_ADDRESS&gt;&lt;AUTHORS&gt;&lt;AUTHOR&gt;Forraz, N.&lt;/AUTHOR&gt;&lt;AUTHOR&gt;Pettengell, R.&lt;/AUTHOR&gt;&lt;AUTHOR&gt;McGuckin, C. P.&lt;/AUTHOR&gt;&lt;/AUTHORS&gt;&lt;SECONDARY_TITLE&gt;Stem Cells&lt;/SECONDARY_TITLE&gt;&lt;KEYWORDS&gt;&lt;KEYWORD&gt;Antigens, Surface/immunology&lt;/KEYWORD&gt;&lt;KEYWORD&gt;Biological Markers&lt;/KEYWORD&gt;&lt;KEYWORD&gt;Cell Count&lt;/KEYWORD&gt;&lt;KEYWORD&gt;Cell Culture Techniques/*methods&lt;/KEYWORD&gt;&lt;KEYWORD&gt;Cell Division/drug effects/immunology&lt;/KEYWORD&gt;&lt;KEYWORD&gt;Cell Lineage/*immunology&lt;/KEYWORD&gt;&lt;KEYWORD&gt;Cell Movement/drug effects/immunology&lt;/KEYWORD&gt;&lt;KEYWORD&gt;Cell Separation/*methods&lt;/KEYWORD&gt;&lt;KEYWORD&gt;Cells, Cultured&lt;/KEYWORD&gt;&lt;KEYWORD&gt;Cord Blood Stem Cell Transplantation/*methods&lt;/KEYWORD&gt;&lt;KEYWORD&gt;Culture Media/chemistry/pharmacology&lt;/KEYWORD&gt;&lt;KEYWORD&gt;Cytokines/pharmacology&lt;/KEYWORD&gt;&lt;KEYWORD&gt;Fetal Blood/cytology/*immunology&lt;/KEYWORD&gt;&lt;KEYWORD&gt;Humans&lt;/KEYWORD&gt;&lt;KEYWORD&gt;Infant, Newborn&lt;/KEYWORD&gt;&lt;KEYWORD&gt;Leukocytes, Mononuclear/cytology/immunology&lt;/KEYWORD&gt;&lt;KEYWORD&gt;Stem Cells/cytology/*immunology&lt;/KEYWORD&gt;&lt;KEYWORD&gt;Time&lt;/KEYWORD&gt;&lt;/KEYWORDS&gt;&lt;URL&gt;http://www.ncbi.nlm.nih.gov/entrez/query.fcgi?cmd=Retrieve&amp;amp;db=PubMed&amp;amp;dopt=Citation&amp;amp;list_uids=14688396&lt;/URL&gt;&lt;/MDL&gt;&lt;/Cite&gt;&lt;/EndNote&gt;</w:instrText>
      </w:r>
      <w:r w:rsidR="005F0ED8" w:rsidRPr="003614EE">
        <w:rPr>
          <w:rFonts w:cs="Arial"/>
        </w:rPr>
        <w:fldChar w:fldCharType="separate"/>
      </w:r>
      <w:r w:rsidR="005D1F9E" w:rsidRPr="005D1F9E">
        <w:rPr>
          <w:rFonts w:cs="Arial"/>
          <w:vertAlign w:val="superscript"/>
        </w:rPr>
        <w:t>67</w:t>
      </w:r>
      <w:r w:rsidR="005F0ED8" w:rsidRPr="003614EE">
        <w:rPr>
          <w:rFonts w:cs="Arial"/>
        </w:rPr>
        <w:fldChar w:fldCharType="end"/>
      </w:r>
      <w:r w:rsidRPr="003614EE">
        <w:rPr>
          <w:rFonts w:cs="Arial"/>
        </w:rPr>
        <w:t>.  To determine if the CD133</w:t>
      </w:r>
      <w:r w:rsidRPr="00F4220C">
        <w:rPr>
          <w:rFonts w:cs="Arial"/>
          <w:vertAlign w:val="superscript"/>
        </w:rPr>
        <w:t>-</w:t>
      </w:r>
      <w:r w:rsidRPr="003614EE">
        <w:rPr>
          <w:rFonts w:cs="Arial"/>
        </w:rPr>
        <w:t xml:space="preserve"> cell population had lost this hematopoetic multipotency, we separated CD133</w:t>
      </w:r>
      <w:r w:rsidRPr="00F4220C">
        <w:rPr>
          <w:rFonts w:cs="Arial"/>
          <w:vertAlign w:val="superscript"/>
        </w:rPr>
        <w:t>+</w:t>
      </w:r>
      <w:r w:rsidRPr="003614EE">
        <w:rPr>
          <w:rFonts w:cs="Arial"/>
        </w:rPr>
        <w:t xml:space="preserve"> cells from CD133</w:t>
      </w:r>
      <w:r w:rsidRPr="00F4220C">
        <w:rPr>
          <w:rFonts w:cs="Arial"/>
          <w:vertAlign w:val="superscript"/>
        </w:rPr>
        <w:t>-</w:t>
      </w:r>
      <w:r w:rsidRPr="003614EE">
        <w:rPr>
          <w:rFonts w:cs="Arial"/>
        </w:rPr>
        <w:t xml:space="preserve"> cells after 7 days in culture and tested them in the colony forming assay.  While the multipotency capacities were identical, the CD133</w:t>
      </w:r>
      <w:r w:rsidRPr="00F4220C">
        <w:rPr>
          <w:rFonts w:cs="Arial"/>
          <w:vertAlign w:val="superscript"/>
        </w:rPr>
        <w:t>-</w:t>
      </w:r>
      <w:r w:rsidRPr="003614EE">
        <w:rPr>
          <w:rFonts w:cs="Arial"/>
        </w:rPr>
        <w:t xml:space="preserve"> population generated fewer total colonies than the CD133</w:t>
      </w:r>
      <w:r w:rsidRPr="00F4220C">
        <w:rPr>
          <w:rFonts w:cs="Arial"/>
          <w:vertAlign w:val="superscript"/>
        </w:rPr>
        <w:t>+</w:t>
      </w:r>
      <w:r w:rsidRPr="003614EE">
        <w:rPr>
          <w:rFonts w:cs="Arial"/>
        </w:rPr>
        <w:t xml:space="preserve"> cells, presumably because of the reduced growth we showed.  Therefore, the presence of the CD133 marker neither defined not conferred hematopoetic multi-lineage potential.</w:t>
      </w:r>
    </w:p>
    <w:p w:rsidR="00312558" w:rsidRPr="003614EE" w:rsidRDefault="00312558" w:rsidP="00312558">
      <w:pPr>
        <w:spacing w:line="480" w:lineRule="auto"/>
        <w:ind w:firstLine="720"/>
        <w:jc w:val="both"/>
        <w:rPr>
          <w:rFonts w:cs="Arial"/>
        </w:rPr>
      </w:pPr>
      <w:r w:rsidRPr="003614EE">
        <w:rPr>
          <w:rFonts w:cs="Arial"/>
        </w:rPr>
        <w:t xml:space="preserve">As CD133 cells divided to produce non-identical progeny in culture, the cells formed a new population of differentiated cells.  In the niche of the bone marrow, adult hematopoietic stem cells received signals to divide into differentiated daughter cells as </w:t>
      </w:r>
      <w:r w:rsidRPr="003614EE">
        <w:rPr>
          <w:rFonts w:cs="Arial"/>
        </w:rPr>
        <w:lastRenderedPageBreak/>
        <w:t xml:space="preserve">they populate the hematopoetic hierarchy.  The differentiated daughter cells had decreased proliferative potential and produced fewer hematopoietic lineages.  The four lineages (erythrocyte, monocytes, lymphocytes, and </w:t>
      </w:r>
      <w:r w:rsidR="00A47C5E" w:rsidRPr="003614EE">
        <w:rPr>
          <w:rFonts w:cs="Arial"/>
        </w:rPr>
        <w:t>megakarocytes</w:t>
      </w:r>
      <w:r w:rsidRPr="003614EE">
        <w:rPr>
          <w:rFonts w:cs="Arial"/>
        </w:rPr>
        <w:t xml:space="preserve">) had been extensively characterized as expressing adult stem cell markers or markers of hematopoietic differentiation </w:t>
      </w:r>
      <w:r w:rsidR="005F0ED8" w:rsidRPr="003614EE">
        <w:rPr>
          <w:rFonts w:cs="Arial"/>
        </w:rPr>
        <w:fldChar w:fldCharType="begin"/>
      </w:r>
      <w:r w:rsidRPr="003614EE">
        <w:rPr>
          <w:rFonts w:cs="Arial"/>
        </w:rPr>
        <w:instrText xml:space="preserve"> ADDIN EN.CITE &lt;EndNote&gt;&lt;Cite&gt;&lt;Author&gt;Robinson&lt;/Author&gt;&lt;Year&gt;2005&lt;/Year&gt;&lt;RecNum&gt;101&lt;/RecNum&gt;&lt;MDL&gt;&lt;REFERENCE_TYPE&gt;0&lt;/REFERENCE_TYPE&gt;&lt;ACCESSION_NUMBER&gt;16081350&lt;/ACCESSION_NUMBER&gt;&lt;VOLUME&gt;7&lt;/VOLUME&gt;&lt;NUMBER&gt;3&lt;/NUMBER&gt;&lt;YEAR&gt;2005&lt;/YEAR&gt;&lt;TITLE&gt;Ex vivo expansion of umbilical cord blood&lt;/TITLE&gt;&lt;PAGES&gt;243-50&lt;/PAGES&gt;&lt;AUTHOR_ADDRESS&gt;University of Texas MD Anderson Cancer Center, Houston, Texas 77030, USA.&lt;/AUTHOR_ADDRESS&gt;&lt;AUTHORS&gt;&lt;AUTHOR&gt;Robinson, S.&lt;/AUTHOR&gt;&lt;AUTHOR&gt;Niu, T.&lt;/AUTHOR&gt;&lt;AUTHOR&gt;de Lima, M.&lt;/AUTHOR&gt;&lt;AUTHOR&gt;Ng, J.&lt;/AUTHOR&gt;&lt;AUTHOR&gt;Yang, H.&lt;/AUTHOR&gt;&lt;AUTHOR&gt;McMannis, J.&lt;/AUTHOR&gt;&lt;AUTHOR&gt;Karandish, S.&lt;/AUTHOR&gt;&lt;AUTHOR&gt;Sadeghi, T.&lt;/AUTHOR&gt;&lt;AUTHOR&gt;Fu, P.&lt;/AUTHOR&gt;&lt;AUTHOR&gt;del Angel, M.&lt;/AUTHOR&gt;&lt;AUTHOR&gt;O&amp;apos;Connor, S.&lt;/AUTHOR&gt;&lt;AUTHOR&gt;Champlin, R.&lt;/AUTHOR&gt;&lt;AUTHOR&gt;Shpall, E.&lt;/AUTHOR&gt;&lt;/AUTHORS&gt;&lt;SECONDARY_TITLE&gt;Cytotherapy&lt;/SECONDARY_TITLE&gt;&lt;KEYWORDS&gt;&lt;KEYWORD&gt;Cell Culture Techniques&lt;/KEYWORD&gt;&lt;KEYWORD&gt;Cells, Cultured&lt;/KEYWORD&gt;&lt;KEYWORD&gt;Coculture Techniques&lt;/KEYWORD&gt;&lt;KEYWORD&gt;Cord Blood Stem Cell Transplantation/*methods&lt;/KEYWORD&gt;&lt;KEYWORD&gt;Fetal Blood/*cytology/immunology&lt;/KEYWORD&gt;&lt;KEYWORD&gt;Humans&lt;/KEYWORD&gt;&lt;KEYWORD&gt;Mesenchymal Stem Cells/cytology&lt;/KEYWORD&gt;&lt;KEYWORD&gt;Stromal Cells/cytology&lt;/KEYWORD&gt;&lt;/KEYWORDS&gt;&lt;URL&gt;http://www.ncbi.nlm.nih.gov/entrez/query.fcgi?cmd=Retrieve&amp;amp;db=PubMed&amp;amp;dopt=Citation&amp;amp;list_uids=16081350&lt;/URL&gt;&lt;/MDL&gt;&lt;/Cite&gt;&lt;/EndNote&gt;</w:instrText>
      </w:r>
      <w:r w:rsidR="005F0ED8" w:rsidRPr="003614EE">
        <w:rPr>
          <w:rFonts w:cs="Arial"/>
        </w:rPr>
        <w:fldChar w:fldCharType="separate"/>
      </w:r>
      <w:r w:rsidR="005D1F9E" w:rsidRPr="005D1F9E">
        <w:rPr>
          <w:rFonts w:cs="Arial"/>
          <w:vertAlign w:val="superscript"/>
        </w:rPr>
        <w:t>36</w:t>
      </w:r>
      <w:r w:rsidR="005F0ED8" w:rsidRPr="003614EE">
        <w:rPr>
          <w:rFonts w:cs="Arial"/>
        </w:rPr>
        <w:fldChar w:fldCharType="end"/>
      </w:r>
      <w:r w:rsidRPr="003614EE">
        <w:rPr>
          <w:rFonts w:cs="Arial"/>
        </w:rPr>
        <w:t>.  Since we showed that CD133</w:t>
      </w:r>
      <w:r w:rsidRPr="00F4220C">
        <w:rPr>
          <w:rFonts w:cs="Arial"/>
          <w:vertAlign w:val="superscript"/>
        </w:rPr>
        <w:t>+</w:t>
      </w:r>
      <w:r w:rsidRPr="003614EE">
        <w:rPr>
          <w:rFonts w:cs="Arial"/>
        </w:rPr>
        <w:t xml:space="preserve"> cells created a heterogeneous population via limited </w:t>
      </w:r>
      <w:r>
        <w:rPr>
          <w:rFonts w:cs="Arial"/>
        </w:rPr>
        <w:t>self-renewal</w:t>
      </w:r>
      <w:r w:rsidRPr="003614EE">
        <w:rPr>
          <w:rFonts w:cs="Arial"/>
        </w:rPr>
        <w:t xml:space="preserve"> while maintaining hematopoetic potency, we looked for an emergence or disappearance of hematopoietic markers.  After two weeks in culture, a new differentiated population emerged that lost the adult stem cell markers (CD34 and CD133) while gaining markers of differentiation (CD14 and CD56), all the while expressing Oct-4A.  These cells may contribute to decreased total colony numbers formed from the day 7 CD133</w:t>
      </w:r>
      <w:r w:rsidRPr="00F4220C">
        <w:rPr>
          <w:rFonts w:cs="Arial"/>
          <w:vertAlign w:val="superscript"/>
        </w:rPr>
        <w:t>-</w:t>
      </w:r>
      <w:r w:rsidRPr="003614EE">
        <w:rPr>
          <w:rFonts w:cs="Arial"/>
        </w:rPr>
        <w:t xml:space="preserve"> population of cells in the colony forming assay.</w:t>
      </w:r>
    </w:p>
    <w:p w:rsidR="00312558" w:rsidRPr="00F14DEA" w:rsidRDefault="00312558" w:rsidP="00F14DEA">
      <w:pPr>
        <w:spacing w:line="480" w:lineRule="auto"/>
        <w:ind w:firstLine="720"/>
        <w:jc w:val="both"/>
        <w:rPr>
          <w:rFonts w:cs="Arial"/>
        </w:rPr>
      </w:pPr>
      <w:r w:rsidRPr="003614EE">
        <w:rPr>
          <w:rFonts w:cs="Arial"/>
        </w:rPr>
        <w:t>CD133</w:t>
      </w:r>
      <w:r w:rsidRPr="00F4220C">
        <w:rPr>
          <w:rFonts w:cs="Arial"/>
          <w:vertAlign w:val="superscript"/>
        </w:rPr>
        <w:t>+</w:t>
      </w:r>
      <w:r w:rsidRPr="003614EE">
        <w:rPr>
          <w:rFonts w:cs="Arial"/>
        </w:rPr>
        <w:t xml:space="preserve"> cells have a great potential for tissue engineering and transplantation in regenerative medicine.  The key limitation for therapeutic applications of stem cells lies in the quantity of stem cells available for transplantation </w:t>
      </w:r>
      <w:r w:rsidR="005F0ED8" w:rsidRPr="003614EE">
        <w:rPr>
          <w:rFonts w:cs="Arial"/>
        </w:rPr>
        <w:fldChar w:fldCharType="begin"/>
      </w:r>
      <w:r w:rsidRPr="003614EE">
        <w:rPr>
          <w:rFonts w:cs="Arial"/>
        </w:rPr>
        <w:instrText xml:space="preserve"> ADDIN EN.CITE &lt;EndNote&gt;&lt;Cite&gt;&lt;Author&gt;Benito&lt;/Author&gt;&lt;Year&gt;2004&lt;/Year&gt;&lt;RecNum&gt;94&lt;/RecNum&gt;&lt;MDL&gt;&lt;REFERENCE_TYPE&gt;0&lt;/REFERENCE_TYPE&gt;&lt;ACCESSION_NUMBER&gt;14981535&lt;/ACCESSION_NUMBER&gt;&lt;VOLUME&gt;33&lt;/VOLUME&gt;&lt;NUMBER&gt;7&lt;/NUMBER&gt;&lt;YEAR&gt;2004&lt;/YEAR&gt;&lt;DATE&gt;Apr&lt;/DATE&gt;&lt;TITLE&gt;Hematopoietic stem cell transplantation using umbilical cord blood progenitors: review of current clinical results&lt;/TITLE&gt;&lt;PAGES&gt;675-90&lt;/PAGES&gt;&lt;AUTHOR_ADDRESS&gt;Hematology/Oncology Department and Bone Marrow Transplantation Unit, Nino Jesus Children&amp;apos;s Hospital, Autonomous University, Madrid, Spain.&lt;/AUTHOR_ADDRESS&gt;&lt;AUTHORS&gt;&lt;AUTHOR&gt;Benito, A. I.&lt;/AUTHOR&gt;&lt;AUTHOR&gt;Diaz, M. A.&lt;/AUTHOR&gt;&lt;AUTHOR&gt;Gonzalez-Vicent, M.&lt;/AUTHOR&gt;&lt;AUTHOR&gt;Sevilla, J.&lt;/AUTHOR&gt;&lt;AUTHOR&gt;Madero, L.&lt;/AUTHOR&gt;&lt;/AUTHORS&gt;&lt;SECONDARY_TITLE&gt;Bone Marrow Transplant&lt;/SECONDARY_TITLE&gt;&lt;KEYWORDS&gt;&lt;KEYWORD&gt;Adult&lt;/KEYWORD&gt;&lt;KEYWORD&gt;Child&lt;/KEYWORD&gt;&lt;KEYWORD&gt;Cord Blood Stem Cell Transplantation/adverse effects/*methods&lt;/KEYWORD&gt;&lt;KEYWORD&gt;Graft vs Host Disease&lt;/KEYWORD&gt;&lt;KEYWORD&gt;Hematopoiesis&lt;/KEYWORD&gt;&lt;KEYWORD&gt;Hematopoietic Stem Cell Transplantation/adverse effects/methods&lt;/KEYWORD&gt;&lt;KEYWORD&gt;Humans&lt;/KEYWORD&gt;&lt;KEYWORD&gt;Transplantation Immunology&lt;/KEYWORD&gt;&lt;KEYWORD&gt;Treatment Outcome&lt;/KEYWORD&gt;&lt;/KEYWORDS&gt;&lt;URL&gt;http://www.ncbi.nlm.nih.gov/entrez/query.fcgi?cmd=Retrieve&amp;amp;db=PubMed&amp;amp;dopt=Citation&amp;amp;list_uids=14981535&lt;/URL&gt;&lt;/MDL&gt;&lt;/Cite&gt;&lt;/EndNote&gt;</w:instrText>
      </w:r>
      <w:r w:rsidR="005F0ED8" w:rsidRPr="003614EE">
        <w:rPr>
          <w:rFonts w:cs="Arial"/>
        </w:rPr>
        <w:fldChar w:fldCharType="separate"/>
      </w:r>
      <w:r w:rsidR="005D1F9E" w:rsidRPr="005D1F9E">
        <w:rPr>
          <w:rFonts w:cs="Arial"/>
          <w:vertAlign w:val="superscript"/>
        </w:rPr>
        <w:t>22</w:t>
      </w:r>
      <w:r w:rsidR="005F0ED8" w:rsidRPr="003614EE">
        <w:rPr>
          <w:rFonts w:cs="Arial"/>
        </w:rPr>
        <w:fldChar w:fldCharType="end"/>
      </w:r>
      <w:r w:rsidRPr="003614EE">
        <w:rPr>
          <w:rFonts w:cs="Arial"/>
        </w:rPr>
        <w:t xml:space="preserve">.  Umbilical cord blood was previously shown to have multipotency equivalent to bone marrow, greater regenerative potential, and less HLA restrictions </w:t>
      </w:r>
      <w:r w:rsidR="005F0ED8" w:rsidRPr="003614EE">
        <w:rPr>
          <w:rFonts w:cs="Arial"/>
        </w:rPr>
        <w:fldChar w:fldCharType="begin"/>
      </w:r>
      <w:r w:rsidRPr="003614EE">
        <w:rPr>
          <w:rFonts w:cs="Arial"/>
        </w:rPr>
        <w:instrText xml:space="preserve"> ADDIN EN.CITE &lt;EndNote&gt;&lt;Cite&gt;&lt;Author&gt;Benito&lt;/Author&gt;&lt;Year&gt;2004&lt;/Year&gt;&lt;RecNum&gt;94&lt;/RecNum&gt;&lt;MDL&gt;&lt;REFERENCE_TYPE&gt;0&lt;/REFERENCE_TYPE&gt;&lt;ACCESSION_NUMBER&gt;14981535&lt;/ACCESSION_NUMBER&gt;&lt;VOLUME&gt;33&lt;/VOLUME&gt;&lt;NUMBER&gt;7&lt;/NUMBER&gt;&lt;YEAR&gt;2004&lt;/YEAR&gt;&lt;DATE&gt;Apr&lt;/DATE&gt;&lt;TITLE&gt;Hematopoietic stem cell transplantation using umbilical cord blood progenitors: review of current clinical results&lt;/TITLE&gt;&lt;PAGES&gt;675-90&lt;/PAGES&gt;&lt;AUTHOR_ADDRESS&gt;Hematology/Oncology Department and Bone Marrow Transplantation Unit, Nino Jesus Children&amp;apos;s Hospital, Autonomous University, Madrid, Spain.&lt;/AUTHOR_ADDRESS&gt;&lt;AUTHORS&gt;&lt;AUTHOR&gt;Benito, A. I.&lt;/AUTHOR&gt;&lt;AUTHOR&gt;Diaz, M. A.&lt;/AUTHOR&gt;&lt;AUTHOR&gt;Gonzalez-Vicent, M.&lt;/AUTHOR&gt;&lt;AUTHOR&gt;Sevilla, J.&lt;/AUTHOR&gt;&lt;AUTHOR&gt;Madero, L.&lt;/AUTHOR&gt;&lt;/AUTHORS&gt;&lt;SECONDARY_TITLE&gt;Bone Marrow Transplant&lt;/SECONDARY_TITLE&gt;&lt;KEYWORDS&gt;&lt;KEYWORD&gt;Adult&lt;/KEYWORD&gt;&lt;KEYWORD&gt;Child&lt;/KEYWORD&gt;&lt;KEYWORD&gt;Cord Blood Stem Cell Transplantation/adverse effects/*methods&lt;/KEYWORD&gt;&lt;KEYWORD&gt;Graft vs Host Disease&lt;/KEYWORD&gt;&lt;KEYWORD&gt;Hematopoiesis&lt;/KEYWORD&gt;&lt;KEYWORD&gt;Hematopoietic Stem Cell Transplantation/adverse effects/methods&lt;/KEYWORD&gt;&lt;KEYWORD&gt;Humans&lt;/KEYWORD&gt;&lt;KEYWORD&gt;Transplantation Immunology&lt;/KEYWORD&gt;&lt;KEYWORD&gt;Treatment Outcome&lt;/KEYWORD&gt;&lt;/KEYWORDS&gt;&lt;URL&gt;http://www.ncbi.nlm.nih.gov/entrez/query.fcgi?cmd=Retrieve&amp;amp;db=PubMed&amp;amp;dopt=Citation&amp;amp;list_uids=14981535&lt;/URL&gt;&lt;/MDL&gt;&lt;/Cite&gt;&lt;/EndNote&gt;</w:instrText>
      </w:r>
      <w:r w:rsidR="005F0ED8" w:rsidRPr="003614EE">
        <w:rPr>
          <w:rFonts w:cs="Arial"/>
        </w:rPr>
        <w:fldChar w:fldCharType="separate"/>
      </w:r>
      <w:r w:rsidR="005D1F9E" w:rsidRPr="005D1F9E">
        <w:rPr>
          <w:rFonts w:cs="Arial"/>
          <w:vertAlign w:val="superscript"/>
        </w:rPr>
        <w:t>22</w:t>
      </w:r>
      <w:r w:rsidR="005F0ED8" w:rsidRPr="003614EE">
        <w:rPr>
          <w:rFonts w:cs="Arial"/>
        </w:rPr>
        <w:fldChar w:fldCharType="end"/>
      </w:r>
      <w:r w:rsidRPr="003614EE">
        <w:rPr>
          <w:rFonts w:cs="Arial"/>
        </w:rPr>
        <w:t xml:space="preserve">.  Thus, the ideal situation would be to increase the number of CD133 cells through </w:t>
      </w:r>
      <w:r>
        <w:rPr>
          <w:rFonts w:cs="Arial"/>
        </w:rPr>
        <w:t>self-renewal</w:t>
      </w:r>
      <w:r w:rsidRPr="003614EE">
        <w:rPr>
          <w:rFonts w:cs="Arial"/>
        </w:rPr>
        <w:t xml:space="preserve"> to produce identical progeny.  If the differentiation of CD133 cells could be inhibited, one would have an expanded population of very pure, multipotent stem cells.  The CD133 cells could then be directed to differentiate along a specific lineage and could be very useful for many diseases.  </w:t>
      </w:r>
      <w:r w:rsidRPr="003614EE">
        <w:rPr>
          <w:rFonts w:cs="Arial"/>
        </w:rPr>
        <w:lastRenderedPageBreak/>
        <w:t>Unfortunately, expression of Oct-4A does not appear to be a marker for these properties in human umbilical cord blood CD133 stem cells and their differentiated progeny.</w:t>
      </w:r>
    </w:p>
    <w:p w:rsidR="00312558" w:rsidRPr="0071241E" w:rsidRDefault="00312558" w:rsidP="0071241E">
      <w:pPr>
        <w:pStyle w:val="Heading3"/>
        <w:jc w:val="both"/>
        <w:rPr>
          <w:bCs/>
        </w:rPr>
      </w:pPr>
      <w:bookmarkStart w:id="87" w:name="_Toc256004826"/>
      <w:r w:rsidRPr="0071241E">
        <w:rPr>
          <w:bCs/>
        </w:rPr>
        <w:t>Conclusion</w:t>
      </w:r>
      <w:bookmarkEnd w:id="87"/>
    </w:p>
    <w:p w:rsidR="00312558" w:rsidRDefault="00312558" w:rsidP="00F14DEA">
      <w:pPr>
        <w:pStyle w:val="text"/>
        <w:rPr>
          <w:rFonts w:cs="Arial"/>
        </w:rPr>
      </w:pPr>
      <w:r w:rsidRPr="003614EE">
        <w:rPr>
          <w:rFonts w:cs="Arial"/>
        </w:rPr>
        <w:t>We have shown that umbilical cord blood-derived stem cells expressing the CD133 surface marker also express Oct-4A mRNA and protein.  The CD133</w:t>
      </w:r>
      <w:r w:rsidRPr="00F4220C">
        <w:rPr>
          <w:rFonts w:cs="Arial"/>
          <w:vertAlign w:val="superscript"/>
        </w:rPr>
        <w:t>+</w:t>
      </w:r>
      <w:r w:rsidRPr="003614EE">
        <w:rPr>
          <w:rFonts w:cs="Arial"/>
        </w:rPr>
        <w:t xml:space="preserve"> cells that initially expressed adult stem cell markers (CD133 and CD34) lost them during rapid expansion in culture and gained markers of differentiation (CD14 and CD56), all the while expressing Oct-4A in nearly every cell.  Furthermore, only the small number of cells that maintained expression of CD133 retained the ability to proliferate.  However, both the CD133</w:t>
      </w:r>
      <w:r w:rsidRPr="00F4220C">
        <w:rPr>
          <w:rFonts w:cs="Arial"/>
          <w:vertAlign w:val="superscript"/>
        </w:rPr>
        <w:t>+</w:t>
      </w:r>
      <w:r w:rsidRPr="003614EE">
        <w:rPr>
          <w:rFonts w:cs="Arial"/>
        </w:rPr>
        <w:t xml:space="preserve"> and CD133</w:t>
      </w:r>
      <w:r w:rsidRPr="00F4220C">
        <w:rPr>
          <w:rFonts w:cs="Arial"/>
          <w:vertAlign w:val="superscript"/>
        </w:rPr>
        <w:t>-</w:t>
      </w:r>
      <w:r w:rsidRPr="003614EE">
        <w:rPr>
          <w:rFonts w:cs="Arial"/>
        </w:rPr>
        <w:t xml:space="preserve"> populations retained the ability to differentiate into all hematopoetic lineages.  These results clearly demonstrate that the massive expansion of multipotent CD133 human umbilical cord blood-derived stem cells produces predominantly non-identical progeny, and that the presence of Oct-4A does not imply indefinite division through </w:t>
      </w:r>
      <w:r>
        <w:rPr>
          <w:rFonts w:cs="Arial"/>
        </w:rPr>
        <w:t>self-renewal</w:t>
      </w:r>
      <w:r w:rsidRPr="003614EE">
        <w:rPr>
          <w:rFonts w:cs="Arial"/>
        </w:rPr>
        <w:t>.</w:t>
      </w:r>
    </w:p>
    <w:p w:rsidR="00312558" w:rsidRPr="0071241E" w:rsidRDefault="00312558" w:rsidP="0071241E">
      <w:pPr>
        <w:pStyle w:val="Heading3"/>
        <w:jc w:val="both"/>
        <w:rPr>
          <w:bCs/>
        </w:rPr>
      </w:pPr>
      <w:bookmarkStart w:id="88" w:name="_Toc256004827"/>
      <w:r w:rsidRPr="0071241E">
        <w:rPr>
          <w:bCs/>
        </w:rPr>
        <w:t>Acknowledgements</w:t>
      </w:r>
      <w:bookmarkEnd w:id="88"/>
    </w:p>
    <w:p w:rsidR="00312558" w:rsidRDefault="00312558" w:rsidP="00312558">
      <w:pPr>
        <w:spacing w:line="480" w:lineRule="auto"/>
        <w:jc w:val="both"/>
      </w:pPr>
      <w:r w:rsidRPr="00E520A1">
        <w:t>This work was supported by the Miriam &amp; Emmett McCoy Foundation (LD, RT, RU), the Ruby Christine Morgan Fund (LD, RT, RU), and Jack Currie (LD, RT, RU).  The authors are deeply indebted to Dr. George Saade, Janet Brandon, and Joan Moss of the Perinatal Research Division at UTMB for excellent assistance in collection of human umbilical cord blood.</w:t>
      </w:r>
    </w:p>
    <w:p w:rsidR="00312558" w:rsidRDefault="00312558" w:rsidP="00AB5DF0">
      <w:pPr>
        <w:pStyle w:val="Heading1"/>
      </w:pPr>
      <w:r>
        <w:br w:type="page"/>
      </w:r>
      <w:bookmarkStart w:id="89" w:name="_Toc256004828"/>
      <w:r>
        <w:lastRenderedPageBreak/>
        <w:t xml:space="preserve">Chapter </w:t>
      </w:r>
      <w:r w:rsidR="00432F36">
        <w:t>4</w:t>
      </w:r>
      <w:bookmarkEnd w:id="89"/>
    </w:p>
    <w:p w:rsidR="00312558" w:rsidRPr="00AD3F50" w:rsidRDefault="00312558" w:rsidP="00AB5DF0">
      <w:pPr>
        <w:pStyle w:val="Heading2"/>
      </w:pPr>
      <w:bookmarkStart w:id="90" w:name="_Toc256004829"/>
      <w:r w:rsidRPr="00AD3F50">
        <w:t>Inhibition of GSK-3β Causes Proliferation of Differentiated Umbilical Cord Blood Stem Cells</w:t>
      </w:r>
      <w:bookmarkEnd w:id="90"/>
    </w:p>
    <w:p w:rsidR="00312558" w:rsidRPr="00AD3F50" w:rsidRDefault="00312558" w:rsidP="00312558">
      <w:pPr>
        <w:pStyle w:val="Heading3"/>
        <w:jc w:val="both"/>
      </w:pPr>
      <w:bookmarkStart w:id="91" w:name="_Toc256004830"/>
      <w:r w:rsidRPr="00AD3F50">
        <w:t>Introduction</w:t>
      </w:r>
      <w:bookmarkEnd w:id="91"/>
    </w:p>
    <w:p w:rsidR="00312558" w:rsidRPr="00AD3F50" w:rsidRDefault="00312558" w:rsidP="00312558">
      <w:pPr>
        <w:pStyle w:val="text"/>
      </w:pPr>
      <w:r w:rsidRPr="00AD3F50">
        <w:t xml:space="preserve">Umbilical cord blood stem cells afford a unique opportunity for gene therapy and hematopoietic replacement </w:t>
      </w:r>
      <w:r w:rsidR="005F0ED8" w:rsidRPr="00AD3F50">
        <w:fldChar w:fldCharType="begin"/>
      </w:r>
      <w:r w:rsidRPr="00AD3F50">
        <w:instrText xml:space="preserve"> ADDIN EN.CITE &lt;EndNote&gt;&lt;Cite&gt;&lt;Author&gt;Benito&lt;/Author&gt;&lt;Year&gt;2004&lt;/Year&gt;&lt;RecNum&gt;94&lt;/RecNum&gt;&lt;MDL&gt;&lt;REFERENCE_TYPE&gt;0&lt;/REFERENCE_TYPE&gt;&lt;ACCESSION_NUMBER&gt;14981535&lt;/ACCESSION_NUMBER&gt;&lt;VOLUME&gt;33&lt;/VOLUME&gt;&lt;NUMBER&gt;7&lt;/NUMBER&gt;&lt;YEAR&gt;2004&lt;/YEAR&gt;&lt;DATE&gt;Apr&lt;/DATE&gt;&lt;TITLE&gt;Hematopoietic stem cell transplantation using umbilical cord blood progenitors: review of current clinical results&lt;/TITLE&gt;&lt;PAGES&gt;675-90&lt;/PAGES&gt;&lt;AUTHOR_ADDRESS&gt;Hematology/Oncology Department and Bone Marrow Transplantation Unit, Nino Jesus Children&amp;apos;s Hospital, Autonomous University, Madrid, Spain.&lt;/AUTHOR_ADDRESS&gt;&lt;AUTHORS&gt;&lt;AUTHOR&gt;Benito, A. I.&lt;/AUTHOR&gt;&lt;AUTHOR&gt;Diaz, M. A.&lt;/AUTHOR&gt;&lt;AUTHOR&gt;Gonzalez-Vicent, M.&lt;/AUTHOR&gt;&lt;AUTHOR&gt;Sevilla, J.&lt;/AUTHOR&gt;&lt;AUTHOR&gt;Madero, L.&lt;/AUTHOR&gt;&lt;/AUTHORS&gt;&lt;SECONDARY_TITLE&gt;Bone Marrow Transplant&lt;/SECONDARY_TITLE&gt;&lt;KEYWORDS&gt;&lt;KEYWORD&gt;Adult&lt;/KEYWORD&gt;&lt;KEYWORD&gt;Child&lt;/KEYWORD&gt;&lt;KEYWORD&gt;Cord Blood Stem Cell Transplantation/adverse effects/*methods&lt;/KEYWORD&gt;&lt;KEYWORD&gt;Graft vs Host Disease&lt;/KEYWORD&gt;&lt;KEYWORD&gt;Hematopoiesis&lt;/KEYWORD&gt;&lt;KEYWORD&gt;Hematopoietic Stem Cell Transplantation/adverse effects/methods&lt;/KEYWORD&gt;&lt;KEYWORD&gt;Humans&lt;/KEYWORD&gt;&lt;KEYWORD&gt;Transplantation Immunology&lt;/KEYWORD&gt;&lt;KEYWORD&gt;Treatment Outcome&lt;/KEYWORD&gt;&lt;/KEYWORDS&gt;&lt;URL&gt;http://www.ncbi.nlm.nih.gov/entrez/query.fcgi?cmd=Retrieve&amp;amp;db=PubMed&amp;amp;dopt=Citation&amp;amp;list_uids=14981535&lt;/URL&gt;&lt;/MDL&gt;&lt;/Cite&gt;&lt;/EndNote&gt;</w:instrText>
      </w:r>
      <w:r w:rsidR="005F0ED8" w:rsidRPr="00AD3F50">
        <w:fldChar w:fldCharType="separate"/>
      </w:r>
      <w:r w:rsidR="005D1F9E" w:rsidRPr="005D1F9E">
        <w:rPr>
          <w:vertAlign w:val="superscript"/>
        </w:rPr>
        <w:t>22</w:t>
      </w:r>
      <w:r w:rsidR="005F0ED8" w:rsidRPr="00AD3F50">
        <w:fldChar w:fldCharType="end"/>
      </w:r>
      <w:r w:rsidRPr="00AD3F50">
        <w:t xml:space="preserve">.  Stem cells collected from the umbilical vein of a newborn infant can proliferate in culture and can be transplanted into irradiated human bone marrow to produce all the components of blood </w:t>
      </w:r>
      <w:r w:rsidR="005F0ED8" w:rsidRPr="00AD3F50">
        <w:fldChar w:fldCharType="begin"/>
      </w:r>
      <w:r w:rsidRPr="00AD3F50">
        <w:instrText xml:space="preserve"> ADDIN EN.CITE &lt;EndNote&gt;&lt;Cite&gt;&lt;Author&gt;Piacibello&lt;/Author&gt;&lt;Year&gt;1998&lt;/Year&gt;&lt;RecNum&gt;92&lt;/RecNum&gt;&lt;MDL&gt;&lt;REFERENCE_TYPE&gt;0&lt;/REFERENCE_TYPE&gt;&lt;ACCESSION_NUMBER&gt;9704481&lt;/ACCESSION_NUMBER&gt;&lt;VOLUME&gt;74 Suppl 2&lt;/VOLUME&gt;&lt;YEAR&gt;1998&lt;/YEAR&gt;&lt;TITLE&gt;Ex vivo expansion of cord blood progenitors&lt;/TITLE&gt;&lt;PAGES&gt;457-62&lt;/PAGES&gt;&lt;AUTHOR_ADDRESS&gt;Department of Biomedical Sciences and Human Oncology, University of Torino Medical School, Mauriziano Hospital, Candiolo, Italy. ONCOEMAT@tin.it&lt;/AUTHOR_ADDRESS&gt;&lt;AUTHORS&gt;&lt;AUTHOR&gt;Piacibello, W.&lt;/AUTHOR&gt;&lt;AUTHOR&gt;Sanavio, F.&lt;/AUTHOR&gt;&lt;AUTHOR&gt;Severino, A.&lt;/AUTHOR&gt;&lt;AUTHOR&gt;Garetto, L.&lt;/AUTHOR&gt;&lt;AUTHOR&gt;Dane, A.&lt;/AUTHOR&gt;&lt;AUTHOR&gt;Gammaitoni, L.&lt;/AUTHOR&gt;&lt;AUTHOR&gt;Aglietta, M.&lt;/AUTHOR&gt;&lt;/AUTHORS&gt;&lt;SECONDARY_TITLE&gt;Vox Sang&lt;/SECONDARY_TITLE&gt;&lt;KEYWORDS&gt;&lt;KEYWORD&gt;Adult&lt;/KEYWORD&gt;&lt;KEYWORD&gt;Animals&lt;/KEYWORD&gt;&lt;KEYWORD&gt;Cell Division/drug effects&lt;/KEYWORD&gt;&lt;KEYWORD&gt;Cells, Cultured/transplantation&lt;/KEYWORD&gt;&lt;KEYWORD&gt;Colony-Forming Units Assay&lt;/KEYWORD&gt;&lt;KEYWORD&gt;Culture Media&lt;/KEYWORD&gt;&lt;KEYWORD&gt;Fetal Blood/*cytology&lt;/KEYWORD&gt;&lt;KEYWORD&gt;Hematopoiesis/drug effects&lt;/KEYWORD&gt;&lt;KEYWORD&gt;Hematopoietic Cell Growth Factors/pharmacology&lt;/KEYWORD&gt;&lt;KEYWORD&gt;Hematopoietic Stem Cell Transplantation/*methods&lt;/KEYWORD&gt;&lt;KEYWORD&gt;Hematopoietic Stem Cells/*cytology/drug effects&lt;/KEYWORD&gt;&lt;KEYWORD&gt;Humans&lt;/KEYWORD&gt;&lt;KEYWORD&gt;Infant, Newborn&lt;/KEYWORD&gt;&lt;KEYWORD&gt;Membrane Proteins/pharmacology&lt;/KEYWORD&gt;&lt;KEYWORD&gt;Mice&lt;/KEYWORD&gt;&lt;KEYWORD&gt;Mice, Inbred NOD&lt;/KEYWORD&gt;&lt;KEYWORD&gt;Mice, SCID&lt;/KEYWORD&gt;&lt;KEYWORD&gt;Thrombopoietin/pharmacology&lt;/KEYWORD&gt;&lt;/KEYWORDS&gt;&lt;URL&gt;http://www.ncbi.nlm.nih.gov/entrez/query.fcgi?cmd=Retrieve&amp;amp;db=PubMed&amp;amp;dopt=Citation&amp;amp;list_uids=9704481&lt;/URL&gt;&lt;/MDL&gt;&lt;/Cite&gt;&lt;Cite&gt;&lt;Author&gt;Robinson&lt;/Author&gt;&lt;Year&gt;2005&lt;/Year&gt;&lt;RecNum&gt;101&lt;/RecNum&gt;&lt;MDL&gt;&lt;REFERENCE_TYPE&gt;0&lt;/REFERENCE_TYPE&gt;&lt;ACCESSION_NUMBER&gt;16081350&lt;/ACCESSION_NUMBER&gt;&lt;VOLUME&gt;7&lt;/VOLUME&gt;&lt;NUMBER&gt;3&lt;/NUMBER&gt;&lt;YEAR&gt;2005&lt;/YEAR&gt;&lt;TITLE&gt;Ex vivo expansion of umbilical cord blood&lt;/TITLE&gt;&lt;PAGES&gt;243-50&lt;/PAGES&gt;&lt;AUTHOR_ADDRESS&gt;University of Texas MD Anderson Cancer Center, Houston, Texas 77030, USA.&lt;/AUTHOR_ADDRESS&gt;&lt;AUTHORS&gt;&lt;AUTHOR&gt;Robinson, S.&lt;/AUTHOR&gt;&lt;AUTHOR&gt;Niu, T.&lt;/AUTHOR&gt;&lt;AUTHOR&gt;de Lima, M.&lt;/AUTHOR&gt;&lt;AUTHOR&gt;Ng, J.&lt;/AUTHOR&gt;&lt;AUTHOR&gt;Yang, H.&lt;/AUTHOR&gt;&lt;AUTHOR&gt;McMannis, J.&lt;/AUTHOR&gt;&lt;AUTHOR&gt;Karandish, S.&lt;/AUTHOR&gt;&lt;AUTHOR&gt;Sadeghi, T.&lt;/AUTHOR&gt;&lt;AUTHOR&gt;Fu, P.&lt;/AUTHOR&gt;&lt;AUTHOR&gt;del Angel, M.&lt;/AUTHOR&gt;&lt;AUTHOR&gt;O&amp;apos;Connor, S.&lt;/AUTHOR&gt;&lt;AUTHOR&gt;Champlin, R.&lt;/AUTHOR&gt;&lt;AUTHOR&gt;Shpall, E.&lt;/AUTHOR&gt;&lt;/AUTHORS&gt;&lt;SECONDARY_TITLE&gt;Cytotherapy&lt;/SECONDARY_TITLE&gt;&lt;KEYWORDS&gt;&lt;KEYWORD&gt;Cell Culture Techniques&lt;/KEYWORD&gt;&lt;KEYWORD&gt;Cells, Cultured&lt;/KEYWORD&gt;&lt;KEYWORD&gt;Coculture Techniques&lt;/KEYWORD&gt;&lt;KEYWORD&gt;Cord Blood Stem Cell Transplantation/*methods&lt;/KEYWORD&gt;&lt;KEYWORD&gt;Fetal Blood/*cytology/immunology&lt;/KEYWORD&gt;&lt;KEYWORD&gt;Humans&lt;/KEYWORD&gt;&lt;KEYWORD&gt;Mesenchymal Stem Cells/cytology&lt;/KEYWORD&gt;&lt;KEYWORD&gt;Stromal Cells/cytology&lt;/KEYWORD&gt;&lt;/KEYWORDS&gt;&lt;URL&gt;http://www.ncbi.nlm.nih.gov/entrez/query.fcgi?cmd=Retrieve&amp;amp;db=PubMed&amp;amp;dopt=Citation&amp;amp;list_uids=16081350&lt;/URL&gt;&lt;/MDL&gt;&lt;/Cite&gt;&lt;/EndNote&gt;</w:instrText>
      </w:r>
      <w:r w:rsidR="005F0ED8" w:rsidRPr="00AD3F50">
        <w:fldChar w:fldCharType="separate"/>
      </w:r>
      <w:r w:rsidR="005D1F9E" w:rsidRPr="005D1F9E">
        <w:rPr>
          <w:vertAlign w:val="superscript"/>
        </w:rPr>
        <w:t>36,94</w:t>
      </w:r>
      <w:r w:rsidR="005F0ED8" w:rsidRPr="00AD3F50">
        <w:fldChar w:fldCharType="end"/>
      </w:r>
      <w:r w:rsidRPr="00AD3F50">
        <w:t>.  However, a current limitation is the inability to generate large quantities of cells for hematopoietic transplantation studies.</w:t>
      </w:r>
    </w:p>
    <w:p w:rsidR="00312558" w:rsidRPr="00AD3F50" w:rsidRDefault="00312558" w:rsidP="00312558">
      <w:pPr>
        <w:pStyle w:val="text"/>
      </w:pPr>
      <w:r w:rsidRPr="00AD3F50">
        <w:t>Primitive cord blood stem cells were first identified by the stem cell marker CD34.  Later, a subset of CD34</w:t>
      </w:r>
      <w:r w:rsidRPr="00AD3F50">
        <w:rPr>
          <w:vertAlign w:val="superscript"/>
        </w:rPr>
        <w:t>+</w:t>
      </w:r>
      <w:r w:rsidRPr="00AD3F50">
        <w:t xml:space="preserve"> cells that co-express the CD133 marker was shown to have increased proliferative capacity </w:t>
      </w:r>
      <w:r w:rsidR="005F0ED8" w:rsidRPr="00AD3F50">
        <w:fldChar w:fldCharType="begin"/>
      </w:r>
      <w:r w:rsidRPr="00AD3F50">
        <w:instrText xml:space="preserve"> ADDIN EN.CITE &lt;EndNote&gt;&lt;Cite&gt;&lt;Author&gt;Forraz&lt;/Author&gt;&lt;Year&gt;2002&lt;/Year&gt;&lt;RecNum&gt;102&lt;/RecNum&gt;&lt;MDL&gt;&lt;REFERENCE_TYPE&gt;0&lt;/REFERENCE_TYPE&gt;&lt;ACCESSION_NUMBER&gt;12406095&lt;/ACCESSION_NUMBER&gt;&lt;VOLUME&gt;119&lt;/VOLUME&gt;&lt;NUMBER&gt;2&lt;/NUMBER&gt;&lt;YEAR&gt;2002&lt;/YEAR&gt;&lt;DATE&gt;Nov&lt;/DATE&gt;&lt;TITLE&gt;AC133+ umbilical cord blood progenitors demonstrate rapid self-renewal and low apoptosis&lt;/TITLE&gt;&lt;PAGES&gt;516-24&lt;/PAGES&gt;&lt;AUTHOR_ADDRESS&gt;King-George Laboratory, St George&amp;apos;s Hospital Medical School and Kingston University, London, UK.&lt;/AUTHOR_ADDRESS&gt;&lt;AUTHORS&gt;&lt;AUTHOR&gt;Forraz, N.&lt;/AUTHOR&gt;&lt;AUTHOR&gt;Pettengell, R.&lt;/AUTHOR&gt;&lt;AUTHOR&gt;Deglesne, P. A.&lt;/AUTHOR&gt;&lt;AUTHOR&gt;McGuckin, C. P.&lt;/AUTHOR&gt;&lt;/AUTHORS&gt;&lt;SECONDARY_TITLE&gt;Br J Haematol&lt;/SECONDARY_TITLE&gt;&lt;KEYWORDS&gt;&lt;KEYWORD&gt;ADP-ribosyl Cyclase/immunology&lt;/KEYWORD&gt;&lt;KEYWORD&gt;Antigens, CD/immunology&lt;/KEYWORD&gt;&lt;KEYWORD&gt;Antigens, CD34/immunology&lt;/KEYWORD&gt;&lt;KEYWORD&gt;Antigens, CD38&lt;/KEYWORD&gt;&lt;KEYWORD&gt;Apoptosis&lt;/KEYWORD&gt;&lt;KEYWORD&gt;Cell Division&lt;/KEYWORD&gt;&lt;KEYWORD&gt;Cell Separation&lt;/KEYWORD&gt;&lt;KEYWORD&gt;Cells, Cultured&lt;/KEYWORD&gt;&lt;KEYWORD&gt;*Fetal Blood&lt;/KEYWORD&gt;&lt;KEYWORD&gt;Flow Cytometry&lt;/KEYWORD&gt;&lt;KEYWORD&gt;Glycoproteins/*immunology&lt;/KEYWORD&gt;&lt;KEYWORD&gt;*Hematopoietic Stem Cell Mobilization&lt;/KEYWORD&gt;&lt;KEYWORD&gt;Hematopoietic Stem Cells/cytology/*immunology&lt;/KEYWORD&gt;&lt;KEYWORD&gt;Humans&lt;/KEYWORD&gt;&lt;KEYWORD&gt;Membrane Glycoproteins&lt;/KEYWORD&gt;&lt;KEYWORD&gt;Membrane Proteins/pharmacology&lt;/KEYWORD&gt;&lt;KEYWORD&gt;Peptides/*immunology&lt;/KEYWORD&gt;&lt;KEYWORD&gt;Thrombopoietin/pharmacology&lt;/KEYWORD&gt;&lt;/KEYWORDS&gt;&lt;URL&gt;http://www.ncbi.nlm.nih.gov/entrez/query.fcgi?cmd=Retrieve&amp;amp;db=PubMed&amp;amp;dopt=Citation&amp;amp;list_uids=12406095&lt;/URL&gt;&lt;/MDL&gt;&lt;/Cite&gt;&lt;/EndNote&gt;</w:instrText>
      </w:r>
      <w:r w:rsidR="005F0ED8" w:rsidRPr="00AD3F50">
        <w:fldChar w:fldCharType="separate"/>
      </w:r>
      <w:r w:rsidR="005D1F9E" w:rsidRPr="005D1F9E">
        <w:rPr>
          <w:vertAlign w:val="superscript"/>
        </w:rPr>
        <w:t>43</w:t>
      </w:r>
      <w:r w:rsidR="005F0ED8" w:rsidRPr="00AD3F50">
        <w:fldChar w:fldCharType="end"/>
      </w:r>
      <w:r w:rsidRPr="00AD3F50">
        <w:t>.  However, CD133</w:t>
      </w:r>
      <w:r w:rsidRPr="00AD3F50">
        <w:rPr>
          <w:vertAlign w:val="superscript"/>
        </w:rPr>
        <w:t>+</w:t>
      </w:r>
      <w:r w:rsidRPr="00AD3F50">
        <w:t>/CD34</w:t>
      </w:r>
      <w:r w:rsidRPr="00AD3F50">
        <w:rPr>
          <w:vertAlign w:val="superscript"/>
        </w:rPr>
        <w:t>+</w:t>
      </w:r>
      <w:r w:rsidRPr="00AD3F50">
        <w:t xml:space="preserve"> cells in culture divide to produce cells that retain or lose these markers </w:t>
      </w:r>
      <w:r w:rsidR="005F0ED8" w:rsidRPr="00AD3F50">
        <w:fldChar w:fldCharType="begin"/>
      </w:r>
      <w:r w:rsidRPr="00AD3F50">
        <w:instrText xml:space="preserve"> ADDIN EN.CITE &lt;EndNote&gt;&lt;Cite&gt;&lt;Author&gt;McGuckin&lt;/Author&gt;&lt;Year&gt;2004&lt;/Year&gt;&lt;RecNum&gt;100&lt;/RecNum&gt;&lt;MDL&gt;&lt;REFERENCE_TYPE&gt;0&lt;/REFERENCE_TYPE&gt;&lt;ACCESSION_NUMBER&gt;15245565&lt;/ACCESSION_NUMBER&gt;&lt;VOLUME&gt;37&lt;/VOLUME&gt;&lt;NUMBER&gt;4&lt;/NUMBER&gt;&lt;YEAR&gt;2004&lt;/YEAR&gt;&lt;DATE&gt;Aug&lt;/DATE&gt;&lt;TITLE&gt;Thrombopoietin, flt3-ligand and c-kit-ligand modulate HOX gene expression in expanding cord blood CD133 cells&lt;/TITLE&gt;&lt;PAGES&gt;295-306&lt;/PAGES&gt;&lt;AUTHOR_ADDRESS&gt;King-George Stem Cell Therapy Laboratory, St George&amp;apos;s Hospital Medical School and Kingston University, London, UK. c.mcguckin@kingston.ac.uk&lt;/AUTHOR_ADDRESS&gt;&lt;AUTHORS&gt;&lt;AUTHOR&gt;McGuckin, C. P.&lt;/AUTHOR&gt;&lt;AUTHOR&gt;Forraz, N.&lt;/AUTHOR&gt;&lt;AUTHOR&gt;Pettengell, R.&lt;/AUTHOR&gt;&lt;AUTHOR&gt;Thompson, A.&lt;/AUTHOR&gt;&lt;/AUTHORS&gt;&lt;SECONDARY_TITLE&gt;Cell Prolif&lt;/SECONDARY_TITLE&gt;&lt;KEYWORDS&gt;&lt;KEYWORD&gt;Antigens, CD&lt;/KEYWORD&gt;&lt;KEYWORD&gt;Cell Culture Techniques&lt;/KEYWORD&gt;&lt;KEYWORD&gt;Cell Division&lt;/KEYWORD&gt;&lt;KEYWORD&gt;Fetal Blood/*physiology&lt;/KEYWORD&gt;&lt;KEYWORD&gt;*Gene Expression Regulation&lt;/KEYWORD&gt;&lt;KEYWORD&gt;Genes, Homeobox&lt;/KEYWORD&gt;&lt;KEYWORD&gt;Glycoproteins&lt;/KEYWORD&gt;&lt;KEYWORD&gt;*Hematopoiesis&lt;/KEYWORD&gt;&lt;KEYWORD&gt;Hematopoietic Cell Growth Factors&lt;/KEYWORD&gt;&lt;KEYWORD&gt;Hematopoietic Stem Cells/metabolism/*physiology&lt;/KEYWORD&gt;&lt;KEYWORD&gt;Humans&lt;/KEYWORD&gt;&lt;KEYWORD&gt;Membrane Proteins/*pharmacology&lt;/KEYWORD&gt;&lt;KEYWORD&gt;Peptides&lt;/KEYWORD&gt;&lt;KEYWORD&gt;Stem Cell Factor/*pharmacology&lt;/KEYWORD&gt;&lt;KEYWORD&gt;Thrombopoietin/*pharmacology&lt;/KEYWORD&gt;&lt;KEYWORD&gt;Time Factors&lt;/KEYWORD&gt;&lt;/KEYWORDS&gt;&lt;URL&gt;http://www.ncbi.nlm.nih.gov/entrez/query.fcgi?cmd=Retrieve&amp;amp;db=PubMed&amp;amp;dopt=Citation&amp;amp;list_uids=15245565&lt;/URL&gt;&lt;/MDL&gt;&lt;/Cite&gt;&lt;Cite&gt;&lt;Author&gt;Forraz&lt;/Author&gt;&lt;Year&gt;2002&lt;/Year&gt;&lt;RecNum&gt;102&lt;/RecNum&gt;&lt;MDL&gt;&lt;REFERENCE_TYPE&gt;0&lt;/REFERENCE_TYPE&gt;&lt;ACCESSION_NUMBER&gt;12406095&lt;/ACCESSION_NUMBER&gt;&lt;VOLUME&gt;119&lt;/VOLUME&gt;&lt;NUMBER&gt;2&lt;/NUMBER&gt;&lt;YEAR&gt;2002&lt;/YEAR&gt;&lt;DATE&gt;Nov&lt;/DATE&gt;&lt;TITLE&gt;AC133+ umbilical cord blood progenitors demonstrate rapid self-renewal and low apoptosis&lt;/TITLE&gt;&lt;PAGES&gt;516-24&lt;/PAGES&gt;&lt;AUTHOR_ADDRESS&gt;King-George Laboratory, St George&amp;apos;s Hospital Medical School and Kingston University, London, UK.&lt;/AUTHOR_ADDRESS&gt;&lt;AUTHORS&gt;&lt;AUTHOR&gt;Forraz, N.&lt;/AUTHOR&gt;&lt;AUTHOR&gt;Pettengell, R.&lt;/AUTHOR&gt;&lt;AUTHOR&gt;Deglesne, P. A.&lt;/AUTHOR&gt;&lt;AUTHOR&gt;McGuckin, C. P.&lt;/AUTHOR&gt;&lt;/AUTHORS&gt;&lt;SECONDARY_TITLE&gt;Br J Haematol&lt;/SECONDARY_TITLE&gt;&lt;KEYWORDS&gt;&lt;KEYWORD&gt;ADP-ribosyl Cyclase/immunology&lt;/KEYWORD&gt;&lt;KEYWORD&gt;Antigens, CD/immunology&lt;/KEYWORD&gt;&lt;KEYWORD&gt;Antigens, CD34/immunology&lt;/KEYWORD&gt;&lt;KEYWORD&gt;Antigens, CD38&lt;/KEYWORD&gt;&lt;KEYWORD&gt;Apoptosis&lt;/KEYWORD&gt;&lt;KEYWORD&gt;Cell Division&lt;/KEYWORD&gt;&lt;KEYWORD&gt;Cell Separation&lt;/KEYWORD&gt;&lt;KEYWORD&gt;Cells, Cultured&lt;/KEYWORD&gt;&lt;KEYWORD&gt;*Fetal Blood&lt;/KEYWORD&gt;&lt;KEYWORD&gt;Flow Cytometry&lt;/KEYWORD&gt;&lt;KEYWORD&gt;Glycoproteins/*immunology&lt;/KEYWORD&gt;&lt;KEYWORD&gt;*Hematopoietic Stem Cell Mobilization&lt;/KEYWORD&gt;&lt;KEYWORD&gt;Hematopoietic Stem Cells/cytology/*immunology&lt;/KEYWORD&gt;&lt;KEYWORD&gt;Humans&lt;/KEYWORD&gt;&lt;KEYWORD&gt;Membrane Glycoproteins&lt;/KEYWORD&gt;&lt;KEYWORD&gt;Membrane Proteins/pharmacology&lt;/KEYWORD&gt;&lt;KEYWORD&gt;Peptides/*immunology&lt;/KEYWORD&gt;&lt;KEYWORD&gt;Thrombopoietin/pharmacology&lt;/KEYWORD&gt;&lt;/KEYWORDS&gt;&lt;URL&gt;http://www.ncbi.nlm.nih.gov/entrez/query.fcgi?cmd=Retrieve&amp;amp;db=PubMed&amp;amp;dopt=Citation&amp;amp;list_uids=12406095&lt;/URL&gt;&lt;/MDL&gt;&lt;/Cite&gt;&lt;/EndNote&gt;</w:instrText>
      </w:r>
      <w:r w:rsidR="005F0ED8" w:rsidRPr="00AD3F50">
        <w:fldChar w:fldCharType="separate"/>
      </w:r>
      <w:r w:rsidR="005D1F9E" w:rsidRPr="005D1F9E">
        <w:rPr>
          <w:vertAlign w:val="superscript"/>
        </w:rPr>
        <w:t>43,95</w:t>
      </w:r>
      <w:r w:rsidR="005F0ED8" w:rsidRPr="00AD3F50">
        <w:fldChar w:fldCharType="end"/>
      </w:r>
      <w:r w:rsidRPr="00AD3F50">
        <w:t xml:space="preserve">. While many different culture techniques increase the percentage of cells expressing CD34/CD133 </w:t>
      </w:r>
      <w:r w:rsidR="005F0ED8" w:rsidRPr="00AD3F50">
        <w:fldChar w:fldCharType="begin"/>
      </w:r>
      <w:r w:rsidRPr="00AD3F50">
        <w:instrText xml:space="preserve"> ADDIN EN.CITE &lt;EndNote&gt;&lt;Cite&gt;&lt;Author&gt;Su&lt;/Author&gt;&lt;Year&gt;2002&lt;/Year&gt;&lt;RecNum&gt;120&lt;/RecNum&gt;&lt;MDL&gt;&lt;REFERENCE_TYPE&gt;0&lt;/REFERENCE_TYPE&gt;&lt;ACCESSION_NUMBER&gt;12028051&lt;/ACCESSION_NUMBER&gt;&lt;VOLUME&gt;117&lt;/VOLUME&gt;&lt;NUMBER&gt;3&lt;/NUMBER&gt;&lt;YEAR&gt;2002&lt;/YEAR&gt;&lt;DATE&gt;Jun&lt;/DATE&gt;&lt;TITLE&gt;Platelet-derived growth factor promotes ex vivo expansion of CD34+ cells from human cord blood and enhances long-term culture-initiating cells, non-obese diabetic/severe combined immunodeficient repopulating cells and formation of adherent cells&lt;/TITLE&gt;&lt;PAGES&gt;735-46&lt;/PAGES&gt;&lt;AUTHOR_ADDRESS&gt;Department of Paediatrics, The Chinese University of Hong Kong, 6th Floor, Prince of Wales Hospital, Shatin, N.T., Hong Kong.&lt;/AUTHOR_ADDRESS&gt;&lt;AUTHORS&gt;&lt;AUTHOR&gt;Su, R. J.&lt;/AUTHOR&gt;&lt;AUTHOR&gt;Zhang, X. B.&lt;/AUTHOR&gt;&lt;AUTHOR&gt;Li, K.&lt;/AUTHOR&gt;&lt;AUTHOR&gt;Yang, M.&lt;/AUTHOR&gt;&lt;AUTHOR&gt;Li, C. K.&lt;/AUTHOR&gt;&lt;AUTHOR&gt;Fok, T. F.&lt;/AUTHOR&gt;&lt;AUTHOR&gt;James, A. E.&lt;/AUTHOR&gt;&lt;AUTHOR&gt;Pong, H.&lt;/AUTHOR&gt;&lt;AUTHOR&gt;Yuen, P. M.&lt;/AUTHOR&gt;&lt;/AUTHORS&gt;&lt;SECONDARY_TITLE&gt;Br J Haematol&lt;/SECONDARY_TITLE&gt;&lt;KEYWORDS&gt;&lt;KEYWORD&gt;Animals&lt;/KEYWORD&gt;&lt;KEYWORD&gt;Antigens, CD34/*blood&lt;/KEYWORD&gt;&lt;KEYWORD&gt;Cell Adhesion/drug effects&lt;/KEYWORD&gt;&lt;KEYWORD&gt;Cell Division/drug effects&lt;/KEYWORD&gt;&lt;KEYWORD&gt;Colony-Forming Units Assay&lt;/KEYWORD&gt;&lt;KEYWORD&gt;Cytokines/pharmacology&lt;/KEYWORD&gt;&lt;KEYWORD&gt;Diabetes Mellitus, Experimental/*therapy&lt;/KEYWORD&gt;&lt;KEYWORD&gt;Fetal Blood/cytology&lt;/KEYWORD&gt;&lt;KEYWORD&gt;Hematopoietic Stem Cell Transplantation&lt;/KEYWORD&gt;&lt;KEYWORD&gt;Hematopoietic Stem Cells/cytology/*drug effects&lt;/KEYWORD&gt;&lt;KEYWORD&gt;Humans&lt;/KEYWORD&gt;&lt;KEYWORD&gt;Mice&lt;/KEYWORD&gt;&lt;KEYWORD&gt;Mice, Inbred NOD&lt;/KEYWORD&gt;&lt;KEYWORD&gt;Mice, SCID&lt;/KEYWORD&gt;&lt;KEYWORD&gt;Platelet-Derived Growth Factor/*pharmacology&lt;/KEYWORD&gt;&lt;KEYWORD&gt;Receptors, Platelet-Derived Growth Factor/metabolism&lt;/KEYWORD&gt;&lt;KEYWORD&gt;Severe Combined Immunodeficiency/*therapy&lt;/KEYWORD&gt;&lt;KEYWORD&gt;Stem Cells&lt;/KEYWORD&gt;&lt;/KEYWORDS&gt;&lt;URL&gt;http://www.ncbi.nlm.nih.gov/entrez/query.fcgi?cmd=Retrieve&amp;amp;db=PubMed&amp;amp;dopt=Citation&amp;amp;list_uids=12028051&lt;/URL&gt;&lt;/MDL&gt;&lt;/Cite&gt;&lt;Cite&gt;&lt;Author&gt;Bug&lt;/Author&gt;&lt;Year&gt;2005&lt;/Year&gt;&lt;RecNum&gt;121&lt;/RecNum&gt;&lt;MDL&gt;&lt;REFERENCE_TYPE&gt;0&lt;/REFERENCE_TYPE&gt;&lt;ACCESSION_NUMBER&gt;15805245&lt;/ACCESSION_NUMBER&gt;&lt;VOLUME&gt;65&lt;/VOLUME&gt;&lt;NUMBER&gt;7&lt;/NUMBER&gt;&lt;YEAR&gt;2005&lt;/YEAR&gt;&lt;DATE&gt;Apr 1&lt;/DATE&gt;&lt;TITLE&gt;Valproic acid stimulates proliferation and self-renewal of hematopoietic stem cells&lt;/TITLE&gt;&lt;PAGES&gt;2537-41&lt;/PAGES&gt;&lt;AUTHOR_ADDRESS&gt;Medizinische Klinik II/Abteilung Hamatologie, Klinikum der Johann Wolfgang Goethe-Universitat, Frankfurt, Germany.&lt;/AUTHOR_ADDRESS&gt;&lt;AUTHORS&gt;&lt;AUTHOR&gt;Bug, G.&lt;/AUTHOR&gt;&lt;AUTHOR&gt;Gul, H.&lt;/AUTHOR&gt;&lt;AUTHOR&gt;Schwarz, K.&lt;/AUTHOR&gt;&lt;AUTHOR&gt;Pfeifer, H.&lt;/AUTHOR&gt;&lt;AUTHOR&gt;Kampfmann, M.&lt;/AUTHOR&gt;&lt;AUTHOR&gt;Zheng, X.&lt;/AUTHOR&gt;&lt;AUTHOR&gt;Beissert, T.&lt;/AUTHOR&gt;&lt;AUTHOR&gt;Boehrer, S.&lt;/AUTHOR&gt;&lt;AUTHOR&gt;Hoelzer, D.&lt;/AUTHOR&gt;&lt;AUTHOR&gt;Ottmann, O. G.&lt;/AUTHOR&gt;&lt;AUTHOR&gt;Ruthardt, M.&lt;/AUTHOR&gt;&lt;/AUTHORS&gt;&lt;SECONDARY_TITLE&gt;Cancer Res&lt;/SECONDARY_TITLE&gt;&lt;KEYWORDS&gt;&lt;KEYWORD&gt;Animals&lt;/KEYWORD&gt;&lt;KEYWORD&gt;Antigens, CD34/biosynthesis&lt;/KEYWORD&gt;&lt;KEYWORD&gt;Cell Cycle/drug effects&lt;/KEYWORD&gt;&lt;KEYWORD&gt;Cell Cycle Proteins/biosynthesis/genetics&lt;/KEYWORD&gt;&lt;KEYWORD&gt;Cell Differentiation/drug effects&lt;/KEYWORD&gt;&lt;KEYWORD&gt;Cell Proliferation/drug effects&lt;/KEYWORD&gt;&lt;KEYWORD&gt;Cyclin-Dependent Kinase Inhibitor p21&lt;/KEYWORD&gt;&lt;KEYWORD&gt;Down-Regulation/drug effects&lt;/KEYWORD&gt;&lt;KEYWORD&gt;Enzyme Activation/drug effects&lt;/KEYWORD&gt;&lt;KEYWORD&gt;Glycogen Synthase Kinase 3/antagonists &amp;amp; inhibitors/metabolism&lt;/KEYWORD&gt;&lt;KEYWORD&gt;Hematopoietic Stem Cells/cytology/*drug effects/immunology/metabolism&lt;/KEYWORD&gt;&lt;KEYWORD&gt;Homeodomain Proteins/biosynthesis/genetics&lt;/KEYWORD&gt;&lt;KEYWORD&gt;Humans&lt;/KEYWORD&gt;&lt;KEYWORD&gt;Mice&lt;/KEYWORD&gt;&lt;KEYWORD&gt;Mice, Inbred C57BL&lt;/KEYWORD&gt;&lt;KEYWORD&gt;Signal Transduction&lt;/KEYWORD&gt;&lt;KEYWORD&gt;Transcription Factors&lt;/KEYWORD&gt;&lt;KEYWORD&gt;Tretinoin/pharmacology&lt;/KEYWORD&gt;&lt;KEYWORD&gt;Up-Regulation/drug effects&lt;/KEYWORD&gt;&lt;KEYWORD&gt;Valproic Acid/*pharmacology&lt;/KEYWORD&gt;&lt;/KEYWORDS&gt;&lt;URL&gt;http://www.ncbi.nlm.nih.gov/entrez/query.fcgi?cmd=Retrieve&amp;amp;db=PubMed&amp;amp;dopt=Citation&amp;amp;list_uids=15805245&lt;/URL&gt;&lt;/MDL&gt;&lt;/Cite&gt;&lt;Cite&gt;&lt;Author&gt;Peled&lt;/Author&gt;&lt;Year&gt;2002&lt;/Year&gt;&lt;RecNum&gt;119&lt;/RecNum&gt;&lt;MDL&gt;&lt;REFERENCE_TYPE&gt;0&lt;/REFERENCE_TYPE&gt;&lt;ACCESSION_NUMBER&gt;11849228&lt;/ACCESSION_NUMBER&gt;&lt;VOLUME&gt;116&lt;/VOLUME&gt;&lt;NUMBER&gt;3&lt;/NUMBER&gt;&lt;YEAR&gt;2002&lt;/YEAR&gt;&lt;DATE&gt;Mar&lt;/DATE&gt;&lt;TITLE&gt;Cellular copper content modulates differentiation and self-renewal in cultures of cord blood-derived CD34+ cells&lt;/TITLE&gt;&lt;PAGES&gt;655-61&lt;/PAGES&gt;&lt;AUTHOR_ADDRESS&gt;Gamida-Cell Ltd, Jerusalem, Israel.&lt;/AUTHOR_ADDRESS&gt;&lt;AUTHORS&gt;&lt;AUTHOR&gt;Peled, T.&lt;/AUTHOR&gt;&lt;AUTHOR&gt;Landau, E.&lt;/AUTHOR&gt;&lt;AUTHOR&gt;Prus, E.&lt;/AUTHOR&gt;&lt;AUTHOR&gt;Treves, A. J.&lt;/AUTHOR&gt;&lt;AUTHOR&gt;Nagler, A.&lt;/AUTHOR&gt;&lt;AUTHOR&gt;Fibach, E.&lt;/AUTHOR&gt;&lt;/AUTHORS&gt;&lt;SECONDARY_TITLE&gt;Br J Haematol&lt;/SECONDARY_TITLE&gt;&lt;KEYWORDS&gt;&lt;KEYWORD&gt;Antigens, CD34/*blood&lt;/KEYWORD&gt;&lt;KEYWORD&gt;Cell Differentiation/drug effects&lt;/KEYWORD&gt;&lt;KEYWORD&gt;Cell Division/drug effects&lt;/KEYWORD&gt;&lt;KEYWORD&gt;Cells, Cultured&lt;/KEYWORD&gt;&lt;KEYWORD&gt;Ceruloplasmin/pharmacology&lt;/KEYWORD&gt;&lt;KEYWORD&gt;Chelating Agents/pharmacology&lt;/KEYWORD&gt;&lt;KEYWORD&gt;Colony-Forming Units Assay&lt;/KEYWORD&gt;&lt;KEYWORD&gt;Copper/*physiology&lt;/KEYWORD&gt;&lt;KEYWORD&gt;Copper Sulfate/pharmacology&lt;/KEYWORD&gt;&lt;KEYWORD&gt;Ethylenediamines/pharmacology&lt;/KEYWORD&gt;&lt;KEYWORD&gt;Fetal Blood/*cytology&lt;/KEYWORD&gt;&lt;KEYWORD&gt;Hematopoietic Stem Cells/*physiology&lt;/KEYWORD&gt;&lt;KEYWORD&gt;Humans&lt;/KEYWORD&gt;&lt;/KEYWORDS&gt;&lt;URL&gt;http://www.ncbi.nlm.nih.gov/entrez/query.fcgi?cmd=Retrieve&amp;amp;db=PubMed&amp;amp;dopt=Citation&amp;amp;list_uids=11849228&lt;/URL&gt;&lt;/MDL&gt;&lt;/Cite&gt;&lt;/EndNote&gt;</w:instrText>
      </w:r>
      <w:r w:rsidR="005F0ED8" w:rsidRPr="00AD3F50">
        <w:fldChar w:fldCharType="separate"/>
      </w:r>
      <w:r w:rsidR="005D1F9E" w:rsidRPr="005D1F9E">
        <w:rPr>
          <w:vertAlign w:val="superscript"/>
        </w:rPr>
        <w:t>68,96,97</w:t>
      </w:r>
      <w:r w:rsidR="005F0ED8" w:rsidRPr="00AD3F50">
        <w:fldChar w:fldCharType="end"/>
      </w:r>
      <w:r w:rsidRPr="00AD3F50">
        <w:t>, culture conditions that exclusively yield self-renewal remained unknown.</w:t>
      </w:r>
    </w:p>
    <w:p w:rsidR="00312558" w:rsidRPr="00AD3F50" w:rsidRDefault="00312558" w:rsidP="00312558">
      <w:pPr>
        <w:pStyle w:val="text"/>
      </w:pPr>
      <w:r w:rsidRPr="00AD3F50">
        <w:t>The Wnt pathway is critical for the self-renewal and proliferation of bone marrow and embryonic stem cells</w:t>
      </w:r>
      <w:r>
        <w:t xml:space="preserve"> </w:t>
      </w:r>
      <w:r w:rsidRPr="00AD3F50">
        <w:t>(ES</w:t>
      </w:r>
      <w:r>
        <w:t>Cs</w:t>
      </w:r>
      <w:r w:rsidRPr="00AD3F50">
        <w:t>), but human umbilical cord blood stem cells h</w:t>
      </w:r>
      <w:r w:rsidR="00E52569">
        <w:t>ave not yet been studied</w:t>
      </w:r>
      <w:r w:rsidRPr="00AD3F50">
        <w:t xml:space="preserve">.  In </w:t>
      </w:r>
      <w:r>
        <w:t>ESC</w:t>
      </w:r>
      <w:r w:rsidRPr="00AD3F50">
        <w:t xml:space="preserve">s, activation of the Wnt pathway via inhibition of glycogen synthase kinase 3β (GSK-3β) maintained the embryonic phenotype </w:t>
      </w:r>
      <w:r w:rsidR="005F0ED8" w:rsidRPr="00AD3F50">
        <w:fldChar w:fldCharType="begin"/>
      </w:r>
      <w:r w:rsidRPr="00AD3F50">
        <w:instrText xml:space="preserve"> ADDIN EN.CITE &lt;EndNote&gt;&lt;Cite&gt;&lt;Author&gt;Sato&lt;/Author&gt;&lt;Year&gt;2004&lt;/Year&gt;&lt;RecNum&gt;25&lt;/RecNum&gt;&lt;MDL&gt;&lt;REFERENCE_TYPE&gt;0&lt;/REFERENCE_TYPE&gt;&lt;ACCESSION_NUMBER&gt;14702635&lt;/ACCESSION_NUMBER&gt;&lt;VOLUME&gt;10&lt;/VOLUME&gt;&lt;NUMBER&gt;1&lt;/NUMBER&gt;&lt;YEAR&gt;2004&lt;/YEAR&gt;&lt;DATE&gt;Jan&lt;/DATE&gt;&lt;TITLE&gt;Maintenance of pluripotency in human and mouse embryonic stem cells through activation of Wnt signaling by a pharmacological GSK-3-specific inhibitor&lt;/TITLE&gt;&lt;PAGES&gt;55-63&lt;/PAGES&gt;&lt;AUTHOR_ADDRESS&gt;Laboratory of Molecular Vertebrate Embryology, The Rockefeller University, 1230 York Avenue, New York, NY 10021, USA.&lt;/AUTHOR_ADDRESS&gt;&lt;AUTHORS&gt;&lt;AUTHOR&gt;Sato, N.&lt;/AUTHOR&gt;&lt;AUTHOR&gt;Meijer, L.&lt;/AUTHOR&gt;&lt;AUTHOR&gt;Skaltsounis, L.&lt;/AUTHOR&gt;&lt;AUTHOR&gt;Greengard, P.&lt;/AUTHOR&gt;&lt;AUTHOR&gt;Brivanlou, A. H.&lt;/AUTHOR&gt;&lt;/AUTHORS&gt;&lt;SECONDARY_TITLE&gt;Nat Med&lt;/SECONDARY_TITLE&gt;&lt;KEYWORDS&gt;&lt;KEYWORD&gt;Animals&lt;/KEYWORD&gt;&lt;KEYWORD&gt;Cell Differentiation/physiology&lt;/KEYWORD&gt;&lt;KEYWORD&gt;Embryo/*cytology&lt;/KEYWORD&gt;&lt;KEYWORD&gt;Enzyme Inhibitors/*pharmacology&lt;/KEYWORD&gt;&lt;KEYWORD&gt;Fluorescent Antibody Technique&lt;/KEYWORD&gt;&lt;KEYWORD&gt;Gene Expression Regulation/physiology&lt;/KEYWORD&gt;&lt;KEYWORD&gt;Glycogen Synthase Kinase 3/*antagonists &amp;amp; inhibitors&lt;/KEYWORD&gt;&lt;KEYWORD&gt;Humans&lt;/KEYWORD&gt;&lt;KEYWORD&gt;Indoles/*pharmacology&lt;/KEYWORD&gt;&lt;KEYWORD&gt;Mice&lt;/KEYWORD&gt;&lt;KEYWORD&gt;Oximes/*pharmacology&lt;/KEYWORD&gt;&lt;KEYWORD&gt;Pluripotent Stem Cells/*cytology&lt;/KEYWORD&gt;&lt;KEYWORD&gt;Proto-Oncogene Proteins/*drug effects/physiology&lt;/KEYWORD&gt;&lt;KEYWORD&gt;Research Support, Non-U.S. Gov&amp;apos;t&lt;/KEYWORD&gt;&lt;KEYWORD&gt;Wnt Proteins&lt;/KEYWORD&gt;&lt;KEYWORD&gt;*Zebrafish Proteins&lt;/KEYWORD&gt;&lt;/KEYWORDS&gt;&lt;URL&gt;http://www.ncbi.nlm.nih.gov/entrez/query.fcgi?cmd=Retrieve&amp;amp;db=PubMed&amp;amp;dopt=Citation&amp;amp;list_uids=14702635&lt;/URL&gt;&lt;/MDL&gt;&lt;/Cite&gt;&lt;Cite&gt;&lt;Author&gt;Reya&lt;/Author&gt;&lt;Year&gt;2003&lt;/Year&gt;&lt;RecNum&gt;28&lt;/RecNum&gt;&lt;MDL&gt;&lt;REFERENCE_TYPE&gt;0&lt;/REFERENCE_TYPE&gt;&lt;ACCESSION_NUMBER&gt;12717450&lt;/ACCESSION_NUMBER&gt;&lt;VOLUME&gt;423&lt;/VOLUME&gt;&lt;NUMBER&gt;6938&lt;/NUMBER&gt;&lt;YEAR&gt;2003&lt;/YEAR&gt;&lt;DATE&gt;May 22&lt;/DATE&gt;&lt;TITLE&gt;A role for Wnt signalling in self-renewal of haematopoietic stem cells&lt;/TITLE&gt;&lt;PAGES&gt;409-14&lt;/PAGES&gt;&lt;AUTHOR_ADDRESS&gt;Department of Pharmacology and Cancer Biology, Duke University Medical Center, Durham, North Carolina 27710, USA. t.reya@duke.edu&lt;/AUTHOR_ADDRESS&gt;&lt;AUTHORS&gt;&lt;AUTHOR&gt;Reya, T.&lt;/AUTHOR&gt;&lt;AUTHOR&gt;Duncan, A. W.&lt;/AUTHOR&gt;&lt;AUTHOR&gt;Ailles, L.&lt;/AUTHOR&gt;&lt;AUTHOR&gt;Domen, J.&lt;/AUTHOR&gt;&lt;AUTHOR&gt;Scherer, D. C.&lt;/AUTHOR&gt;&lt;AUTHOR&gt;Willert, K.&lt;/AUTHOR&gt;&lt;AUTHOR&gt;Hintz, L.&lt;/AUTHOR&gt;&lt;AUTHOR&gt;Nusse, R.&lt;/AUTHOR&gt;&lt;AUTHOR&gt;Weissman, I. L.&lt;/AUTHOR&gt;&lt;/AUTHORS&gt;&lt;SECONDARY_TITLE&gt;Nature&lt;/SECONDARY_TITLE&gt;&lt;KEYWORDS&gt;&lt;KEYWORD&gt;Animals&lt;/KEYWORD&gt;&lt;KEYWORD&gt;Cell Division&lt;/KEYWORD&gt;&lt;KEYWORD&gt;Cytoskeletal Proteins/metabolism&lt;/KEYWORD&gt;&lt;KEYWORD&gt;DNA-Binding Proteins/metabolism&lt;/KEYWORD&gt;&lt;KEYWORD&gt;Hematopoietic Stem Cells/*cytology/*metabolism&lt;/KEYWORD&gt;&lt;KEYWORD&gt;Lymphoid Enhancer-Binding Factor 1&lt;/KEYWORD&gt;&lt;KEYWORD&gt;Membrane Proteins/metabolism&lt;/KEYWORD&gt;&lt;KEYWORD&gt;Mice&lt;/KEYWORD&gt;&lt;KEYWORD&gt;Proto-Oncogene Proteins/antagonists &amp;amp; inhibitors/*metabolism&lt;/KEYWORD&gt;&lt;KEYWORD&gt;Receptor, Notch1&lt;/KEYWORD&gt;&lt;KEYWORD&gt;*Receptors, Cell Surface&lt;/KEYWORD&gt;&lt;KEYWORD&gt;Research Support, Non-U.S. Gov&amp;apos;t&lt;/KEYWORD&gt;&lt;KEYWORD&gt;Research Support, U.S. Gov&amp;apos;t, P.H.S.&lt;/KEYWORD&gt;&lt;KEYWORD&gt;*Signal Transduction&lt;/KEYWORD&gt;&lt;KEYWORD&gt;Trans-Activators/metabolism&lt;/KEYWORD&gt;&lt;KEYWORD&gt;Transcription Factors/metabolism&lt;/KEYWORD&gt;&lt;KEYWORD&gt;Wnt Proteins&lt;/KEYWORD&gt;&lt;KEYWORD&gt;*Zebrafish Proteins&lt;/KEYWORD&gt;&lt;KEYWORD&gt;beta Catenin&lt;/KEYWORD&gt;&lt;/KEYWORDS&gt;&lt;URL&gt;http://www.ncbi.nlm.nih.gov/entrez/query.fcgi?cmd=Retrieve&amp;amp;db=PubMed&amp;amp;dopt=Citation&amp;amp;list_uids=12717450&lt;/URL&gt;&lt;/MDL&gt;&lt;/Cite&gt;&lt;/EndNote&gt;</w:instrText>
      </w:r>
      <w:r w:rsidR="005F0ED8" w:rsidRPr="00AD3F50">
        <w:fldChar w:fldCharType="separate"/>
      </w:r>
      <w:r w:rsidR="005D1F9E" w:rsidRPr="005D1F9E">
        <w:rPr>
          <w:vertAlign w:val="superscript"/>
        </w:rPr>
        <w:t>63,65</w:t>
      </w:r>
      <w:r w:rsidR="005F0ED8" w:rsidRPr="00AD3F50">
        <w:fldChar w:fldCharType="end"/>
      </w:r>
      <w:r w:rsidRPr="00AD3F50">
        <w:t>.  In CD34</w:t>
      </w:r>
      <w:r w:rsidRPr="00AD3F50">
        <w:rPr>
          <w:vertAlign w:val="superscript"/>
        </w:rPr>
        <w:t>+</w:t>
      </w:r>
      <w:r w:rsidRPr="00AD3F50">
        <w:t xml:space="preserve"> hematopoietic stem cells from the bone marrow, over-expression of β-catenin </w:t>
      </w:r>
      <w:r w:rsidR="005F0ED8" w:rsidRPr="00AD3F50">
        <w:fldChar w:fldCharType="begin"/>
      </w:r>
      <w:r w:rsidRPr="00AD3F50">
        <w:instrText xml:space="preserve"> ADDIN EN.CITE &lt;EndNote&gt;&lt;Cite&gt;&lt;Author&gt;Reya&lt;/Author&gt;&lt;Year&gt;2003&lt;/Year&gt;&lt;RecNum&gt;28&lt;/RecNum&gt;&lt;MDL&gt;&lt;REFERENCE_TYPE&gt;0&lt;/REFERENCE_TYPE&gt;&lt;ACCESSION_NUMBER&gt;12717450&lt;/ACCESSION_NUMBER&gt;&lt;VOLUME&gt;423&lt;/VOLUME&gt;&lt;NUMBER&gt;6938&lt;/NUMBER&gt;&lt;YEAR&gt;2003&lt;/YEAR&gt;&lt;DATE&gt;May 22&lt;/DATE&gt;&lt;TITLE&gt;A role for Wnt signalling in self-renewal of haematopoietic stem cells&lt;/TITLE&gt;&lt;PAGES&gt;409-14&lt;/PAGES&gt;&lt;AUTHOR_ADDRESS&gt;Department of Pharmacology and Cancer Biology, Duke University Medical Center, Durham, North Carolina 27710, USA. t.reya@duke.edu&lt;/AUTHOR_ADDRESS&gt;&lt;AUTHORS&gt;&lt;AUTHOR&gt;Reya, T.&lt;/AUTHOR&gt;&lt;AUTHOR&gt;Duncan, A. W.&lt;/AUTHOR&gt;&lt;AUTHOR&gt;Ailles, L.&lt;/AUTHOR&gt;&lt;AUTHOR&gt;Domen, J.&lt;/AUTHOR&gt;&lt;AUTHOR&gt;Scherer, D. C.&lt;/AUTHOR&gt;&lt;AUTHOR&gt;Willert, K.&lt;/AUTHOR&gt;&lt;AUTHOR&gt;Hintz, L.&lt;/AUTHOR&gt;&lt;AUTHOR&gt;Nusse, R.&lt;/AUTHOR&gt;&lt;AUTHOR&gt;Weissman, I. L.&lt;/AUTHOR&gt;&lt;/AUTHORS&gt;&lt;SECONDARY_TITLE&gt;Nature&lt;/SECONDARY_TITLE&gt;&lt;KEYWORDS&gt;&lt;KEYWORD&gt;Animals&lt;/KEYWORD&gt;&lt;KEYWORD&gt;Cell Division&lt;/KEYWORD&gt;&lt;KEYWORD&gt;Cytoskeletal Proteins/metabolism&lt;/KEYWORD&gt;&lt;KEYWORD&gt;DNA-Binding Proteins/metabolism&lt;/KEYWORD&gt;&lt;KEYWORD&gt;Hematopoietic Stem Cells/*cytology/*metabolism&lt;/KEYWORD&gt;&lt;KEYWORD&gt;Lymphoid Enhancer-Binding Factor 1&lt;/KEYWORD&gt;&lt;KEYWORD&gt;Membrane Proteins/metabolism&lt;/KEYWORD&gt;&lt;KEYWORD&gt;Mice&lt;/KEYWORD&gt;&lt;KEYWORD&gt;Proto-Oncogene Proteins/antagonists &amp;amp; inhibitors/*metabolism&lt;/KEYWORD&gt;&lt;KEYWORD&gt;Receptor, Notch1&lt;/KEYWORD&gt;&lt;KEYWORD&gt;*Receptors, Cell Surface&lt;/KEYWORD&gt;&lt;KEYWORD&gt;Research Support, Non-U.S. Gov&amp;apos;t&lt;/KEYWORD&gt;&lt;KEYWORD&gt;Research Support, U.S. Gov&amp;apos;t, P.H.S.&lt;/KEYWORD&gt;&lt;KEYWORD&gt;*Signal Transduction&lt;/KEYWORD&gt;&lt;KEYWORD&gt;Trans-Activators/metabolism&lt;/KEYWORD&gt;&lt;KEYWORD&gt;Transcription Factors/metabolism&lt;/KEYWORD&gt;&lt;KEYWORD&gt;Wnt Proteins&lt;/KEYWORD&gt;&lt;KEYWORD&gt;*Zebrafish Proteins&lt;/KEYWORD&gt;&lt;KEYWORD&gt;beta Catenin&lt;/KEYWORD&gt;&lt;/KEYWORDS&gt;&lt;URL&gt;http://www.ncbi.nlm.nih.gov/entrez/query.fcgi?cmd=Retrieve&amp;amp;db=PubMed&amp;amp;dopt=Citation&amp;amp;list_uids=12717450&lt;/URL&gt;&lt;/MDL&gt;&lt;/Cite&gt;&lt;/EndNote&gt;</w:instrText>
      </w:r>
      <w:r w:rsidR="005F0ED8" w:rsidRPr="00AD3F50">
        <w:fldChar w:fldCharType="separate"/>
      </w:r>
      <w:r w:rsidR="005D1F9E" w:rsidRPr="005D1F9E">
        <w:rPr>
          <w:vertAlign w:val="superscript"/>
        </w:rPr>
        <w:t>63</w:t>
      </w:r>
      <w:r w:rsidR="005F0ED8" w:rsidRPr="00AD3F50">
        <w:fldChar w:fldCharType="end"/>
      </w:r>
      <w:r w:rsidRPr="00AD3F50">
        <w:t xml:space="preserve"> or treatment with ATP-competitive GSK-3β inhibitors </w:t>
      </w:r>
      <w:r w:rsidR="005F0ED8" w:rsidRPr="00AD3F50">
        <w:fldChar w:fldCharType="begin"/>
      </w:r>
      <w:r w:rsidRPr="00AD3F50">
        <w:instrText xml:space="preserve"> ADDIN EN.CITE &lt;EndNote&gt;&lt;Cite&gt;&lt;Author&gt;Trowbridge&lt;/Author&gt;&lt;Year&gt;2006&lt;/Year&gt;&lt;RecNum&gt;29&lt;/RecNum&gt;&lt;MDL&gt;&lt;REFERENCE_TYPE&gt;0&lt;/REFERENCE_TYPE&gt;&lt;ACCESSION_NUMBER&gt;16341242&lt;/ACCESSION_NUMBER&gt;&lt;VOLUME&gt;12&lt;/VOLUME&gt;&lt;NUMBER&gt;1&lt;/NUMBER&gt;&lt;YEAR&gt;2006&lt;/YEAR&gt;&lt;DATE&gt;Jan&lt;/DATE&gt;&lt;TITLE&gt;Glycogen synthase kinase-3 is an in vivo regulator of hematopoietic stem cell repopulation&lt;/TITLE&gt;&lt;PAGES&gt;89-98&lt;/PAGES&gt;&lt;AUTHOR_ADDRESS&gt;Krembil Centre for Stem Cell Biology, Robarts Research Institute, 100 Perth Drive, London, Ontario, Canada, N6A 5K8.&lt;/AUTHOR_ADDRESS&gt;&lt;AUTHORS&gt;&lt;AUTHOR&gt;Trowbridge, J. J.&lt;/AUTHOR&gt;&lt;AUTHOR&gt;Xenocostas, A.&lt;/AUTHOR&gt;&lt;AUTHOR&gt;Moon, R. T.&lt;/AUTHOR&gt;&lt;AUTHOR&gt;Bhatia, M.&lt;/AUTHOR&gt;&lt;/AUTHORS&gt;&lt;SECONDARY_TITLE&gt;Nat Med&lt;/SECONDARY_TITLE&gt;&lt;KEYWORDS&gt;&lt;KEYWORD&gt;Animals&lt;/KEYWORD&gt;&lt;KEYWORD&gt;Blood Glucose/metabolism&lt;/KEYWORD&gt;&lt;KEYWORD&gt;Cell Proliferation&lt;/KEYWORD&gt;&lt;KEYWORD&gt;Cell Transplantation&lt;/KEYWORD&gt;&lt;KEYWORD&gt;Cells, Cultured&lt;/KEYWORD&gt;&lt;KEYWORD&gt;Culture Media, Serum-Free/pharmacology&lt;/KEYWORD&gt;&lt;KEYWORD&gt;Enzyme Inhibitors/pharmacology&lt;/KEYWORD&gt;&lt;KEYWORD&gt;Fetal Blood/cytology&lt;/KEYWORD&gt;&lt;KEYWORD&gt;Flow Cytometry&lt;/KEYWORD&gt;&lt;KEYWORD&gt;*Gene Expression Regulation, Enzymologic&lt;/KEYWORD&gt;&lt;KEYWORD&gt;Glycogen Synthase Kinase 3/*physiology&lt;/KEYWORD&gt;&lt;KEYWORD&gt;Green Fluorescent Proteins/metabolism&lt;/KEYWORD&gt;&lt;KEYWORD&gt;Hematopoietic Stem Cells/*cytology&lt;/KEYWORD&gt;&lt;KEYWORD&gt;Humans&lt;/KEYWORD&gt;&lt;KEYWORD&gt;Leukocytes, Mononuclear/metabolism&lt;/KEYWORD&gt;&lt;KEYWORD&gt;Megakaryocytes/cytology&lt;/KEYWORD&gt;&lt;KEYWORD&gt;Mice&lt;/KEYWORD&gt;&lt;KEYWORD&gt;Mice, Inbred C57BL&lt;/KEYWORD&gt;&lt;KEYWORD&gt;Mice, SCID&lt;/KEYWORD&gt;&lt;KEYWORD&gt;Mice, Transgenic&lt;/KEYWORD&gt;&lt;KEYWORD&gt;Models, Biological&lt;/KEYWORD&gt;&lt;KEYWORD&gt;Neutrophils/cytology&lt;/KEYWORD&gt;&lt;KEYWORD&gt;Receptors, Notch/metabolism&lt;/KEYWORD&gt;&lt;KEYWORD&gt;Research Support, N.I.H., Extramural&lt;/KEYWORD&gt;&lt;KEYWORD&gt;Research Support, Non-U.S. Gov&amp;apos;t&lt;/KEYWORD&gt;&lt;KEYWORD&gt;Reverse Transcriptase Polymerase Chain Reaction&lt;/KEYWORD&gt;&lt;KEYWORD&gt;Stem Cell Transplantation/*methods&lt;/KEYWORD&gt;&lt;KEYWORD&gt;Stem Cells&lt;/KEYWORD&gt;&lt;KEYWORD&gt;Time Factors&lt;/KEYWORD&gt;&lt;KEYWORD&gt;Trans-Activators/metabolism&lt;/KEYWORD&gt;&lt;KEYWORD&gt;Wnt Proteins/metabolism&lt;/KEYWORD&gt;&lt;/KEYWORDS&gt;&lt;URL&gt;http://www.ncbi.nlm.nih.gov/entrez/query.fcgi?cmd=Retrieve&amp;amp;db=PubMed&amp;amp;dopt=Citation&amp;amp;list_uids=16341242&lt;/URL&gt;&lt;/MDL&gt;&lt;/Cite&gt;&lt;/EndNote&gt;</w:instrText>
      </w:r>
      <w:r w:rsidR="005F0ED8" w:rsidRPr="00AD3F50">
        <w:fldChar w:fldCharType="separate"/>
      </w:r>
      <w:r w:rsidR="005D1F9E" w:rsidRPr="005D1F9E">
        <w:rPr>
          <w:vertAlign w:val="superscript"/>
        </w:rPr>
        <w:t>98</w:t>
      </w:r>
      <w:r w:rsidR="005F0ED8" w:rsidRPr="00AD3F50">
        <w:fldChar w:fldCharType="end"/>
      </w:r>
      <w:r w:rsidRPr="00AD3F50">
        <w:t xml:space="preserve"> increased symmetric expansion of primitive CD34 cells.  Addition of lipid-modified Wnt3a to CD34 bone marrow stem cells also increased symmetric expansion </w:t>
      </w:r>
      <w:r w:rsidR="005F0ED8" w:rsidRPr="00AD3F50">
        <w:fldChar w:fldCharType="begin"/>
      </w:r>
      <w:r w:rsidRPr="00AD3F50">
        <w:instrText xml:space="preserve"> ADDIN EN.CITE &lt;EndNote&gt;&lt;Cite&gt;&lt;Author&gt;Willert&lt;/Author&gt;&lt;Year&gt;2003&lt;/Year&gt;&lt;RecNum&gt;122&lt;/RecNum&gt;&lt;MDL&gt;&lt;REFERENCE_TYPE&gt;0&lt;/REFERENCE_TYPE&gt;&lt;ACCESSION_NUMBER&gt;12717451&lt;/ACCESSION_NUMBER&gt;&lt;VOLUME&gt;423&lt;/VOLUME&gt;&lt;NUMBER&gt;6938&lt;/NUMBER&gt;&lt;YEAR&gt;2003&lt;/YEAR&gt;&lt;DATE&gt;May 22&lt;/DATE&gt;&lt;TITLE&gt;Wnt proteins are lipid-modified and can act as stem cell growth factors&lt;/TITLE&gt;&lt;PAGES&gt;448-52&lt;/PAGES&gt;&lt;AUTHOR_ADDRESS&gt;Howard Hughes Medical Institute and Department of Developmental Biology, Stanford University School of Medicine, Stanford, California 94305, USA.&lt;/AUTHOR_ADDRESS&gt;&lt;AUTHORS&gt;&lt;AUTHOR&gt;Willert, K.&lt;/AUTHOR&gt;&lt;AUTHOR&gt;Brown, J. D.&lt;/AUTHOR&gt;&lt;AUTHOR&gt;Danenberg, E.&lt;/AUTHOR&gt;&lt;AUTHOR&gt;Duncan, A. W.&lt;/AUTHOR&gt;&lt;AUTHOR&gt;Weissman, I. L.&lt;/AUTHOR&gt;&lt;AUTHOR&gt;Reya, T.&lt;/AUTHOR&gt;&lt;AUTHOR&gt;Yates, J. R., 3rd&lt;/AUTHOR&gt;&lt;AUTHOR&gt;Nusse, R.&lt;/AUTHOR&gt;&lt;/AUTHORS&gt;&lt;SECONDARY_TITLE&gt;Nature&lt;/SECONDARY_TITLE&gt;&lt;KEYWORDS&gt;&lt;KEYWORD&gt;Amino Acid Sequence&lt;/KEYWORD&gt;&lt;KEYWORD&gt;Animals&lt;/KEYWORD&gt;&lt;KEYWORD&gt;Cell Differentiation/drug effects&lt;/KEYWORD&gt;&lt;KEYWORD&gt;Cell Division/drug effects&lt;/KEYWORD&gt;&lt;KEYWORD&gt;Conserved Sequence&lt;/KEYWORD&gt;&lt;KEYWORD&gt;Cysteine/genetics&lt;/KEYWORD&gt;&lt;KEYWORD&gt;Cytoskeletal Proteins/metabolism&lt;/KEYWORD&gt;&lt;KEYWORD&gt;Drosophila melanogaster&lt;/KEYWORD&gt;&lt;KEYWORD&gt;Growth Substances/*chemistry/isolation &amp;amp;&lt;/KEYWORD&gt;&lt;KEYWORD&gt;purification/*metabolism/pharmacology&lt;/KEYWORD&gt;&lt;KEYWORD&gt;Hematopoietic Stem Cell Transplantation&lt;/KEYWORD&gt;&lt;KEYWORD&gt;Hematopoietic Stem Cells/*cytology/drug effects&lt;/KEYWORD&gt;&lt;KEYWORD&gt;L Cells (Cell Line)&lt;/KEYWORD&gt;&lt;KEYWORD&gt;*Lipid Metabolism&lt;/KEYWORD&gt;&lt;KEYWORD&gt;Mice&lt;/KEYWORD&gt;&lt;KEYWORD&gt;Molecular Sequence Data&lt;/KEYWORD&gt;&lt;KEYWORD&gt;Mutagenesis, Site-Directed&lt;/KEYWORD&gt;&lt;KEYWORD&gt;Palmitic Acids/*metabolism&lt;/KEYWORD&gt;&lt;KEYWORD&gt;Proteins/*chemistry/genetics/isolation &amp;amp; purification/*metabolism&lt;/KEYWORD&gt;&lt;KEYWORD&gt;Signal Transduction/drug effects&lt;/KEYWORD&gt;&lt;KEYWORD&gt;Solubility&lt;/KEYWORD&gt;&lt;KEYWORD&gt;Trans-Activators/metabolism&lt;/KEYWORD&gt;&lt;KEYWORD&gt;Wnt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Catenin&lt;/KEYWORD&gt;&lt;/KEYWORDS&gt;&lt;URL&gt;http://www.ncbi.nlm.nih.gov/entrez/query.fcgi?cmd=Retrieve&amp;amp;db=PubMed&amp;amp;dopt=Citation&amp;amp;list_uids=12717451&lt;/URL&gt;&lt;/MDL&gt;&lt;/Cite&gt;&lt;/EndNote&gt;</w:instrText>
      </w:r>
      <w:r w:rsidR="005F0ED8" w:rsidRPr="00AD3F50">
        <w:fldChar w:fldCharType="separate"/>
      </w:r>
      <w:r w:rsidR="005D1F9E" w:rsidRPr="005D1F9E">
        <w:rPr>
          <w:vertAlign w:val="superscript"/>
        </w:rPr>
        <w:t>64</w:t>
      </w:r>
      <w:r w:rsidR="005F0ED8" w:rsidRPr="00AD3F50">
        <w:fldChar w:fldCharType="end"/>
      </w:r>
      <w:r w:rsidRPr="00AD3F50">
        <w:t xml:space="preserve">.  Additionally, constitutive activation of β-catenin led to exhaustion of the long-term stem cell </w:t>
      </w:r>
      <w:r w:rsidR="00E52569">
        <w:t xml:space="preserve">pool </w:t>
      </w:r>
      <w:r w:rsidRPr="00AD3F50">
        <w:t xml:space="preserve">and inhibited differentiation </w:t>
      </w:r>
      <w:r w:rsidR="005F0ED8" w:rsidRPr="00AD3F50">
        <w:lastRenderedPageBreak/>
        <w:fldChar w:fldCharType="begin"/>
      </w:r>
      <w:r w:rsidRPr="00AD3F50">
        <w:instrText xml:space="preserve"> ADDIN EN.CITE &lt;EndNote&gt;&lt;Cite&gt;&lt;Author&gt;Kirstetter&lt;/Author&gt;&lt;Year&gt;2006&lt;/Year&gt;&lt;RecNum&gt;124&lt;/RecNum&gt;&lt;MDL&gt;&lt;REFERENCE_TYPE&gt;0&lt;/REFERENCE_TYPE&gt;&lt;ACCESSION_NUMBER&gt;16951689&lt;/ACCESSION_NUMBER&gt;&lt;VOLUME&gt;7&lt;/VOLUME&gt;&lt;NUMBER&gt;10&lt;/NUMBER&gt;&lt;YEAR&gt;2006&lt;/YEAR&gt;&lt;DATE&gt;Oct&lt;/DATE&gt;&lt;TITLE&gt;Activation of the canonical Wnt pathway leads to loss of hematopoietic stem cell repopulation and multilineage differentiation block&lt;/TITLE&gt;&lt;PAGES&gt;1048-56&lt;/PAGES&gt;&lt;AUTHOR_ADDRESS&gt;European Molecular Biology Laboratory Mouse Biology Unit, 00016 Monterotondo, Italy.&lt;/AUTHOR_ADDRESS&gt;&lt;AUTHORS&gt;&lt;AUTHOR&gt;Kirstetter, P.&lt;/AUTHOR&gt;&lt;AUTHOR&gt;Anderson, K.&lt;/AUTHOR&gt;&lt;AUTHOR&gt;Porse, B. T.&lt;/AUTHOR&gt;&lt;AUTHOR&gt;Jacobsen, S. E.&lt;/AUTHOR&gt;&lt;AUTHOR&gt;Nerlov, C.&lt;/AUTHOR&gt;&lt;/AUTHORS&gt;&lt;SECONDARY_TITLE&gt;Nat Immunol&lt;/SECONDARY_TITLE&gt;&lt;KEYWORDS&gt;&lt;KEYWORD&gt;Animals&lt;/KEYWORD&gt;&lt;KEYWORD&gt;Cell Differentiation&lt;/KEYWORD&gt;&lt;KEYWORD&gt;Cell Lineage/genetics&lt;/KEYWORD&gt;&lt;KEYWORD&gt;Cyclin-Dependent Kinase Inhibitor p21/metabolism&lt;/KEYWORD&gt;&lt;KEYWORD&gt;Gene Expression&lt;/KEYWORD&gt;&lt;KEYWORD&gt;*Gene Expression Regulation&lt;/KEYWORD&gt;&lt;KEYWORD&gt;Hematopoiesis/*genetics&lt;/KEYWORD&gt;&lt;KEYWORD&gt;Hematopoietic Stem Cells/cytology/metabolism/*physiology&lt;/KEYWORD&gt;&lt;KEYWORD&gt;Homeodomain Proteins/metabolism&lt;/KEYWORD&gt;&lt;KEYWORD&gt;Integrins/genetics&lt;/KEYWORD&gt;&lt;KEYWORD&gt;Mice&lt;/KEYWORD&gt;&lt;KEYWORD&gt;Mice, Mutant Strains&lt;/KEYWORD&gt;&lt;KEYWORD&gt;Nuclear Proteins/metabolism&lt;/KEYWORD&gt;&lt;KEYWORD&gt;Proto-Oncogene Proteins/metabolism&lt;/KEYWORD&gt;&lt;KEYWORD&gt;Repressor Proteins/metabolism&lt;/KEYWORD&gt;&lt;KEYWORD&gt;Signal Transduction&lt;/KEYWORD&gt;&lt;KEYWORD&gt;Trans-Activators/metabolism&lt;/KEYWORD&gt;&lt;KEYWORD&gt;Transcription Factors/metabolism&lt;/KEYWORD&gt;&lt;KEYWORD&gt;Wnt Proteins/genetics/*metabolism&lt;/KEYWORD&gt;&lt;KEYWORD&gt;beta Catenin/genetics/*metabolism&lt;/KEYWORD&gt;&lt;/KEYWORDS&gt;&lt;URL&gt;http://www.ncbi.nlm.nih.gov/entrez/query.fcgi?cmd=Retrieve&amp;amp;db=PubMed&amp;amp;dopt=Citation&amp;amp;list_uids=16951689&lt;/URL&gt;&lt;/MDL&gt;&lt;/Cite&gt;&lt;Cite&gt;&lt;Author&gt;Scheller&lt;/Author&gt;&lt;Year&gt;2006&lt;/Year&gt;&lt;RecNum&gt;123&lt;/RecNum&gt;&lt;MDL&gt;&lt;REFERENCE_TYPE&gt;0&lt;/REFERENCE_TYPE&gt;&lt;ACCESSION_NUMBER&gt;16951686&lt;/ACCESSION_NUMBER&gt;&lt;VOLUME&gt;7&lt;/VOLUME&gt;&lt;NUMBER&gt;10&lt;/NUMBER&gt;&lt;YEAR&gt;2006&lt;/YEAR&gt;&lt;DATE&gt;Oct&lt;/DATE&gt;&lt;TITLE&gt;Hematopoietic stem cell and multilineage defects generated by constitutive beta-catenin activation&lt;/TITLE&gt;&lt;PAGES&gt;1037-47&lt;/PAGES&gt;&lt;AUTHOR_ADDRESS&gt;Max-Delbruck Center for Molecular Medicine, 13125 Berlin, Germany.&lt;/AUTHOR_ADDRESS&gt;&lt;AUTHORS&gt;&lt;AUTHOR&gt;Scheller, M.&lt;/AUTHOR&gt;&lt;AUTHOR&gt;Huelsken, J.&lt;/AUTHOR&gt;&lt;AUTHOR&gt;Rosenbauer, F.&lt;/AUTHOR&gt;&lt;AUTHOR&gt;Taketo, M. M.&lt;/AUTHOR&gt;&lt;AUTHOR&gt;Birchmeier, W.&lt;/AUTHOR&gt;&lt;AUTHOR&gt;Tenen, D. G.&lt;/AUTHOR&gt;&lt;AUTHOR&gt;Leutz, A.&lt;/AUTHOR&gt;&lt;/AUTHORS&gt;&lt;SECONDARY_TITLE&gt;Nat Immunol&lt;/SECONDARY_TITLE&gt;&lt;KEYWORDS&gt;&lt;KEYWORD&gt;Animals&lt;/KEYWORD&gt;&lt;KEYWORD&gt;B-Lymphocytes/cytology/immunology&lt;/KEYWORD&gt;&lt;KEYWORD&gt;Cell Cycle&lt;/KEYWORD&gt;&lt;KEYWORD&gt;Cell Differentiation/genetics&lt;/KEYWORD&gt;&lt;KEYWORD&gt;Cell Lineage/*genetics&lt;/KEYWORD&gt;&lt;KEYWORD&gt;Erythroid Cells/cytology&lt;/KEYWORD&gt;&lt;KEYWORD&gt;Granulocytes/cytology/physiology&lt;/KEYWORD&gt;&lt;KEYWORD&gt;*Hematopoiesis/genetics&lt;/KEYWORD&gt;&lt;KEYWORD&gt;Hematopoietic Stem Cells/cytology/*physiology&lt;/KEYWORD&gt;&lt;KEYWORD&gt;Megakaryocytes/cytology/physiology&lt;/KEYWORD&gt;&lt;KEYWORD&gt;Mice&lt;/KEYWORD&gt;&lt;KEYWORD&gt;Mice, Mutant Strains&lt;/KEYWORD&gt;&lt;KEYWORD&gt;T-Lymphocytes/cytology/immunology&lt;/KEYWORD&gt;&lt;KEYWORD&gt;Wnt Proteins/genetics/*metabolism&lt;/KEYWORD&gt;&lt;KEYWORD&gt;beta Catenin/*agonists/genetics/metabolism&lt;/KEYWORD&gt;&lt;/KEYWORDS&gt;&lt;URL&gt;http://www.ncbi.nlm.nih.gov/entrez/query.fcgi?cmd=Retrieve&amp;amp;db=PubMed&amp;amp;dopt=Citation&amp;amp;list_uids=16951686&lt;/URL&gt;&lt;/MDL&gt;&lt;/Cite&gt;&lt;/EndNote&gt;</w:instrText>
      </w:r>
      <w:r w:rsidR="005F0ED8" w:rsidRPr="00AD3F50">
        <w:fldChar w:fldCharType="separate"/>
      </w:r>
      <w:r w:rsidR="005D1F9E" w:rsidRPr="005D1F9E">
        <w:rPr>
          <w:vertAlign w:val="superscript"/>
        </w:rPr>
        <w:t>99,100</w:t>
      </w:r>
      <w:r w:rsidR="005F0ED8" w:rsidRPr="00AD3F50">
        <w:fldChar w:fldCharType="end"/>
      </w:r>
      <w:r w:rsidRPr="00AD3F50">
        <w:t xml:space="preserve">.  Therefore, </w:t>
      </w:r>
      <w:r w:rsidR="00E52569">
        <w:t>it is possible</w:t>
      </w:r>
      <w:r w:rsidRPr="00AD3F50">
        <w:t xml:space="preserve"> that activation of the Wnt pathway through inhibition of GSK-3β would increase self-renewal of human umbilical cord blood stem cells.</w:t>
      </w:r>
    </w:p>
    <w:p w:rsidR="00312558" w:rsidRPr="00AD3F50" w:rsidRDefault="00312558" w:rsidP="00312558">
      <w:pPr>
        <w:pStyle w:val="text"/>
      </w:pPr>
      <w:r w:rsidRPr="00AD3F50">
        <w:t>In the canonical Wnt pathway, GSK-3β (a serine-threonine kinase) forms a multiprotein complex with Axin-1 and Adenomatosis Polyposis Coli (APC).  Phosphorylation of GSK-3β on Try216 or Ser9</w:t>
      </w:r>
      <w:r w:rsidRPr="00AD3F50">
        <w:rPr>
          <w:vertAlign w:val="superscript"/>
        </w:rPr>
        <w:t xml:space="preserve"> </w:t>
      </w:r>
      <w:r w:rsidRPr="00AD3F50">
        <w:t xml:space="preserve">increases or decreases, respectively, the kinase catalytic activity of GSK-3β </w:t>
      </w:r>
      <w:r w:rsidR="005F0ED8" w:rsidRPr="00AD3F50">
        <w:fldChar w:fldCharType="begin"/>
      </w:r>
      <w:r w:rsidRPr="00AD3F50">
        <w:instrText xml:space="preserve"> ADDIN EN.CITE &lt;EndNote&gt;&lt;Cite&gt;&lt;Author&gt;Wang&lt;/Author&gt;&lt;Year&gt;1994&lt;/Year&gt;&lt;RecNum&gt;35&lt;/RecNum&gt;&lt;MDL&gt;&lt;REFERENCE_TYPE&gt;0&lt;/REFERENCE_TYPE&gt;&lt;ACCESSION_NUMBER&gt;7514173&lt;/ACCESSION_NUMBER&gt;&lt;VOLUME&gt;269&lt;/VOLUME&gt;&lt;NUMBER&gt;20&lt;/NUMBER&gt;&lt;YEAR&gt;1994&lt;/YEAR&gt;&lt;DATE&gt;May 20&lt;/DATE&gt;&lt;TITLE&gt;Glycogen synthase kinase-3 beta is a dual specificity kinase differentially regulated by tyrosine and serine/threonine phosphorylation&lt;/TITLE&gt;&lt;PAGES&gt;14566-74&lt;/PAGES&gt;&lt;AUTHOR_ADDRESS&gt;Department of Biochemistry and Molecular Biology, Indiana University School of Medicine, Indianapolis 46202-5122.&lt;/AUTHOR_ADDRESS&gt;&lt;AUTHORS&gt;&lt;AUTHOR&gt;Wang, Q. M.&lt;/AUTHOR&gt;&lt;AUTHOR&gt;Fiol, C. J.&lt;/AUTHOR&gt;&lt;AUTHOR&gt;DePaoli-Roach, A. A.&lt;/AUTHOR&gt;&lt;AUTHOR&gt;Roach, P. J.&lt;/AUTHOR&gt;&lt;/AUTHORS&gt;&lt;SECONDARY_TITLE&gt;J Biol Chem&lt;/SECONDARY_TITLE&gt;&lt;KEYWORDS&gt;&lt;KEYWORD&gt;Amino Acid Sequence&lt;/KEYWORD&gt;&lt;KEYWORD&gt;Animals&lt;/KEYWORD&gt;&lt;KEYWORD&gt;Ca(2+)-Calmodulin Dependent Protein Kinase/biosynthesis/isolation &amp;amp;&lt;/KEYWORD&gt;&lt;KEYWORD&gt;purification/*metabolism&lt;/KEYWORD&gt;&lt;KEYWORD&gt;Cloning, Molecular&lt;/KEYWORD&gt;&lt;KEYWORD&gt;Electrophoresis, Polyacrylamide Gel&lt;/KEYWORD&gt;&lt;KEYWORD&gt;Escherichia coli&lt;/KEYWORD&gt;&lt;KEYWORD&gt;Glycogen Synthase Kinases&lt;/KEYWORD&gt;&lt;KEYWORD&gt;Isoenzymes/biosynthesis/isolation &amp;amp; purification/*metabolism&lt;/KEYWORD&gt;&lt;KEYWORD&gt;Kinetics&lt;/KEYWORD&gt;&lt;KEYWORD&gt;Molecular Sequence Data&lt;/KEYWORD&gt;&lt;KEYWORD&gt;Molecular Weight&lt;/KEYWORD&gt;&lt;KEYWORD&gt;Muscles/*enzymology&lt;/KEYWORD&gt;&lt;KEYWORD&gt;Phosphoprotein Phosphatase/metabolism&lt;/KEYWORD&gt;&lt;KEYWORD&gt;Phosphorylation&lt;/KEYWORD&gt;&lt;KEYWORD&gt;Phosphoserine/*metabolism&lt;/KEYWORD&gt;&lt;KEYWORD&gt;Phosphothreonine/metabolism&lt;/KEYWORD&gt;&lt;KEYWORD&gt;Phosphotyrosine&lt;/KEYWORD&gt;&lt;KEYWORD&gt;Rabbits&lt;/KEYWORD&gt;&lt;KEYWORD&gt;Recombinant Proteins/biosynthesis/isolation &amp;amp; purification/metabolism&lt;/KEYWORD&gt;&lt;KEYWORD&gt;Research Support, U.S. Gov&amp;apos;t, P.H.S.&lt;/KEYWORD&gt;&lt;KEYWORD&gt;Tyrosine/*analogs &amp;amp; derivatives/metabolism&lt;/KEYWORD&gt;&lt;/KEYWORDS&gt;&lt;URL&gt;http://www.ncbi.nlm.nih.gov/entrez/query.fcgi?cmd=Retrieve&amp;amp;db=PubMed&amp;amp;dopt=Citation&amp;amp;list_uids=7514173&lt;/URL&gt;&lt;/MDL&gt;&lt;/Cite&gt;&lt;Cite&gt;&lt;Author&gt;Hagen&lt;/Author&gt;&lt;Year&gt;2002&lt;/Year&gt;&lt;RecNum&gt;34&lt;/RecNum&gt;&lt;MDL&gt;&lt;REFERENCE_TYPE&gt;0&lt;/REFERENCE_TYPE&gt;&lt;ACCESSION_NUMBER&gt;11967263&lt;/ACCESSION_NUMBER&gt;&lt;VOLUME&gt;277&lt;/VOLUME&gt;&lt;NUMBER&gt;26&lt;/NUMBER&gt;&lt;YEAR&gt;2002&lt;/YEAR&gt;&lt;DATE&gt;Jun 28&lt;/DATE&gt;&lt;TITLE&gt;Expression and characterization of GSK-3 mutants and their effect on beta-catenin phosphorylation in intact cells&lt;/TITLE&gt;&lt;PAGES&gt;23330-5&lt;/PAGES&gt;&lt;AUTHOR_ADDRESS&gt;Systems Research-Kinase Biology Discovery Research, GlaxoSmithKline Pharmaceuticals, Harlow, Essex, CM19 5AD, United Kingdom. t.hagen@ucl.ac.uk&lt;/AUTHOR_ADDRESS&gt;&lt;AUTHORS&gt;&lt;AUTHOR&gt;Hagen, T.&lt;/AUTHOR&gt;&lt;AUTHOR&gt;Di Daniel, E.&lt;/AUTHOR&gt;&lt;AUTHOR&gt;Culbert, A. A.&lt;/AUTHOR&gt;&lt;AUTHOR&gt;Reith, A. D.&lt;/AUTHOR&gt;&lt;/AUTHORS&gt;&lt;SECONDARY_TITLE&gt;J Biol Chem&lt;/SECONDARY_TITLE&gt;&lt;KEYWORDS&gt;&lt;KEYWORD&gt;Animals&lt;/KEYWORD&gt;&lt;KEYWORD&gt;Ca(2+)-Calmodulin Dependent Protein Kinase/chemistry/*physiology&lt;/KEYWORD&gt;&lt;KEYWORD&gt;Cell Line&lt;/KEYWORD&gt;&lt;KEYWORD&gt;Cytoskeletal Proteins/*metabolism&lt;/KEYWORD&gt;&lt;KEYWORD&gt;Glycogen Synthase Kinase 3&lt;/KEYWORD&gt;&lt;KEYWORD&gt;Glycogen Synthase Kinases&lt;/KEYWORD&gt;&lt;KEYWORD&gt;Humans&lt;/KEYWORD&gt;&lt;KEYWORD&gt;Mutation&lt;/KEYWORD&gt;&lt;KEYWORD&gt;Phosphorylation&lt;/KEYWORD&gt;&lt;KEYWORD&gt;Research Support, Non-U.S. Gov&amp;apos;t&lt;/KEYWORD&gt;&lt;KEYWORD&gt;Structure-Activity Relationship&lt;/KEYWORD&gt;&lt;KEYWORD&gt;*Trans-Activators&lt;/KEYWORD&gt;&lt;KEYWORD&gt;beta Catenin&lt;/KEYWORD&gt;&lt;/KEYWORDS&gt;&lt;URL&gt;http://www.ncbi.nlm.nih.gov/entrez/query.fcgi?cmd=Retrieve&amp;amp;db=PubMed&amp;amp;dopt=Citation&amp;amp;list_uids=11967263&lt;/URL&gt;&lt;/MDL&gt;&lt;/Cite&gt;&lt;Cite&gt;&lt;Author&gt;Cross&lt;/Author&gt;&lt;Year&gt;1995&lt;/Year&gt;&lt;RecNum&gt;47&lt;/RecNum&gt;&lt;MDL&gt;&lt;REFERENCE_TYPE&gt;0&lt;/REFERENCE_TYPE&gt;&lt;ACCESSION_NUMBER&gt;8524413&lt;/ACCESSION_NUMBER&gt;&lt;VOLUME&gt;378&lt;/VOLUME&gt;&lt;NUMBER&gt;6559&lt;/NUMBER&gt;&lt;YEAR&gt;1995&lt;/YEAR&gt;&lt;DATE&gt;Dec 21-28&lt;/DATE&gt;&lt;TITLE&gt;Inhibition of glycogen synthase kinase-3 by insulin mediated by protein kinase B&lt;/TITLE&gt;&lt;PAGES&gt;785-9&lt;/PAGES&gt;&lt;AUTHOR_ADDRESS&gt;MRC Protein Phosphorylation Unit, Department of Biochemistry, University of Dundee, UK.&lt;/AUTHOR_ADDRESS&gt;&lt;AUTHORS&gt;&lt;AUTHOR&gt;Cross, D. A.&lt;/AUTHOR&gt;&lt;AUTHOR&gt;Alessi, D. R.&lt;/AUTHOR&gt;&lt;AUTHOR&gt;Cohen, P.&lt;/AUTHOR&gt;&lt;AUTHOR&gt;Andjelkovich, M.&lt;/AUTHOR&gt;&lt;AUTHOR&gt;Hemmings, B. A.&lt;/AUTHOR&gt;&lt;/AUTHORS&gt;&lt;SECONDARY_TITLE&gt;Nature&lt;/SECONDARY_TITLE&gt;&lt;KEYWORDS&gt;&lt;KEYWORD&gt;3T3 Cells&lt;/KEYWORD&gt;&lt;KEYWORD&gt;Amino Acid Sequence&lt;/KEYWORD&gt;&lt;KEYWORD&gt;Animals&lt;/KEYWORD&gt;&lt;KEYWORD&gt;Ca(2+)-Calmodulin Dependent Protein Kinase/*antagonists &amp;amp;&lt;/KEYWORD&gt;&lt;KEYWORD&gt;inhibitors/metabolism&lt;/KEYWORD&gt;&lt;KEYWORD&gt;Cells, Cultured&lt;/KEYWORD&gt;&lt;KEYWORD&gt;Enzyme Activation&lt;/KEYWORD&gt;&lt;KEYWORD&gt;Glycogen Synthase Kinase 3&lt;/KEYWORD&gt;&lt;KEYWORD&gt;Glycogen Synthase Kinases&lt;/KEYWORD&gt;&lt;KEYWORD&gt;Mice&lt;/KEYWORD&gt;&lt;KEYWORD&gt;Microtubule-Associated Proteins/*antagonists &amp;amp; inhibitors/metabolism&lt;/KEYWORD&gt;&lt;KEYWORD&gt;Molecular Sequence Data&lt;/KEYWORD&gt;&lt;KEYWORD&gt;Muscles/cytology/enzymology&lt;/KEYWORD&gt;&lt;KEYWORD&gt;Phosphorylation&lt;/KEYWORD&gt;&lt;KEYWORD&gt;Protein-Serine-Threonine Kinases/antagonists &amp;amp; inhibitors/metabolism&lt;/KEYWORD&gt;&lt;KEYWORD&gt;Proto-Oncogene Proteins/*metabolism&lt;/KEYWORD&gt;&lt;KEYWORD&gt;Proto-Oncogene Proteins c-akt&lt;/KEYWORD&gt;&lt;KEYWORD&gt;Research Support, Non-U.S. Gov&amp;apos;t&lt;/KEYWORD&gt;&lt;KEYWORD&gt;Ribosomal Protein S6 Kinases&lt;/KEYWORD&gt;&lt;KEYWORD&gt;Serine/metabolism&lt;/KEYWORD&gt;&lt;/KEYWORDS&gt;&lt;URL&gt;http://www.ncbi.nlm.nih.gov/entrez/query.fcgi?cmd=Retrieve&amp;amp;db=PubMed&amp;amp;dopt=Citation&amp;amp;list_uids=8524413&lt;/URL&gt;&lt;/MDL&gt;&lt;/Cite&gt;&lt;/EndNote&gt;</w:instrText>
      </w:r>
      <w:r w:rsidR="005F0ED8" w:rsidRPr="00AD3F50">
        <w:fldChar w:fldCharType="separate"/>
      </w:r>
      <w:r w:rsidR="005D1F9E" w:rsidRPr="005D1F9E">
        <w:rPr>
          <w:vertAlign w:val="superscript"/>
        </w:rPr>
        <w:t>58-60</w:t>
      </w:r>
      <w:r w:rsidR="005F0ED8" w:rsidRPr="00AD3F50">
        <w:fldChar w:fldCharType="end"/>
      </w:r>
      <w:r w:rsidRPr="00AD3F50">
        <w:t xml:space="preserve">.  Activation of GSK-3β leads to phosphorylation of β-catenin, targeting it for degradation.  Stimulation of the Wnt signaling pathway inhibits GSK-3β so that β-catenin is not phosphorylated and, thus, not targeted for degradation.  Stabilized β-catenin then translocates to the nucleus, binds the transcription factor T-cell factor-4 (TCF-4), and induces expression of Wnt pathway target genes.  Therefore, </w:t>
      </w:r>
      <w:r w:rsidR="00E52569">
        <w:t>activation</w:t>
      </w:r>
      <w:r w:rsidRPr="00AD3F50">
        <w:t xml:space="preserve"> of GSK-3β leads to decreased TCF-4 transcriptional activity reflecting silencing of the Wnt pathway.</w:t>
      </w:r>
    </w:p>
    <w:p w:rsidR="00312558" w:rsidRPr="00AD3F50" w:rsidRDefault="00312558" w:rsidP="00312558">
      <w:pPr>
        <w:pStyle w:val="text"/>
      </w:pPr>
      <w:r w:rsidRPr="00AD3F50">
        <w:t>Pharmacological inhibition of GSK-3β activation provides a specific approach to directly activate the Wnt pathw</w:t>
      </w:r>
      <w:r w:rsidR="00E52569">
        <w:t>ay.  (2’Z,3’E)-6-Bromoindirubin</w:t>
      </w:r>
      <w:r w:rsidRPr="00AD3F50">
        <w:t>-3’-oxime (BIO) is a small organic molecule that inhibits GSK-3β by preventing phosphorylation on Tyr216, thereby inhibiting degradation of β-catenin and activating Wnt target genes.  Furthermore, previous studies have shown that BIO-mediated activation of the Wnt pathway maintains self-renewal of mouse and human embryonic stem cells and rat cardiac stem cells</w:t>
      </w:r>
      <w:r w:rsidR="00F374F9">
        <w:t xml:space="preserve"> </w:t>
      </w:r>
      <w:r w:rsidR="005F0ED8" w:rsidRPr="00AD3F50">
        <w:fldChar w:fldCharType="begin"/>
      </w:r>
      <w:r w:rsidRPr="00AD3F50">
        <w:instrText xml:space="preserve"> ADDIN EN.CITE &lt;EndNote&gt;&lt;Cite&gt;&lt;Author&gt;Sato&lt;/Author&gt;&lt;Year&gt;2004&lt;/Year&gt;&lt;RecNum&gt;25&lt;/RecNum&gt;&lt;MDL&gt;&lt;REFERENCE_TYPE&gt;0&lt;/REFERENCE_TYPE&gt;&lt;ACCESSION_NUMBER&gt;14702635&lt;/ACCESSION_NUMBER&gt;&lt;VOLUME&gt;10&lt;/VOLUME&gt;&lt;NUMBER&gt;1&lt;/NUMBER&gt;&lt;YEAR&gt;2004&lt;/YEAR&gt;&lt;DATE&gt;Jan&lt;/DATE&gt;&lt;TITLE&gt;Maintenance of pluripotency in human and mouse embryonic stem cells through activation of Wnt signaling by a pharmacological GSK-3-specific inhibitor&lt;/TITLE&gt;&lt;PAGES&gt;55-63&lt;/PAGES&gt;&lt;AUTHOR_ADDRESS&gt;Laboratory of Molecular Vertebrate Embryology, The Rockefeller University, 1230 York Avenue, New York, NY 10021, USA.&lt;/AUTHOR_ADDRESS&gt;&lt;AUTHORS&gt;&lt;AUTHOR&gt;Sato, N.&lt;/AUTHOR&gt;&lt;AUTHOR&gt;Meijer, L.&lt;/AUTHOR&gt;&lt;AUTHOR&gt;Skaltsounis, L.&lt;/AUTHOR&gt;&lt;AUTHOR&gt;Greengard, P.&lt;/AUTHOR&gt;&lt;AUTHOR&gt;Brivanlou, A. H.&lt;/AUTHOR&gt;&lt;/AUTHORS&gt;&lt;SECONDARY_TITLE&gt;Nat Med&lt;/SECONDARY_TITLE&gt;&lt;KEYWORDS&gt;&lt;KEYWORD&gt;Animals&lt;/KEYWORD&gt;&lt;KEYWORD&gt;Cell Differentiation/physiology&lt;/KEYWORD&gt;&lt;KEYWORD&gt;Embryo/*cytology&lt;/KEYWORD&gt;&lt;KEYWORD&gt;Enzyme Inhibitors/*pharmacology&lt;/KEYWORD&gt;&lt;KEYWORD&gt;Fluorescent Antibody Technique&lt;/KEYWORD&gt;&lt;KEYWORD&gt;Gene Expression Regulation/physiology&lt;/KEYWORD&gt;&lt;KEYWORD&gt;Glycogen Synthase Kinase 3/*antagonists &amp;amp; inhibitors&lt;/KEYWORD&gt;&lt;KEYWORD&gt;Humans&lt;/KEYWORD&gt;&lt;KEYWORD&gt;Indoles/*pharmacology&lt;/KEYWORD&gt;&lt;KEYWORD&gt;Mice&lt;/KEYWORD&gt;&lt;KEYWORD&gt;Oximes/*pharmacology&lt;/KEYWORD&gt;&lt;KEYWORD&gt;Pluripotent Stem Cells/*cytology&lt;/KEYWORD&gt;&lt;KEYWORD&gt;Proto-Oncogene Proteins/*drug effects/physiology&lt;/KEYWORD&gt;&lt;KEYWORD&gt;Research Support, Non-U.S. Gov&amp;apos;t&lt;/KEYWORD&gt;&lt;KEYWORD&gt;Wnt Proteins&lt;/KEYWORD&gt;&lt;KEYWORD&gt;*Zebrafish Proteins&lt;/KEYWORD&gt;&lt;/KEYWORDS&gt;&lt;URL&gt;http://www.ncbi.nlm.nih.gov/entrez/query.fcgi?cmd=Retrieve&amp;amp;db=PubMed&amp;amp;dopt=Citation&amp;amp;list_uids=14702635&lt;/URL&gt;&lt;/MDL&gt;&lt;/Cite&gt;&lt;Cite&gt;&lt;Author&gt;Reya&lt;/Author&gt;&lt;Year&gt;2003&lt;/Year&gt;&lt;RecNum&gt;28&lt;/RecNum&gt;&lt;MDL&gt;&lt;REFERENCE_TYPE&gt;0&lt;/REFERENCE_TYPE&gt;&lt;ACCESSION_NUMBER&gt;12717450&lt;/ACCESSION_NUMBER&gt;&lt;VOLUME&gt;423&lt;/VOLUME&gt;&lt;NUMBER&gt;6938&lt;/NUMBER&gt;&lt;YEAR&gt;2003&lt;/YEAR&gt;&lt;DATE&gt;May 22&lt;/DATE&gt;&lt;TITLE&gt;A role for Wnt signalling in self-renewal of haematopoietic stem cells&lt;/TITLE&gt;&lt;PAGES&gt;409-14&lt;/PAGES&gt;&lt;AUTHOR_ADDRESS&gt;Department of Pharmacology and Cancer Biology, Duke University Medical Center, Durham, North Carolina 27710, USA. t.reya@duke.edu&lt;/AUTHOR_ADDRESS&gt;&lt;AUTHORS&gt;&lt;AUTHOR&gt;Reya, T.&lt;/AUTHOR&gt;&lt;AUTHOR&gt;Duncan, A. W.&lt;/AUTHOR&gt;&lt;AUTHOR&gt;Ailles, L.&lt;/AUTHOR&gt;&lt;AUTHOR&gt;Domen, J.&lt;/AUTHOR&gt;&lt;AUTHOR&gt;Scherer, D. C.&lt;/AUTHOR&gt;&lt;AUTHOR&gt;Willert, K.&lt;/AUTHOR&gt;&lt;AUTHOR&gt;Hintz, L.&lt;/AUTHOR&gt;&lt;AUTHOR&gt;Nusse, R.&lt;/AUTHOR&gt;&lt;AUTHOR&gt;Weissman, I. L.&lt;/AUTHOR&gt;&lt;/AUTHORS&gt;&lt;SECONDARY_TITLE&gt;Nature&lt;/SECONDARY_TITLE&gt;&lt;KEYWORDS&gt;&lt;KEYWORD&gt;Animals&lt;/KEYWORD&gt;&lt;KEYWORD&gt;Cell Division&lt;/KEYWORD&gt;&lt;KEYWORD&gt;Cytoskeletal Proteins/metabolism&lt;/KEYWORD&gt;&lt;KEYWORD&gt;DNA-Binding Proteins/metabolism&lt;/KEYWORD&gt;&lt;KEYWORD&gt;Hematopoietic Stem Cells/*cytology/*metabolism&lt;/KEYWORD&gt;&lt;KEYWORD&gt;Lymphoid Enhancer-Binding Factor 1&lt;/KEYWORD&gt;&lt;KEYWORD&gt;Membrane Proteins/metabolism&lt;/KEYWORD&gt;&lt;KEYWORD&gt;Mice&lt;/KEYWORD&gt;&lt;KEYWORD&gt;Proto-Oncogene Proteins/antagonists &amp;amp; inhibitors/*metabolism&lt;/KEYWORD&gt;&lt;KEYWORD&gt;Receptor, Notch1&lt;/KEYWORD&gt;&lt;KEYWORD&gt;*Receptors, Cell Surface&lt;/KEYWORD&gt;&lt;KEYWORD&gt;Research Support, Non-U.S. Gov&amp;apos;t&lt;/KEYWORD&gt;&lt;KEYWORD&gt;Research Support, U.S. Gov&amp;apos;t, P.H.S.&lt;/KEYWORD&gt;&lt;KEYWORD&gt;*Signal Transduction&lt;/KEYWORD&gt;&lt;KEYWORD&gt;Trans-Activators/metabolism&lt;/KEYWORD&gt;&lt;KEYWORD&gt;Transcription Factors/metabolism&lt;/KEYWORD&gt;&lt;KEYWORD&gt;Wnt Proteins&lt;/KEYWORD&gt;&lt;KEYWORD&gt;*Zebrafish Proteins&lt;/KEYWORD&gt;&lt;KEYWORD&gt;beta Catenin&lt;/KEYWORD&gt;&lt;/KEYWORDS&gt;&lt;URL&gt;http://www.ncbi.nlm.nih.gov/entrez/query.fcgi?cmd=Retrieve&amp;amp;db=PubMed&amp;amp;dopt=Citation&amp;amp;list_uids=12717450&lt;/URL&gt;&lt;/MDL&gt;&lt;/Cite&gt;&lt;Cite&gt;&lt;Author&gt;Tseng&lt;/Author&gt;&lt;Year&gt;2006&lt;/Year&gt;&lt;RecNum&gt;125&lt;/RecNum&gt;&lt;MDL&gt;&lt;REFERENCE_TYPE&gt;0&lt;/REFERENCE_TYPE&gt;&lt;ACCESSION_NUMBER&gt;16984885&lt;/ACCESSION_NUMBER&gt;&lt;VOLUME&gt;13&lt;/VOLUME&gt;&lt;NUMBER&gt;9&lt;/NUMBER&gt;&lt;YEAR&gt;2006&lt;/YEAR&gt;&lt;DATE&gt;Sep&lt;/DATE&gt;&lt;TITLE&gt;The GSK-3 inhibitor BIO promotes proliferation in mammalian cardiomyocytes&lt;/TITLE&gt;&lt;PAGES&gt;957-63&lt;/PAGES&gt;&lt;AUTHOR_ADDRESS&gt;Howard Hughes Medical Institute, Department of Cardiology, Children&amp;apos;s Hospital, Harvard Medical School, Boston, Massachusetts 02115, USA.&lt;/AUTHOR_ADDRESS&gt;&lt;AUTHORS&gt;&lt;AUTHOR&gt;Tseng, A. S.&lt;/AUTHOR&gt;&lt;AUTHOR&gt;Engel, F. B.&lt;/AUTHOR&gt;&lt;AUTHOR&gt;Keating, M. T.&lt;/AUTHOR&gt;&lt;/AUTHORS&gt;&lt;SECONDARY_TITLE&gt;Chem Biol&lt;/SECONDARY_TITLE&gt;&lt;KEYWORDS&gt;&lt;KEYWORD&gt;Animals&lt;/KEYWORD&gt;&lt;KEYWORD&gt;Animals, Newborn&lt;/KEYWORD&gt;&lt;KEYWORD&gt;Cell Cycle/drug effects&lt;/KEYWORD&gt;&lt;KEYWORD&gt;Cell Differentiation/drug effects&lt;/KEYWORD&gt;&lt;KEYWORD&gt;Cell Proliferation/*drug effects&lt;/KEYWORD&gt;&lt;KEYWORD&gt;Cells, Cultured&lt;/KEYWORD&gt;&lt;KEYWORD&gt;Enzyme Inhibitors/pharmacology&lt;/KEYWORD&gt;&lt;KEYWORD&gt;Glycogen Synthase Kinase 3/*antagonists &amp;amp; inhibitors&lt;/KEYWORD&gt;&lt;KEYWORD&gt;Indoles/*pharmacology&lt;/KEYWORD&gt;&lt;KEYWORD&gt;Male&lt;/KEYWORD&gt;&lt;KEYWORD&gt;Mitosis&lt;/KEYWORD&gt;&lt;KEYWORD&gt;Myocytes, Cardiac/*cytology/drug effects&lt;/KEYWORD&gt;&lt;KEYWORD&gt;Oximes/*pharmacology&lt;/KEYWORD&gt;&lt;KEYWORD&gt;Rats&lt;/KEYWORD&gt;&lt;KEYWORD&gt;Rats, Wistar&lt;/KEYWORD&gt;&lt;KEYWORD&gt;Signal Transduction&lt;/KEYWORD&gt;&lt;KEYWORD&gt;Wnt Proteins/metabolism&lt;/KEYWORD&gt;&lt;KEYWORD&gt;beta Catenin/metabolism&lt;/KEYWORD&gt;&lt;/KEYWORDS&gt;&lt;URL&gt;http://www.ncbi.nlm.nih.gov/entrez/query.fcgi?cmd=Retrieve&amp;amp;db=PubMed&amp;amp;dopt=Citation&amp;amp;list_uids=16984885&lt;/URL&gt;&lt;/MDL&gt;&lt;/Cite&gt;&lt;/EndNote&gt;</w:instrText>
      </w:r>
      <w:r w:rsidR="005F0ED8" w:rsidRPr="00AD3F50">
        <w:fldChar w:fldCharType="separate"/>
      </w:r>
      <w:r w:rsidR="005D1F9E" w:rsidRPr="005D1F9E">
        <w:rPr>
          <w:vertAlign w:val="superscript"/>
        </w:rPr>
        <w:t>63,65,101</w:t>
      </w:r>
      <w:r w:rsidR="005F0ED8" w:rsidRPr="00AD3F50">
        <w:fldChar w:fldCharType="end"/>
      </w:r>
      <w:r w:rsidR="00F374F9">
        <w:t>.</w:t>
      </w:r>
    </w:p>
    <w:p w:rsidR="00312558" w:rsidRPr="00961BCC" w:rsidRDefault="00312558" w:rsidP="00312558">
      <w:pPr>
        <w:pStyle w:val="text"/>
      </w:pPr>
      <w:r w:rsidRPr="00AD3F50">
        <w:t>Freshly isolated human umbilical cord blood CD133</w:t>
      </w:r>
      <w:r w:rsidRPr="00AD3F50">
        <w:rPr>
          <w:vertAlign w:val="superscript"/>
        </w:rPr>
        <w:t>+</w:t>
      </w:r>
      <w:r w:rsidRPr="00AD3F50">
        <w:t xml:space="preserve"> stem cells either undergo self-renewal (retain the CD133 marker) or differentiation (lose the CD133 marker) in culture</w:t>
      </w:r>
      <w:r w:rsidR="00F374F9">
        <w:t xml:space="preserve"> </w:t>
      </w:r>
      <w:r w:rsidR="005F0ED8" w:rsidRPr="00AD3F50">
        <w:fldChar w:fldCharType="begin"/>
      </w:r>
      <w:r w:rsidRPr="00AD3F50">
        <w:instrText xml:space="preserve"> ADDIN EN.CITE &lt;EndNote&gt;&lt;Cite&gt;&lt;Author&gt;Forraz&lt;/Author&gt;&lt;Year&gt;2002&lt;/Year&gt;&lt;RecNum&gt;102&lt;/RecNum&gt;&lt;MDL&gt;&lt;REFERENCE_TYPE&gt;0&lt;/REFERENCE_TYPE&gt;&lt;ACCESSION_NUMBER&gt;12406095&lt;/ACCESSION_NUMBER&gt;&lt;VOLUME&gt;119&lt;/VOLUME&gt;&lt;NUMBER&gt;2&lt;/NUMBER&gt;&lt;YEAR&gt;2002&lt;/YEAR&gt;&lt;DATE&gt;Nov&lt;/DATE&gt;&lt;TITLE&gt;AC133+ umbilical cord blood progenitors demonstrate rapid self-renewal and low apoptosis&lt;/TITLE&gt;&lt;PAGES&gt;516-24&lt;/PAGES&gt;&lt;AUTHOR_ADDRESS&gt;King-George Laboratory, St George&amp;apos;s Hospital Medical School and Kingston University, London, UK.&lt;/AUTHOR_ADDRESS&gt;&lt;AUTHORS&gt;&lt;AUTHOR&gt;Forraz, N.&lt;/AUTHOR&gt;&lt;AUTHOR&gt;Pettengell, R.&lt;/AUTHOR&gt;&lt;AUTHOR&gt;Deglesne, P. A.&lt;/AUTHOR&gt;&lt;AUTHOR&gt;McGuckin, C. P.&lt;/AUTHOR&gt;&lt;/AUTHORS&gt;&lt;SECONDARY_TITLE&gt;Br J Haematol&lt;/SECONDARY_TITLE&gt;&lt;KEYWORDS&gt;&lt;KEYWORD&gt;ADP-ribosyl Cyclase/immunology&lt;/KEYWORD&gt;&lt;KEYWORD&gt;Antigens, CD/immunology&lt;/KEYWORD&gt;&lt;KEYWORD&gt;Antigens, CD34/immunology&lt;/KEYWORD&gt;&lt;KEYWORD&gt;Antigens, CD38&lt;/KEYWORD&gt;&lt;KEYWORD&gt;Apoptosis&lt;/KEYWORD&gt;&lt;KEYWORD&gt;Cell Division&lt;/KEYWORD&gt;&lt;KEYWORD&gt;Cell Separation&lt;/KEYWORD&gt;&lt;KEYWORD&gt;Cells, Cultured&lt;/KEYWORD&gt;&lt;KEYWORD&gt;*Fetal Blood&lt;/KEYWORD&gt;&lt;KEYWORD&gt;Flow Cytometry&lt;/KEYWORD&gt;&lt;KEYWORD&gt;Glycoproteins/*immunology&lt;/KEYWORD&gt;&lt;KEYWORD&gt;*Hematopoietic Stem Cell Mobilization&lt;/KEYWORD&gt;&lt;KEYWORD&gt;Hematopoietic Stem Cells/cytology/*immunology&lt;/KEYWORD&gt;&lt;KEYWORD&gt;Humans&lt;/KEYWORD&gt;&lt;KEYWORD&gt;Membrane Glycoproteins&lt;/KEYWORD&gt;&lt;KEYWORD&gt;Membrane Proteins/pharmacology&lt;/KEYWORD&gt;&lt;KEYWORD&gt;Peptides/*immunology&lt;/KEYWORD&gt;&lt;KEYWORD&gt;Thrombopoietin/pharmacology&lt;/KEYWORD&gt;&lt;/KEYWORDS&gt;&lt;URL&gt;http://www.ncbi.nlm.nih.gov/entrez/query.fcgi?cmd=Retrieve&amp;amp;db=PubMed&amp;amp;dopt=Citation&amp;amp;list_uids=12406095&lt;/URL&gt;&lt;/MDL&gt;&lt;/Cite&gt;&lt;Cite&gt;&lt;Author&gt;McGuckin&lt;/Author&gt;&lt;Year&gt;2004&lt;/Year&gt;&lt;RecNum&gt;100&lt;/RecNum&gt;&lt;MDL&gt;&lt;REFERENCE_TYPE&gt;0&lt;/REFERENCE_TYPE&gt;&lt;ACCESSION_NUMBER&gt;15245565&lt;/ACCESSION_NUMBER&gt;&lt;VOLUME&gt;37&lt;/VOLUME&gt;&lt;NUMBER&gt;4&lt;/NUMBER&gt;&lt;YEAR&gt;2004&lt;/YEAR&gt;&lt;DATE&gt;Aug&lt;/DATE&gt;&lt;TITLE&gt;Thrombopoietin, flt3-ligand and c-kit-ligand modulate HOX gene expression in expanding cord blood CD133 cells&lt;/TITLE&gt;&lt;PAGES&gt;295-306&lt;/PAGES&gt;&lt;AUTHOR_ADDRESS&gt;King-George Stem Cell Therapy Laboratory, St George&amp;apos;s Hospital Medical School and Kingston University, London, UK. c.mcguckin@kingston.ac.uk&lt;/AUTHOR_ADDRESS&gt;&lt;AUTHORS&gt;&lt;AUTHOR&gt;McGuckin, C. P.&lt;/AUTHOR&gt;&lt;AUTHOR&gt;Forraz, N.&lt;/AUTHOR&gt;&lt;AUTHOR&gt;Pettengell, R.&lt;/AUTHOR&gt;&lt;AUTHOR&gt;Thompson, A.&lt;/AUTHOR&gt;&lt;/AUTHORS&gt;&lt;SECONDARY_TITLE&gt;Cell Prolif&lt;/SECONDARY_TITLE&gt;&lt;KEYWORDS&gt;&lt;KEYWORD&gt;Antigens, CD&lt;/KEYWORD&gt;&lt;KEYWORD&gt;Cell Culture Techniques&lt;/KEYWORD&gt;&lt;KEYWORD&gt;Cell Division&lt;/KEYWORD&gt;&lt;KEYWORD&gt;Fetal Blood/*physiology&lt;/KEYWORD&gt;&lt;KEYWORD&gt;*Gene Expression Regulation&lt;/KEYWORD&gt;&lt;KEYWORD&gt;Genes, Homeobox&lt;/KEYWORD&gt;&lt;KEYWORD&gt;Glycoproteins&lt;/KEYWORD&gt;&lt;KEYWORD&gt;*Hematopoiesis&lt;/KEYWORD&gt;&lt;KEYWORD&gt;Hematopoietic Cell Growth Factors&lt;/KEYWORD&gt;&lt;KEYWORD&gt;Hematopoietic Stem Cells/metabolism/*physiology&lt;/KEYWORD&gt;&lt;KEYWORD&gt;Humans&lt;/KEYWORD&gt;&lt;KEYWORD&gt;Membrane Proteins/*pharmacology&lt;/KEYWORD&gt;&lt;KEYWORD&gt;Peptides&lt;/KEYWORD&gt;&lt;KEYWORD&gt;Stem Cell Factor/*pharmacology&lt;/KEYWORD&gt;&lt;KEYWORD&gt;Thrombopoietin/*pharmacology&lt;/KEYWORD&gt;&lt;KEYWORD&gt;Time Factors&lt;/KEYWORD&gt;&lt;/KEYWORDS&gt;&lt;URL&gt;http://www.ncbi.nlm.nih.gov/entrez/query.fcgi?cmd=Retrieve&amp;amp;db=PubMed&amp;amp;dopt=Citation&amp;amp;list_uids=15245565&lt;/URL&gt;&lt;/MDL&gt;&lt;/Cite&gt;&lt;/EndNote&gt;</w:instrText>
      </w:r>
      <w:r w:rsidR="005F0ED8" w:rsidRPr="00AD3F50">
        <w:fldChar w:fldCharType="separate"/>
      </w:r>
      <w:r w:rsidR="005D1F9E" w:rsidRPr="005D1F9E">
        <w:rPr>
          <w:vertAlign w:val="superscript"/>
        </w:rPr>
        <w:t>43,95</w:t>
      </w:r>
      <w:r w:rsidR="005F0ED8" w:rsidRPr="00AD3F50">
        <w:fldChar w:fldCharType="end"/>
      </w:r>
      <w:r w:rsidR="00F374F9">
        <w:t>.</w:t>
      </w:r>
      <w:r w:rsidRPr="00AD3F50">
        <w:t xml:space="preserve">  These findings prompted us to further explore the signaling pathways regulating self-renewing and differentiating growth.  As the Wnt pathway was discovered to play a role in self-renewal of bone marrow hematopoietic stem cells (HSCs)</w:t>
      </w:r>
      <w:r w:rsidR="005F0ED8" w:rsidRPr="00AD3F50">
        <w:fldChar w:fldCharType="begin"/>
      </w:r>
      <w:r w:rsidRPr="00AD3F50">
        <w:instrText xml:space="preserve"> ADDIN EN.CITE &lt;EndNote&gt;&lt;Cite&gt;&lt;Author&gt;Willert&lt;/Author&gt;&lt;Year&gt;2003&lt;/Year&gt;&lt;RecNum&gt;122&lt;/RecNum&gt;&lt;MDL&gt;&lt;REFERENCE_TYPE&gt;0&lt;/REFERENCE_TYPE&gt;&lt;ACCESSION_NUMBER&gt;12717451&lt;/ACCESSION_NUMBER&gt;&lt;VOLUME&gt;423&lt;/VOLUME&gt;&lt;NUMBER&gt;6938&lt;/NUMBER&gt;&lt;YEAR&gt;2003&lt;/YEAR&gt;&lt;DATE&gt;May 22&lt;/DATE&gt;&lt;TITLE&gt;Wnt proteins are lipid-modified and can act as stem cell growth factors&lt;/TITLE&gt;&lt;PAGES&gt;448-52&lt;/PAGES&gt;&lt;AUTHOR_ADDRESS&gt;Howard Hughes Medical Institute and Department of Developmental Biology, Stanford University School of Medicine, Stanford, California 94305, USA.&lt;/AUTHOR_ADDRESS&gt;&lt;AUTHORS&gt;&lt;AUTHOR&gt;Willert, K.&lt;/AUTHOR&gt;&lt;AUTHOR&gt;Brown, J. D.&lt;/AUTHOR&gt;&lt;AUTHOR&gt;Danenberg, E.&lt;/AUTHOR&gt;&lt;AUTHOR&gt;Duncan, A. W.&lt;/AUTHOR&gt;&lt;AUTHOR&gt;Weissman, I. L.&lt;/AUTHOR&gt;&lt;AUTHOR&gt;Reya, T.&lt;/AUTHOR&gt;&lt;AUTHOR&gt;Yates, J. R., 3rd&lt;/AUTHOR&gt;&lt;AUTHOR&gt;Nusse, R.&lt;/AUTHOR&gt;&lt;/AUTHORS&gt;&lt;SECONDARY_TITLE&gt;Nature&lt;/SECONDARY_TITLE&gt;&lt;KEYWORDS&gt;&lt;KEYWORD&gt;Amino Acid Sequence&lt;/KEYWORD&gt;&lt;KEYWORD&gt;Animals&lt;/KEYWORD&gt;&lt;KEYWORD&gt;Cell Differentiation/drug effects&lt;/KEYWORD&gt;&lt;KEYWORD&gt;Cell Division/drug effects&lt;/KEYWORD&gt;&lt;KEYWORD&gt;Conserved Sequence&lt;/KEYWORD&gt;&lt;KEYWORD&gt;Cysteine/genetics&lt;/KEYWORD&gt;&lt;KEYWORD&gt;Cytoskeletal Proteins/metabolism&lt;/KEYWORD&gt;&lt;KEYWORD&gt;Drosophila melanogaster&lt;/KEYWORD&gt;&lt;KEYWORD&gt;Growth Substances/*chemistry/isolation &amp;amp;&lt;/KEYWORD&gt;&lt;KEYWORD&gt;purification/*metabolism/pharmacology&lt;/KEYWORD&gt;&lt;KEYWORD&gt;Hematopoietic Stem Cell Transplantation&lt;/KEYWORD&gt;&lt;KEYWORD&gt;Hematopoietic Stem Cells/*cytology/drug effects&lt;/KEYWORD&gt;&lt;KEYWORD&gt;L Cells (Cell Line)&lt;/KEYWORD&gt;&lt;KEYWORD&gt;*Lipid Metabolism&lt;/KEYWORD&gt;&lt;KEYWORD&gt;Mice&lt;/KEYWORD&gt;&lt;KEYWORD&gt;Molecular Sequence Data&lt;/KEYWORD&gt;&lt;KEYWORD&gt;Mutagenesis, Site-Directed&lt;/KEYWORD&gt;&lt;KEYWORD&gt;Palmitic Acids/*metabolism&lt;/KEYWORD&gt;&lt;KEYWORD&gt;Proteins/*chemistry/genetics/isolation &amp;amp; purification/*metabolism&lt;/KEYWORD&gt;&lt;KEYWORD&gt;Signal Transduction/drug effects&lt;/KEYWORD&gt;&lt;KEYWORD&gt;Solubility&lt;/KEYWORD&gt;&lt;KEYWORD&gt;Trans-Activators/metabolism&lt;/KEYWORD&gt;&lt;KEYWORD&gt;Wnt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12717451&lt;/URL&gt;&lt;/MDL&gt;&lt;/Cite&gt;&lt;Cite&gt;&lt;Author&gt;Trowbridge&lt;/Author&gt;&lt;Year&gt;2006&lt;/Year&gt;&lt;RecNum&gt;29&lt;/RecNum&gt;&lt;MDL&gt;&lt;REFERENCE_TYPE&gt;0&lt;/REFERENCE_TYPE&gt;&lt;ACCESSION_NUMBER&gt;16341242&lt;/ACCESSION_NUMBER&gt;&lt;VOLUME&gt;12&lt;/VOLUME&gt;&lt;NUMBER&gt;1&lt;/NUMBER&gt;&lt;YEAR&gt;2006&lt;/YEAR&gt;&lt;DATE&gt;Jan&lt;/DATE&gt;&lt;TITLE&gt;Glycogen synthase kinase-3 is an in vivo regulator of hematopoietic stem cell repopulation&lt;/TITLE&gt;&lt;PAGES&gt;89-98&lt;/PAGES&gt;&lt;AUTHOR_ADDRESS&gt;Krembil Centre for Stem Cell Biology, Robarts Research Institute, 100 Perth Drive, London, Ontario, Canada, N6A 5K8.&lt;/AUTHOR_ADDRESS&gt;&lt;AUTHORS&gt;&lt;AUTHOR&gt;Trowbridge, J. J.&lt;/AUTHOR&gt;&lt;AUTHOR&gt;Xenocostas, A.&lt;/AUTHOR&gt;&lt;AUTHOR&gt;Moon, R. T.&lt;/AUTHOR&gt;&lt;AUTHOR&gt;Bhatia, M.&lt;/AUTHOR&gt;&lt;/AUTHORS&gt;&lt;SECONDARY_TITLE&gt;Nat Med&lt;/SECONDARY_TITLE&gt;&lt;KEYWORDS&gt;&lt;KEYWORD&gt;Animals&lt;/KEYWORD&gt;&lt;KEYWORD&gt;Blood Glucose/metabolism&lt;/KEYWORD&gt;&lt;KEYWORD&gt;Cell Proliferation&lt;/KEYWORD&gt;&lt;KEYWORD&gt;Cell Transplantation&lt;/KEYWORD&gt;&lt;KEYWORD&gt;Cells, Cultured&lt;/KEYWORD&gt;&lt;KEYWORD&gt;Culture Media, Serum-Free/pharmacology&lt;/KEYWORD&gt;&lt;KEYWORD&gt;Enzyme Inhibitors/pharmacology&lt;/KEYWORD&gt;&lt;KEYWORD&gt;Fetal Blood/cytology&lt;/KEYWORD&gt;&lt;KEYWORD&gt;Flow Cytometry&lt;/KEYWORD&gt;&lt;KEYWORD&gt;*Gene Expression Regulation, Enzymologic&lt;/KEYWORD&gt;&lt;KEYWORD&gt;Glycogen Synthase Kinase 3/*physiology&lt;/KEYWORD&gt;&lt;KEYWORD&gt;Green Fluorescent Proteins/metabolism&lt;/KEYWORD&gt;&lt;KEYWORD&gt;Hematopoietic Stem Cells/*cytology&lt;/KEYWORD&gt;&lt;KEYWORD&gt;Humans&lt;/KEYWORD&gt;&lt;KEYWORD&gt;Leukocytes, Mononuclear/metabolism&lt;/KEYWORD&gt;&lt;KEYWORD&gt;Megakaryocytes/cytology&lt;/KEYWORD&gt;&lt;KEYWORD&gt;Mice&lt;/KEYWORD&gt;&lt;KEYWORD&gt;Mice, Inbred C57BL&lt;/KEYWORD&gt;&lt;KEYWORD&gt;Mice, SCID&lt;/KEYWORD&gt;&lt;KEYWORD&gt;Mice, Transgenic&lt;/KEYWORD&gt;&lt;KEYWORD&gt;Models, Biological&lt;/KEYWORD&gt;&lt;KEYWORD&gt;Neutrophils/cytology&lt;/KEYWORD&gt;&lt;KEYWORD&gt;Receptors, Notch/metabolism&lt;/KEYWORD&gt;&lt;KEYWORD&gt;Research Support, N.I.H., Extramural&lt;/KEYWORD&gt;&lt;KEYWORD&gt;Research Support, Non-U.S. Gov&amp;apos;t&lt;/KEYWORD&gt;&lt;KEYWORD&gt;Reverse Transcriptase Polymerase Chain Reaction&lt;/KEYWORD&gt;&lt;KEYWORD&gt;Stem Cell Transplantation/*methods&lt;/KEYWORD&gt;&lt;KEYWORD&gt;Stem Cells&lt;/KEYWORD&gt;&lt;KEYWORD&gt;Time Factors&lt;/KEYWORD&gt;&lt;KEYWORD&gt;Trans-Activators/metabolism&lt;/KEYWORD&gt;&lt;KEYWORD&gt;Wnt Proteins/metabolism&lt;/KEYWORD&gt;&lt;/KEYWORDS&gt;&lt;URL&gt;http://www.ncbi.nlm.nih.gov/entrez/query.fcgi?cmd=Retrieve&amp;amp;db=PubMed&amp;amp;dopt=Citation&amp;amp;list_uids=16341242&lt;/URL&gt;&lt;/MDL&gt;&lt;/Cite&gt;&lt;Cite&gt;&lt;Author&gt;Reya&lt;/Author&gt;&lt;Year&gt;2003&lt;/Year&gt;&lt;RecNum&gt;28&lt;/RecNum&gt;&lt;MDL&gt;&lt;REFERENCE_TYPE&gt;0&lt;/REFERENCE_TYPE&gt;&lt;ACCESSION_NUMBER&gt;12717450&lt;/ACCESSION_NUMBER&gt;&lt;VOLUME&gt;423&lt;/VOLUME&gt;&lt;NUMBER&gt;6938&lt;/NUMBER&gt;&lt;YEAR&gt;2003&lt;/YEAR&gt;&lt;DATE&gt;May 22&lt;/DATE&gt;&lt;TITLE&gt;A role for Wnt signalling in self-renewal of haematopoietic stem cells&lt;/TITLE&gt;&lt;PAGES&gt;409-14&lt;/PAGES&gt;&lt;AUTHOR_ADDRESS&gt;Department of Pharmacology and Cancer Biology, Duke University Medical Center, Durham, North Carolina 27710, USA. t.reya@duke.edu&lt;/AUTHOR_ADDRESS&gt;&lt;AUTHORS&gt;&lt;AUTHOR&gt;Reya, T.&lt;/AUTHOR&gt;&lt;AUTHOR&gt;Duncan, A. W.&lt;/AUTHOR&gt;&lt;AUTHOR&gt;Ailles, L.&lt;/AUTHOR&gt;&lt;AUTHOR&gt;Domen, J.&lt;/AUTHOR&gt;&lt;AUTHOR&gt;Scherer, D. C.&lt;/AUTHOR&gt;&lt;AUTHOR&gt;Willert, K.&lt;/AUTHOR&gt;&lt;AUTHOR&gt;Hintz, L.&lt;/AUTHOR&gt;&lt;AUTHOR&gt;Nusse, R.&lt;/AUTHOR&gt;&lt;AUTHOR&gt;Weissman, I. L.&lt;/AUTHOR&gt;&lt;/AUTHORS&gt;&lt;SECONDARY_TITLE&gt;Nature&lt;/SECONDARY_TITLE&gt;&lt;KEYWORDS&gt;&lt;KEYWORD&gt;Animals&lt;/KEYWORD&gt;&lt;KEYWORD&gt;Cell Division&lt;/KEYWORD&gt;&lt;KEYWORD&gt;Cytoskeletal Proteins/metabolism&lt;/KEYWORD&gt;&lt;KEYWORD&gt;DNA-Binding Proteins/metabolism&lt;/KEYWORD&gt;&lt;KEYWORD&gt;Hematopoietic Stem Cells/*cytology/*metabolism&lt;/KEYWORD&gt;&lt;KEYWORD&gt;Lymphoid Enhancer-Binding Factor 1&lt;/KEYWORD&gt;&lt;KEYWORD&gt;Membrane Proteins/metabolism&lt;/KEYWORD&gt;&lt;KEYWORD&gt;Mice&lt;/KEYWORD&gt;&lt;KEYWORD&gt;Proto-Oncogene Proteins/antagonists &amp;amp; inhibitors/*metabolism&lt;/KEYWORD&gt;&lt;KEYWORD&gt;Receptor, Notch1&lt;/KEYWORD&gt;&lt;KEYWORD&gt;*Receptors, Cell Surface&lt;/KEYWORD&gt;&lt;KEYWORD&gt;Research Support, Non-U.S. Gov&amp;apos;t&lt;/KEYWORD&gt;&lt;KEYWORD&gt;Research Support, U.S. Gov&amp;apos;t, P.H.S.&lt;/KEYWORD&gt;&lt;KEYWORD&gt;*Signal Transduction&lt;/KEYWORD&gt;&lt;KEYWORD&gt;Trans-Activators/metabolism&lt;/KEYWORD&gt;&lt;KEYWORD&gt;Transcription Factors/metabolism&lt;/KEYWORD&gt;&lt;KEYWORD&gt;Wnt Proteins&lt;/KEYWORD&gt;&lt;KEYWORD&gt;*Zebrafish Proteins&lt;/KEYWORD&gt;&lt;KEYWORD&gt;beta Catenin&lt;/KEYWORD&gt;&lt;/KEYWORDS&gt;&lt;URL&gt;http://www.ncbi.nlm.nih.gov/entrez/query.fcgi?cmd=Retrieve&amp;amp;db=PubMed&amp;amp;dopt=Citation&amp;amp;list_uids=12717450&lt;/URL&gt;&lt;/MDL&gt;&lt;/Cite&gt;&lt;/EndNote&gt;</w:instrText>
      </w:r>
      <w:r w:rsidR="005F0ED8" w:rsidRPr="00AD3F50">
        <w:fldChar w:fldCharType="separate"/>
      </w:r>
      <w:r w:rsidR="005D1F9E" w:rsidRPr="005D1F9E">
        <w:rPr>
          <w:vertAlign w:val="superscript"/>
        </w:rPr>
        <w:t>63,64,98</w:t>
      </w:r>
      <w:r w:rsidR="005F0ED8" w:rsidRPr="00AD3F50">
        <w:fldChar w:fldCharType="end"/>
      </w:r>
      <w:r w:rsidRPr="00AD3F50">
        <w:t xml:space="preserve">, we hypothesized that differentiation of CD133 cells in culture was due to down regulation of </w:t>
      </w:r>
      <w:r w:rsidRPr="00AD3F50">
        <w:lastRenderedPageBreak/>
        <w:t xml:space="preserve">the Wnt pathway activity.  Consequently, we tested whether </w:t>
      </w:r>
      <w:r w:rsidR="00785E36" w:rsidRPr="00785E36">
        <w:t>activation of the Wnt pathway is crucial to maintain self-renewal, maintain multipotency, and inhibit differentiation in CD133+ cells.</w:t>
      </w:r>
      <w:r w:rsidRPr="00AD3F50">
        <w:t xml:space="preserve"> </w:t>
      </w:r>
      <w:r w:rsidR="00785E36">
        <w:t xml:space="preserve"> </w:t>
      </w:r>
      <w:r w:rsidRPr="00AD3F50">
        <w:t>We found that in CD133 cells, inhibition of GSK-3β ‘tipped the balance’ towards a differentiated hematopoietic state that continued to proliferate</w:t>
      </w:r>
      <w:r w:rsidR="00785E36">
        <w:t xml:space="preserve"> and maintain multipotency</w:t>
      </w:r>
      <w:r w:rsidRPr="00AD3F50">
        <w:t>.</w:t>
      </w:r>
    </w:p>
    <w:p w:rsidR="00312558" w:rsidRPr="00AD3F50" w:rsidRDefault="00312558" w:rsidP="00BC096C">
      <w:pPr>
        <w:pStyle w:val="Heading3"/>
        <w:jc w:val="both"/>
      </w:pPr>
      <w:bookmarkStart w:id="92" w:name="_Toc256004831"/>
      <w:r w:rsidRPr="00AD3F50">
        <w:t>Results</w:t>
      </w:r>
      <w:bookmarkEnd w:id="92"/>
    </w:p>
    <w:p w:rsidR="00312558" w:rsidRPr="00C31D18" w:rsidRDefault="00312558" w:rsidP="00C31D18">
      <w:pPr>
        <w:pStyle w:val="Heading4"/>
      </w:pPr>
      <w:bookmarkStart w:id="93" w:name="_Toc256004832"/>
      <w:r w:rsidRPr="00C31D18">
        <w:t xml:space="preserve">Wnt Activity </w:t>
      </w:r>
      <w:r w:rsidR="00BC096C" w:rsidRPr="00C31D18">
        <w:t>during</w:t>
      </w:r>
      <w:r w:rsidRPr="00C31D18">
        <w:t xml:space="preserve"> Differentiation of CD133</w:t>
      </w:r>
      <w:r w:rsidR="00C31D18">
        <w:rPr>
          <w:vertAlign w:val="superscript"/>
        </w:rPr>
        <w:t>+</w:t>
      </w:r>
      <w:r w:rsidRPr="00C31D18">
        <w:t xml:space="preserve"> Cells</w:t>
      </w:r>
      <w:bookmarkEnd w:id="93"/>
    </w:p>
    <w:p w:rsidR="00312558" w:rsidRPr="00AD3F50" w:rsidRDefault="00312558" w:rsidP="00312558">
      <w:pPr>
        <w:pStyle w:val="text"/>
      </w:pPr>
      <w:r w:rsidRPr="00AD3F50">
        <w:t>As CD133 cells grow in culture, CD133</w:t>
      </w:r>
      <w:r w:rsidRPr="00AD3F50">
        <w:rPr>
          <w:vertAlign w:val="superscript"/>
        </w:rPr>
        <w:t>+</w:t>
      </w:r>
      <w:r w:rsidRPr="00AD3F50">
        <w:t xml:space="preserve"> cells differentiate by losing the adult stem cell markers, CD133 and CD34.  After 7 days in culture, the cells are approximately 30 % CD133</w:t>
      </w:r>
      <w:r w:rsidRPr="00AD3F50">
        <w:rPr>
          <w:vertAlign w:val="superscript"/>
        </w:rPr>
        <w:t>+</w:t>
      </w:r>
      <w:r w:rsidRPr="00AD3F50">
        <w:t>/CD34</w:t>
      </w:r>
      <w:r w:rsidRPr="00AD3F50">
        <w:rPr>
          <w:vertAlign w:val="superscript"/>
        </w:rPr>
        <w:t>+</w:t>
      </w:r>
      <w:r w:rsidRPr="00AD3F50">
        <w:t xml:space="preserve"> and 70 % CD133</w:t>
      </w:r>
      <w:r w:rsidRPr="00AD3F50">
        <w:rPr>
          <w:vertAlign w:val="superscript"/>
        </w:rPr>
        <w:t>-</w:t>
      </w:r>
      <w:r w:rsidRPr="00AD3F50">
        <w:t>/CD34</w:t>
      </w:r>
      <w:r w:rsidRPr="00AD3F50">
        <w:rPr>
          <w:vertAlign w:val="superscript"/>
        </w:rPr>
        <w:t>-</w:t>
      </w:r>
      <w:r w:rsidRPr="00AD3F50">
        <w:t>.  By fourteen days in culture, cells are only 2-4 % CD133</w:t>
      </w:r>
      <w:r w:rsidRPr="00AD3F50">
        <w:rPr>
          <w:vertAlign w:val="superscript"/>
        </w:rPr>
        <w:t>+</w:t>
      </w:r>
      <w:r w:rsidRPr="00AD3F50">
        <w:t>/CD34</w:t>
      </w:r>
      <w:r w:rsidRPr="00AD3F50">
        <w:rPr>
          <w:vertAlign w:val="superscript"/>
        </w:rPr>
        <w:t>+</w:t>
      </w:r>
      <w:r w:rsidRPr="00AD3F50">
        <w:t xml:space="preserve"> (</w:t>
      </w:r>
      <w:r>
        <w:t>Figure 3</w:t>
      </w:r>
      <w:r w:rsidRPr="003614EE">
        <w:t>.1</w:t>
      </w:r>
      <w:r w:rsidRPr="00AD3F50">
        <w:t xml:space="preserve">).  Because the Wnt pathway promotes self-renewal of bone marrow HSCs </w:t>
      </w:r>
      <w:r w:rsidR="005F0ED8" w:rsidRPr="00AD3F50">
        <w:fldChar w:fldCharType="begin"/>
      </w:r>
      <w:r w:rsidRPr="00AD3F50">
        <w:instrText xml:space="preserve"> ADDIN EN.CITE &lt;EndNote&gt;&lt;Cite&gt;&lt;Author&gt;Willert&lt;/Author&gt;&lt;Year&gt;2003&lt;/Year&gt;&lt;RecNum&gt;122&lt;/RecNum&gt;&lt;MDL&gt;&lt;REFERENCE_TYPE&gt;0&lt;/REFERENCE_TYPE&gt;&lt;ACCESSION_NUMBER&gt;12717451&lt;/ACCESSION_NUMBER&gt;&lt;VOLUME&gt;423&lt;/VOLUME&gt;&lt;NUMBER&gt;6938&lt;/NUMBER&gt;&lt;YEAR&gt;2003&lt;/YEAR&gt;&lt;DATE&gt;May 22&lt;/DATE&gt;&lt;TITLE&gt;Wnt proteins are lipid-modified and can act as stem cell growth factors&lt;/TITLE&gt;&lt;PAGES&gt;448-52&lt;/PAGES&gt;&lt;AUTHOR_ADDRESS&gt;Howard Hughes Medical Institute and Department of Developmental Biology, Stanford University School of Medicine, Stanford, California 94305, USA.&lt;/AUTHOR_ADDRESS&gt;&lt;AUTHORS&gt;&lt;AUTHOR&gt;Willert, K.&lt;/AUTHOR&gt;&lt;AUTHOR&gt;Brown, J. D.&lt;/AUTHOR&gt;&lt;AUTHOR&gt;Danenberg, E.&lt;/AUTHOR&gt;&lt;AUTHOR&gt;Duncan, A. W.&lt;/AUTHOR&gt;&lt;AUTHOR&gt;Weissman, I. L.&lt;/AUTHOR&gt;&lt;AUTHOR&gt;Reya, T.&lt;/AUTHOR&gt;&lt;AUTHOR&gt;Yates, J. R., 3rd&lt;/AUTHOR&gt;&lt;AUTHOR&gt;Nusse, R.&lt;/AUTHOR&gt;&lt;/AUTHORS&gt;&lt;SECONDARY_TITLE&gt;Nature&lt;/SECONDARY_TITLE&gt;&lt;KEYWORDS&gt;&lt;KEYWORD&gt;Amino Acid Sequence&lt;/KEYWORD&gt;&lt;KEYWORD&gt;Animals&lt;/KEYWORD&gt;&lt;KEYWORD&gt;Cell Differentiation/drug effects&lt;/KEYWORD&gt;&lt;KEYWORD&gt;Cell Division/drug effects&lt;/KEYWORD&gt;&lt;KEYWORD&gt;Conserved Sequence&lt;/KEYWORD&gt;&lt;KEYWORD&gt;Cysteine/genetics&lt;/KEYWORD&gt;&lt;KEYWORD&gt;Cytoskeletal Proteins/metabolism&lt;/KEYWORD&gt;&lt;KEYWORD&gt;Drosophila melanogaster&lt;/KEYWORD&gt;&lt;KEYWORD&gt;Growth Substances/*chemistry/isolation &amp;amp;&lt;/KEYWORD&gt;&lt;KEYWORD&gt;purification/*metabolism/pharmacology&lt;/KEYWORD&gt;&lt;KEYWORD&gt;Hematopoietic Stem Cell Transplantation&lt;/KEYWORD&gt;&lt;KEYWORD&gt;Hematopoietic Stem Cells/*cytology/drug effects&lt;/KEYWORD&gt;&lt;KEYWORD&gt;L Cells (Cell Line)&lt;/KEYWORD&gt;&lt;KEYWORD&gt;*Lipid Metabolism&lt;/KEYWORD&gt;&lt;KEYWORD&gt;Mice&lt;/KEYWORD&gt;&lt;KEYWORD&gt;Molecular Sequence Data&lt;/KEYWORD&gt;&lt;KEYWORD&gt;Mutagenesis, Site-Directed&lt;/KEYWORD&gt;&lt;KEYWORD&gt;Palmitic Acids/*metabolism&lt;/KEYWORD&gt;&lt;KEYWORD&gt;Proteins/*chemistry/genetics/isolation &amp;amp; purification/*metabolism&lt;/KEYWORD&gt;&lt;KEYWORD&gt;Signal Transduction/drug effects&lt;/KEYWORD&gt;&lt;KEYWORD&gt;Solubility&lt;/KEYWORD&gt;&lt;KEYWORD&gt;Trans-Activators/metabolism&lt;/KEYWORD&gt;&lt;KEYWORD&gt;Wnt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12717451&lt;/URL&gt;&lt;/MDL&gt;&lt;/Cite&gt;&lt;Cite&gt;&lt;Author&gt;Trowbridge&lt;/Author&gt;&lt;Year&gt;2006&lt;/Year&gt;&lt;RecNum&gt;29&lt;/RecNum&gt;&lt;MDL&gt;&lt;REFERENCE_TYPE&gt;0&lt;/REFERENCE_TYPE&gt;&lt;ACCESSION_NUMBER&gt;16341242&lt;/ACCESSION_NUMBER&gt;&lt;VOLUME&gt;12&lt;/VOLUME&gt;&lt;NUMBER&gt;1&lt;/NUMBER&gt;&lt;YEAR&gt;2006&lt;/YEAR&gt;&lt;DATE&gt;Jan&lt;/DATE&gt;&lt;TITLE&gt;Glycogen synthase kinase-3 is an in vivo regulator of hematopoietic stem cell repopulation&lt;/TITLE&gt;&lt;PAGES&gt;89-98&lt;/PAGES&gt;&lt;AUTHOR_ADDRESS&gt;Krembil Centre for Stem Cell Biology, Robarts Research Institute, 100 Perth Drive, London, Ontario, Canada, N6A 5K8.&lt;/AUTHOR_ADDRESS&gt;&lt;AUTHORS&gt;&lt;AUTHOR&gt;Trowbridge, J. J.&lt;/AUTHOR&gt;&lt;AUTHOR&gt;Xenocostas, A.&lt;/AUTHOR&gt;&lt;AUTHOR&gt;Moon, R. T.&lt;/AUTHOR&gt;&lt;AUTHOR&gt;Bhatia, M.&lt;/AUTHOR&gt;&lt;/AUTHORS&gt;&lt;SECONDARY_TITLE&gt;Nat Med&lt;/SECONDARY_TITLE&gt;&lt;KEYWORDS&gt;&lt;KEYWORD&gt;Animals&lt;/KEYWORD&gt;&lt;KEYWORD&gt;Blood Glucose/metabolism&lt;/KEYWORD&gt;&lt;KEYWORD&gt;Cell Proliferation&lt;/KEYWORD&gt;&lt;KEYWORD&gt;Cell Transplantation&lt;/KEYWORD&gt;&lt;KEYWORD&gt;Cells, Cultured&lt;/KEYWORD&gt;&lt;KEYWORD&gt;Culture Media, Serum-Free/pharmacology&lt;/KEYWORD&gt;&lt;KEYWORD&gt;Enzyme Inhibitors/pharmacology&lt;/KEYWORD&gt;&lt;KEYWORD&gt;Fetal Blood/cytology&lt;/KEYWORD&gt;&lt;KEYWORD&gt;Flow Cytometry&lt;/KEYWORD&gt;&lt;KEYWORD&gt;*Gene Expression Regulation, Enzymologic&lt;/KEYWORD&gt;&lt;KEYWORD&gt;Glycogen Synthase Kinase 3/*physiology&lt;/KEYWORD&gt;&lt;KEYWORD&gt;Green Fluorescent Proteins/metabolism&lt;/KEYWORD&gt;&lt;KEYWORD&gt;Hematopoietic Stem Cells/*cytology&lt;/KEYWORD&gt;&lt;KEYWORD&gt;Humans&lt;/KEYWORD&gt;&lt;KEYWORD&gt;Leukocytes, Mononuclear/metabolism&lt;/KEYWORD&gt;&lt;KEYWORD&gt;Megakaryocytes/cytology&lt;/KEYWORD&gt;&lt;KEYWORD&gt;Mice&lt;/KEYWORD&gt;&lt;KEYWORD&gt;Mice, Inbred C57BL&lt;/KEYWORD&gt;&lt;KEYWORD&gt;Mice, SCID&lt;/KEYWORD&gt;&lt;KEYWORD&gt;Mice, Transgenic&lt;/KEYWORD&gt;&lt;KEYWORD&gt;Models, Biological&lt;/KEYWORD&gt;&lt;KEYWORD&gt;Neutrophils/cytology&lt;/KEYWORD&gt;&lt;KEYWORD&gt;Receptors, Notch/metabolism&lt;/KEYWORD&gt;&lt;KEYWORD&gt;Research Support, N.I.H., Extramural&lt;/KEYWORD&gt;&lt;KEYWORD&gt;Research Support, Non-U.S. Gov&amp;apos;t&lt;/KEYWORD&gt;&lt;KEYWORD&gt;Reverse Transcriptase Polymerase Chain Reaction&lt;/KEYWORD&gt;&lt;KEYWORD&gt;Stem Cell Transplantation/*methods&lt;/KEYWORD&gt;&lt;KEYWORD&gt;Stem Cells&lt;/KEYWORD&gt;&lt;KEYWORD&gt;Time Factors&lt;/KEYWORD&gt;&lt;KEYWORD&gt;Trans-Activators/metabolism&lt;/KEYWORD&gt;&lt;KEYWORD&gt;Wnt Proteins/metabolism&lt;/KEYWORD&gt;&lt;/KEYWORDS&gt;&lt;URL&gt;http://www.ncbi.nlm.nih.gov/entrez/query.fcgi?cmd=Retrieve&amp;amp;db=PubMed&amp;amp;dopt=Citation&amp;amp;list_uids=16341242&lt;/URL&gt;&lt;/MDL&gt;&lt;/Cite&gt;&lt;Cite&gt;&lt;Author&gt;Reya&lt;/Author&gt;&lt;Year&gt;2003&lt;/Year&gt;&lt;RecNum&gt;28&lt;/RecNum&gt;&lt;MDL&gt;&lt;REFERENCE_TYPE&gt;0&lt;/REFERENCE_TYPE&gt;&lt;ACCESSION_NUMBER&gt;12717450&lt;/ACCESSION_NUMBER&gt;&lt;VOLUME&gt;423&lt;/VOLUME&gt;&lt;NUMBER&gt;6938&lt;/NUMBER&gt;&lt;YEAR&gt;2003&lt;/YEAR&gt;&lt;DATE&gt;May 22&lt;/DATE&gt;&lt;TITLE&gt;A role for Wnt signalling in self-renewal of haematopoietic stem cells&lt;/TITLE&gt;&lt;PAGES&gt;409-14&lt;/PAGES&gt;&lt;AUTHOR_ADDRESS&gt;Department of Pharmacology and Cancer Biology, Duke University Medical Center, Durham, North Carolina 27710, USA. t.reya@duke.edu&lt;/AUTHOR_ADDRESS&gt;&lt;AUTHORS&gt;&lt;AUTHOR&gt;Reya, T.&lt;/AUTHOR&gt;&lt;AUTHOR&gt;Duncan, A. W.&lt;/AUTHOR&gt;&lt;AUTHOR&gt;Ailles, L.&lt;/AUTHOR&gt;&lt;AUTHOR&gt;Domen, J.&lt;/AUTHOR&gt;&lt;AUTHOR&gt;Scherer, D. C.&lt;/AUTHOR&gt;&lt;AUTHOR&gt;Willert, K.&lt;/AUTHOR&gt;&lt;AUTHOR&gt;Hintz, L.&lt;/AUTHOR&gt;&lt;AUTHOR&gt;Nusse, R.&lt;/AUTHOR&gt;&lt;AUTHOR&gt;Weissman, I. L.&lt;/AUTHOR&gt;&lt;/AUTHORS&gt;&lt;SECONDARY_TITLE&gt;Nature&lt;/SECONDARY_TITLE&gt;&lt;KEYWORDS&gt;&lt;KEYWORD&gt;Animals&lt;/KEYWORD&gt;&lt;KEYWORD&gt;Cell Division&lt;/KEYWORD&gt;&lt;KEYWORD&gt;Cytoskeletal Proteins/metabolism&lt;/KEYWORD&gt;&lt;KEYWORD&gt;DNA-Binding Proteins/metabolism&lt;/KEYWORD&gt;&lt;KEYWORD&gt;Hematopoietic Stem Cells/*cytology/*metabolism&lt;/KEYWORD&gt;&lt;KEYWORD&gt;Lymphoid Enhancer-Binding Factor 1&lt;/KEYWORD&gt;&lt;KEYWORD&gt;Membrane Proteins/metabolism&lt;/KEYWORD&gt;&lt;KEYWORD&gt;Mice&lt;/KEYWORD&gt;&lt;KEYWORD&gt;Proto-Oncogene Proteins/antagonists &amp;amp; inhibitors/*metabolism&lt;/KEYWORD&gt;&lt;KEYWORD&gt;Receptor, Notch1&lt;/KEYWORD&gt;&lt;KEYWORD&gt;*Receptors, Cell Surface&lt;/KEYWORD&gt;&lt;KEYWORD&gt;Research Support, Non-U.S. Gov&amp;apos;t&lt;/KEYWORD&gt;&lt;KEYWORD&gt;Research Support, U.S. Gov&amp;apos;t, P.H.S.&lt;/KEYWORD&gt;&lt;KEYWORD&gt;*Signal Transduction&lt;/KEYWORD&gt;&lt;KEYWORD&gt;Trans-Activators/metabolism&lt;/KEYWORD&gt;&lt;KEYWORD&gt;Transcription Factors/metabolism&lt;/KEYWORD&gt;&lt;KEYWORD&gt;Wnt Proteins&lt;/KEYWORD&gt;&lt;KEYWORD&gt;*Zebrafish Proteins&lt;/KEYWORD&gt;&lt;KEYWORD&gt;beta Catenin&lt;/KEYWORD&gt;&lt;/KEYWORDS&gt;&lt;URL&gt;http://www.ncbi.nlm.nih.gov/entrez/query.fcgi?cmd=Retrieve&amp;amp;db=PubMed&amp;amp;dopt=Citation&amp;amp;list_uids=12717450&lt;/URL&gt;&lt;/MDL&gt;&lt;/Cite&gt;&lt;/EndNote&gt;</w:instrText>
      </w:r>
      <w:r w:rsidR="005F0ED8" w:rsidRPr="00AD3F50">
        <w:fldChar w:fldCharType="separate"/>
      </w:r>
      <w:r w:rsidR="005D1F9E" w:rsidRPr="005D1F9E">
        <w:rPr>
          <w:vertAlign w:val="superscript"/>
        </w:rPr>
        <w:t>63,64,98</w:t>
      </w:r>
      <w:r w:rsidR="005F0ED8" w:rsidRPr="00AD3F50">
        <w:fldChar w:fldCharType="end"/>
      </w:r>
      <w:r w:rsidRPr="00AD3F50">
        <w:t>, we hypothesized that a decrease in Wnt pathway activity is a key mechanism for CD133 differentiation.</w:t>
      </w:r>
    </w:p>
    <w:p w:rsidR="00312558" w:rsidRDefault="00312558" w:rsidP="00312558">
      <w:pPr>
        <w:pStyle w:val="text"/>
      </w:pPr>
      <w:r w:rsidRPr="00AD3F50">
        <w:t>To explore the Wnt pathway in CD133</w:t>
      </w:r>
      <w:r w:rsidRPr="00AD3F50">
        <w:rPr>
          <w:vertAlign w:val="superscript"/>
        </w:rPr>
        <w:t>+</w:t>
      </w:r>
      <w:r w:rsidRPr="00AD3F50">
        <w:t xml:space="preserve"> cells, we harvested freshly isolated cells and cells cultured for seven days that self-renewed to produce more CD133</w:t>
      </w:r>
      <w:r w:rsidRPr="00AD3F50">
        <w:rPr>
          <w:vertAlign w:val="superscript"/>
        </w:rPr>
        <w:t>+</w:t>
      </w:r>
      <w:r w:rsidRPr="00AD3F50">
        <w:t xml:space="preserve"> or differentiated to produce CD133</w:t>
      </w:r>
      <w:r w:rsidRPr="00AD3F50">
        <w:rPr>
          <w:vertAlign w:val="superscript"/>
        </w:rPr>
        <w:t>-</w:t>
      </w:r>
      <w:r w:rsidRPr="00AD3F50">
        <w:t xml:space="preserve"> cells.  After 7 days, cells were sorted by immunomagnetic bead re-isolation into CD133</w:t>
      </w:r>
      <w:r w:rsidRPr="00AD3F50">
        <w:rPr>
          <w:vertAlign w:val="superscript"/>
        </w:rPr>
        <w:t>+</w:t>
      </w:r>
      <w:r w:rsidRPr="00AD3F50">
        <w:t xml:space="preserve"> and CD133</w:t>
      </w:r>
      <w:r w:rsidRPr="00AD3F50">
        <w:rPr>
          <w:vertAlign w:val="superscript"/>
        </w:rPr>
        <w:t>-</w:t>
      </w:r>
      <w:r w:rsidRPr="00AD3F50">
        <w:t xml:space="preserve"> populations (</w:t>
      </w:r>
      <w:r>
        <w:t>Figure 3.2A-C).  Pu</w:t>
      </w:r>
      <w:r w:rsidRPr="00AD3F50">
        <w:t>rity of the day 7 CD133</w:t>
      </w:r>
      <w:r w:rsidRPr="00AD3F50">
        <w:rPr>
          <w:vertAlign w:val="superscript"/>
        </w:rPr>
        <w:t>+</w:t>
      </w:r>
      <w:r w:rsidRPr="00AD3F50">
        <w:t xml:space="preserve"> (Figure </w:t>
      </w:r>
      <w:r>
        <w:t>3.</w:t>
      </w:r>
      <w:r w:rsidRPr="00AD3F50">
        <w:t>2B) and CD133</w:t>
      </w:r>
      <w:r w:rsidRPr="00AD3F50">
        <w:rPr>
          <w:vertAlign w:val="superscript"/>
        </w:rPr>
        <w:t>-</w:t>
      </w:r>
      <w:r w:rsidRPr="00AD3F50">
        <w:t xml:space="preserve"> (Figure </w:t>
      </w:r>
      <w:r>
        <w:t>3.</w:t>
      </w:r>
      <w:r w:rsidRPr="00AD3F50">
        <w:t xml:space="preserve">2C) populations was determined to be &gt; 90 % via flow cytometry.  We first investigated phosphorylated and total levels of GSK-3β (Figure </w:t>
      </w:r>
      <w:r>
        <w:t>4.</w:t>
      </w:r>
      <w:r w:rsidRPr="00AD3F50">
        <w:t>1A).  As CD133 cells differentiated in culture, total GSK-3β protein levels increased in both CD133</w:t>
      </w:r>
      <w:r w:rsidRPr="00AD3F50">
        <w:rPr>
          <w:vertAlign w:val="superscript"/>
        </w:rPr>
        <w:t>+</w:t>
      </w:r>
      <w:r w:rsidRPr="00AD3F50">
        <w:t xml:space="preserve"> and CD133</w:t>
      </w:r>
      <w:r w:rsidRPr="00AD3F50">
        <w:rPr>
          <w:vertAlign w:val="superscript"/>
        </w:rPr>
        <w:t>-</w:t>
      </w:r>
      <w:r w:rsidRPr="00AD3F50">
        <w:t>.  Phosphorylation on the activating site Tyr216/279 on GSK-3β increased to a greater extent in the differentiated CD133</w:t>
      </w:r>
      <w:r w:rsidRPr="00AD3F50">
        <w:rPr>
          <w:vertAlign w:val="superscript"/>
        </w:rPr>
        <w:t>-</w:t>
      </w:r>
      <w:r w:rsidRPr="00AD3F50">
        <w:t xml:space="preserve"> cells.  In contrast, phosphorylation on the inhibitory site Ser 9 increased in both CD133</w:t>
      </w:r>
      <w:r w:rsidRPr="00AD3F50">
        <w:rPr>
          <w:vertAlign w:val="superscript"/>
        </w:rPr>
        <w:t>+</w:t>
      </w:r>
      <w:r w:rsidRPr="00AD3F50">
        <w:t xml:space="preserve"> and CD133</w:t>
      </w:r>
      <w:r w:rsidRPr="00AD3F50">
        <w:rPr>
          <w:vertAlign w:val="superscript"/>
        </w:rPr>
        <w:t>-</w:t>
      </w:r>
      <w:r w:rsidRPr="00AD3F50">
        <w:t xml:space="preserve"> cells.  Interestingly, β-catenin expression was not detected in </w:t>
      </w:r>
      <w:r w:rsidRPr="00AD3F50">
        <w:lastRenderedPageBreak/>
        <w:t>CD133</w:t>
      </w:r>
      <w:r w:rsidRPr="00AD3F50">
        <w:rPr>
          <w:vertAlign w:val="superscript"/>
        </w:rPr>
        <w:t>+</w:t>
      </w:r>
      <w:r w:rsidRPr="00AD3F50">
        <w:t xml:space="preserve"> or CD133</w:t>
      </w:r>
      <w:r w:rsidRPr="00AD3F50">
        <w:rPr>
          <w:vertAlign w:val="superscript"/>
        </w:rPr>
        <w:t>-</w:t>
      </w:r>
      <w:r w:rsidRPr="00AD3F50">
        <w:t xml:space="preserve"> cells, which was not a consequence of an inadequate antibody since we were able to detect β-catenin in later studies.  Protein levels (Figure </w:t>
      </w:r>
      <w:r>
        <w:t>4.</w:t>
      </w:r>
      <w:r w:rsidRPr="00AD3F50">
        <w:t xml:space="preserve">1A)  and </w:t>
      </w:r>
      <w:r w:rsidR="006E7F6E">
        <w:t xml:space="preserve">the </w:t>
      </w:r>
      <w:r w:rsidRPr="00AD3F50">
        <w:t xml:space="preserve">activity (Figure </w:t>
      </w:r>
      <w:r>
        <w:t>4.</w:t>
      </w:r>
      <w:r w:rsidRPr="00AD3F50">
        <w:t xml:space="preserve">1B) of TCF-4, </w:t>
      </w:r>
      <w:r w:rsidR="006E7F6E">
        <w:t>a</w:t>
      </w:r>
      <w:r w:rsidRPr="00AD3F50">
        <w:t xml:space="preserve"> transcriptional co</w:t>
      </w:r>
      <w:r>
        <w:t>-</w:t>
      </w:r>
      <w:r w:rsidRPr="00AD3F50">
        <w:t>activator of β-catenin, declined significantly as cells differentiated from CD133</w:t>
      </w:r>
      <w:r w:rsidRPr="00AD3F50">
        <w:rPr>
          <w:vertAlign w:val="superscript"/>
        </w:rPr>
        <w:t>+</w:t>
      </w:r>
      <w:r w:rsidRPr="00AD3F50">
        <w:t xml:space="preserve"> to CD133</w:t>
      </w:r>
      <w:r w:rsidRPr="00AD3F50">
        <w:rPr>
          <w:vertAlign w:val="superscript"/>
        </w:rPr>
        <w:t>-</w:t>
      </w:r>
      <w:r w:rsidRPr="00AD3F50">
        <w:t xml:space="preserve"> cells (p&lt;0.05).  As expected, the decrease in TCF-4 protein levels corresponded with a decrease in the mRNA l</w:t>
      </w:r>
      <w:r w:rsidR="00732DDA">
        <w:t>evels of the TCF-4 target gene C</w:t>
      </w:r>
      <w:r w:rsidRPr="00AD3F50">
        <w:t>yclin</w:t>
      </w:r>
      <w:r w:rsidR="00732DDA">
        <w:t xml:space="preserve"> </w:t>
      </w:r>
      <w:r w:rsidRPr="00AD3F50">
        <w:t xml:space="preserve">D1 (Figure </w:t>
      </w:r>
      <w:r>
        <w:t>4.</w:t>
      </w:r>
      <w:r w:rsidRPr="00AD3F50">
        <w:t>1C).  Thus, alteration of Wnt pathway mediators led to diminished activity of the Wnt pathway as CD133</w:t>
      </w:r>
      <w:r w:rsidRPr="00AD3F50">
        <w:rPr>
          <w:vertAlign w:val="superscript"/>
        </w:rPr>
        <w:t>+</w:t>
      </w:r>
      <w:r w:rsidRPr="00AD3F50">
        <w:t xml:space="preserve"> cells differentiated into CD133</w:t>
      </w:r>
      <w:r w:rsidRPr="00AD3F50">
        <w:rPr>
          <w:vertAlign w:val="superscript"/>
        </w:rPr>
        <w:t>-</w:t>
      </w:r>
      <w:r w:rsidRPr="00AD3F50">
        <w:t xml:space="preserve"> cells.</w:t>
      </w: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E47E22" w:rsidRDefault="00E47E22" w:rsidP="00312558">
      <w:pPr>
        <w:pStyle w:val="text"/>
        <w:ind w:firstLine="0"/>
      </w:pPr>
    </w:p>
    <w:p w:rsidR="00312558" w:rsidRDefault="00312558" w:rsidP="00312558">
      <w:pPr>
        <w:pStyle w:val="text"/>
        <w:ind w:firstLine="0"/>
      </w:pPr>
      <w:r>
        <w:lastRenderedPageBreak/>
        <w:t>A.</w:t>
      </w:r>
    </w:p>
    <w:p w:rsidR="00312558" w:rsidRDefault="00BF795F" w:rsidP="00312558">
      <w:pPr>
        <w:pStyle w:val="text"/>
        <w:ind w:firstLine="0"/>
        <w:rPr>
          <w:szCs w:val="24"/>
        </w:rPr>
      </w:pPr>
      <w:r>
        <w:rPr>
          <w:noProof/>
          <w:szCs w:val="24"/>
        </w:rPr>
        <w:drawing>
          <wp:inline distT="0" distB="0" distL="0" distR="0">
            <wp:extent cx="2457450" cy="189093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2457450" cy="1890935"/>
                    </a:xfrm>
                    <a:prstGeom prst="rect">
                      <a:avLst/>
                    </a:prstGeom>
                    <a:noFill/>
                    <a:ln w="9525">
                      <a:noFill/>
                      <a:miter lim="800000"/>
                      <a:headEnd/>
                      <a:tailEnd/>
                    </a:ln>
                  </pic:spPr>
                </pic:pic>
              </a:graphicData>
            </a:graphic>
          </wp:inline>
        </w:drawing>
      </w:r>
    </w:p>
    <w:p w:rsidR="00312558" w:rsidRPr="005250E3" w:rsidRDefault="00E47E22" w:rsidP="00312558">
      <w:pPr>
        <w:pStyle w:val="text"/>
        <w:ind w:firstLine="0"/>
        <w:rPr>
          <w:rStyle w:val="Heading4Char"/>
          <w:b w:val="0"/>
          <w:smallCaps w:val="0"/>
          <w:szCs w:val="24"/>
        </w:rPr>
      </w:pPr>
      <w:r>
        <w:rPr>
          <w:noProof/>
        </w:rPr>
        <w:drawing>
          <wp:anchor distT="0" distB="0" distL="114300" distR="114300" simplePos="0" relativeHeight="251654656" behindDoc="0" locked="0" layoutInCell="1" allowOverlap="1">
            <wp:simplePos x="0" y="0"/>
            <wp:positionH relativeFrom="column">
              <wp:align>left</wp:align>
            </wp:positionH>
            <wp:positionV relativeFrom="paragraph">
              <wp:posOffset>309245</wp:posOffset>
            </wp:positionV>
            <wp:extent cx="2451100" cy="1485900"/>
            <wp:effectExtent l="1905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2451100" cy="1485900"/>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0" locked="0" layoutInCell="1" allowOverlap="1">
            <wp:simplePos x="0" y="0"/>
            <wp:positionH relativeFrom="column">
              <wp:posOffset>2581275</wp:posOffset>
            </wp:positionH>
            <wp:positionV relativeFrom="paragraph">
              <wp:posOffset>414020</wp:posOffset>
            </wp:positionV>
            <wp:extent cx="2905125" cy="1304925"/>
            <wp:effectExtent l="1905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2905125" cy="1304925"/>
                    </a:xfrm>
                    <a:prstGeom prst="rect">
                      <a:avLst/>
                    </a:prstGeom>
                    <a:noFill/>
                    <a:ln w="9525">
                      <a:noFill/>
                      <a:miter lim="800000"/>
                      <a:headEnd/>
                      <a:tailEnd/>
                    </a:ln>
                  </pic:spPr>
                </pic:pic>
              </a:graphicData>
            </a:graphic>
          </wp:anchor>
        </w:drawing>
      </w:r>
      <w:r>
        <w:t>B.</w:t>
      </w:r>
      <w:r>
        <w:tab/>
      </w:r>
      <w:r>
        <w:tab/>
      </w:r>
      <w:r>
        <w:tab/>
      </w:r>
      <w:r>
        <w:tab/>
      </w:r>
      <w:r>
        <w:tab/>
        <w:t xml:space="preserve">             </w:t>
      </w:r>
      <w:r w:rsidR="00312558">
        <w:t>C.</w:t>
      </w:r>
    </w:p>
    <w:p w:rsidR="00312558" w:rsidRPr="000404B6" w:rsidRDefault="00312558" w:rsidP="00312558">
      <w:pPr>
        <w:pStyle w:val="Heading8"/>
        <w:jc w:val="both"/>
      </w:pPr>
      <w:bookmarkStart w:id="94" w:name="_Toc206988857"/>
      <w:r w:rsidRPr="000404B6">
        <w:t>Figure 4.1.</w:t>
      </w:r>
      <w:r w:rsidR="009D05C5">
        <w:tab/>
      </w:r>
      <w:r w:rsidRPr="000404B6">
        <w:t>Expression of Wnt signaling proteins in CD133</w:t>
      </w:r>
      <w:r w:rsidR="009D05C5">
        <w:rPr>
          <w:vertAlign w:val="superscript"/>
        </w:rPr>
        <w:t>+</w:t>
      </w:r>
      <w:r w:rsidRPr="000404B6">
        <w:t xml:space="preserve"> cells.</w:t>
      </w:r>
      <w:bookmarkEnd w:id="94"/>
    </w:p>
    <w:p w:rsidR="00312558" w:rsidRPr="00AD3F50" w:rsidRDefault="00312558" w:rsidP="00312558">
      <w:pPr>
        <w:spacing w:before="60" w:line="480" w:lineRule="auto"/>
        <w:jc w:val="both"/>
        <w:rPr>
          <w:b/>
          <w:szCs w:val="24"/>
        </w:rPr>
      </w:pPr>
      <w:r w:rsidRPr="005250E3">
        <w:rPr>
          <w:i/>
        </w:rPr>
        <w:t xml:space="preserve">CD133 cells were isolated at day 0 </w:t>
      </w:r>
      <w:r w:rsidR="00732DDA">
        <w:rPr>
          <w:i/>
        </w:rPr>
        <w:t>and</w:t>
      </w:r>
      <w:r w:rsidRPr="005250E3">
        <w:rPr>
          <w:i/>
        </w:rPr>
        <w:t xml:space="preserve"> treated daily with BIO or vehicle for 7 days.</w:t>
      </w:r>
      <w:r w:rsidRPr="005250E3">
        <w:rPr>
          <w:bCs/>
          <w:i/>
        </w:rPr>
        <w:t xml:space="preserve">  </w:t>
      </w:r>
      <w:r w:rsidRPr="005250E3">
        <w:rPr>
          <w:i/>
        </w:rPr>
        <w:t>After 7 days in culture, vehicle-treated cells were separated into CD133</w:t>
      </w:r>
      <w:r w:rsidRPr="005250E3">
        <w:rPr>
          <w:i/>
          <w:vertAlign w:val="superscript"/>
        </w:rPr>
        <w:t>+</w:t>
      </w:r>
      <w:r w:rsidRPr="005250E3">
        <w:rPr>
          <w:i/>
        </w:rPr>
        <w:t xml:space="preserve"> and CD133</w:t>
      </w:r>
      <w:r w:rsidRPr="005250E3">
        <w:rPr>
          <w:i/>
          <w:vertAlign w:val="superscript"/>
        </w:rPr>
        <w:t>-</w:t>
      </w:r>
      <w:r w:rsidRPr="005250E3">
        <w:rPr>
          <w:i/>
        </w:rPr>
        <w:t xml:space="preserve"> cells via CD133 immunomagnetic bead separation. Western blot analysis was performed for total GSK-3</w:t>
      </w:r>
      <w:r w:rsidRPr="005250E3">
        <w:rPr>
          <w:i/>
          <w:lang w:val="el-GR"/>
        </w:rPr>
        <w:t>β</w:t>
      </w:r>
      <w:r w:rsidRPr="005250E3">
        <w:rPr>
          <w:i/>
        </w:rPr>
        <w:t>, phosphorylation of Tyr216 and Ser9 on GSK-3</w:t>
      </w:r>
      <w:r w:rsidRPr="005250E3">
        <w:rPr>
          <w:i/>
          <w:lang w:val="el-GR"/>
        </w:rPr>
        <w:t>β</w:t>
      </w:r>
      <w:r w:rsidRPr="005250E3">
        <w:rPr>
          <w:i/>
        </w:rPr>
        <w:t xml:space="preserve">, </w:t>
      </w:r>
      <w:r w:rsidRPr="005250E3">
        <w:rPr>
          <w:i/>
          <w:lang w:val="el-GR"/>
        </w:rPr>
        <w:t>β</w:t>
      </w:r>
      <w:r w:rsidRPr="005250E3">
        <w:rPr>
          <w:i/>
        </w:rPr>
        <w:t xml:space="preserve">-catenin, TCF-4, and </w:t>
      </w:r>
      <w:r w:rsidRPr="005250E3">
        <w:rPr>
          <w:i/>
          <w:lang w:val="el-GR"/>
        </w:rPr>
        <w:t>β</w:t>
      </w:r>
      <w:r w:rsidRPr="005250E3">
        <w:rPr>
          <w:i/>
        </w:rPr>
        <w:t>-actin. (</w:t>
      </w:r>
      <w:r w:rsidRPr="005250E3">
        <w:rPr>
          <w:bCs/>
          <w:i/>
        </w:rPr>
        <w:t>A</w:t>
      </w:r>
      <w:r w:rsidRPr="005250E3">
        <w:rPr>
          <w:i/>
        </w:rPr>
        <w:t>).  Cells were co-transfected with TCF-4 and Renilla reporter constructs.  Levels of the TCF-4 reporter activity were normalized to control Renilla activity.  * p&lt;0.05 (</w:t>
      </w:r>
      <w:r w:rsidRPr="005250E3">
        <w:rPr>
          <w:bCs/>
          <w:i/>
        </w:rPr>
        <w:t>B</w:t>
      </w:r>
      <w:r w:rsidRPr="005250E3">
        <w:rPr>
          <w:i/>
        </w:rPr>
        <w:t xml:space="preserve">).  RT-PCR analysis for </w:t>
      </w:r>
      <w:r w:rsidR="00732DDA">
        <w:rPr>
          <w:i/>
        </w:rPr>
        <w:t>Cyclin</w:t>
      </w:r>
      <w:r w:rsidRPr="005250E3">
        <w:rPr>
          <w:i/>
        </w:rPr>
        <w:t xml:space="preserve"> D1 and GAPDH in CD133+ day 0 cells, CD133</w:t>
      </w:r>
      <w:r w:rsidRPr="005250E3">
        <w:rPr>
          <w:i/>
          <w:vertAlign w:val="superscript"/>
        </w:rPr>
        <w:t>+</w:t>
      </w:r>
      <w:r w:rsidRPr="005250E3">
        <w:rPr>
          <w:i/>
        </w:rPr>
        <w:t xml:space="preserve"> and CD133</w:t>
      </w:r>
      <w:r w:rsidRPr="005250E3">
        <w:rPr>
          <w:i/>
          <w:vertAlign w:val="superscript"/>
        </w:rPr>
        <w:t>-</w:t>
      </w:r>
      <w:r w:rsidRPr="005250E3">
        <w:rPr>
          <w:i/>
        </w:rPr>
        <w:t xml:space="preserve"> day 7 cells, and BIO-treated cells (</w:t>
      </w:r>
      <w:r w:rsidRPr="005250E3">
        <w:rPr>
          <w:bCs/>
          <w:i/>
        </w:rPr>
        <w:t>C</w:t>
      </w:r>
      <w:r w:rsidRPr="005250E3">
        <w:rPr>
          <w:i/>
        </w:rPr>
        <w:t>)</w:t>
      </w:r>
      <w:r>
        <w:rPr>
          <w:i/>
        </w:rPr>
        <w:t>.</w:t>
      </w:r>
    </w:p>
    <w:p w:rsidR="00312558" w:rsidRPr="00C31D18" w:rsidRDefault="00312558" w:rsidP="00C31D18">
      <w:pPr>
        <w:pStyle w:val="Heading4"/>
      </w:pPr>
      <w:bookmarkStart w:id="95" w:name="_Toc256004833"/>
      <w:r w:rsidRPr="00C31D18">
        <w:lastRenderedPageBreak/>
        <w:t>GSK-3</w:t>
      </w:r>
      <w:r w:rsidRPr="00C31D18">
        <w:rPr>
          <w:rFonts w:cs="Times"/>
        </w:rPr>
        <w:t>β</w:t>
      </w:r>
      <w:r w:rsidRPr="00C31D18">
        <w:t xml:space="preserve"> Inhibition</w:t>
      </w:r>
      <w:bookmarkEnd w:id="95"/>
    </w:p>
    <w:p w:rsidR="00312558" w:rsidRPr="00AD3F50" w:rsidRDefault="00312558" w:rsidP="00312558">
      <w:pPr>
        <w:pStyle w:val="text"/>
      </w:pPr>
      <w:r w:rsidRPr="00AD3F50">
        <w:t xml:space="preserve">Since previous studies demonstrated that activation of the Wnt pathway promoted hematopoietic and </w:t>
      </w:r>
      <w:r>
        <w:t>ESC</w:t>
      </w:r>
      <w:r w:rsidRPr="00AD3F50">
        <w:t xml:space="preserve"> self-renewal and growth, we activated the Wnt pathway by inhibiting GSK-3β with BIO </w:t>
      </w:r>
      <w:r w:rsidR="005F0ED8" w:rsidRPr="00AD3F50">
        <w:fldChar w:fldCharType="begin"/>
      </w:r>
      <w:r w:rsidRPr="00AD3F50">
        <w:instrText xml:space="preserve"> ADDIN EN.CITE &lt;EndNote&gt;&lt;Cite&gt;&lt;Author&gt;Meijer&lt;/Author&gt;&lt;Year&gt;2003&lt;/Year&gt;&lt;RecNum&gt;24&lt;/RecNum&gt;&lt;MDL&gt;&lt;REFERENCE_TYPE&gt;0&lt;/REFERENCE_TYPE&gt;&lt;ACCESSION_NUMBER&gt;14700633&lt;/ACCESSION_NUMBER&gt;&lt;VOLUME&gt;10&lt;/VOLUME&gt;&lt;NUMBER&gt;12&lt;/NUMBER&gt;&lt;YEAR&gt;2003&lt;/YEAR&gt;&lt;DATE&gt;Dec&lt;/DATE&gt;&lt;TITLE&gt;GSK-3-selective inhibitors derived from Tyrian purple indirubins&lt;/TITLE&gt;&lt;PAGES&gt;1255-66&lt;/PAGES&gt;&lt;AUTHOR_ADDRESS&gt;CNRS, Cell Cycle Group, Station Biologique, BP 74, 29682 Roscoff cedex, Bretagne, France. meijer@sb-roscoff.fr&lt;/AUTHOR_ADDRESS&gt;&lt;AUTHORS&gt;&lt;AUTHOR&gt;Meijer, L.&lt;/AUTHOR&gt;&lt;AUTHOR&gt;Skaltsounis, A. L.&lt;/AUTHOR&gt;&lt;AUTHOR&gt;Magiatis, P.&lt;/AUTHOR&gt;&lt;AUTHOR&gt;Polychronopoulos, P.&lt;/AUTHOR&gt;&lt;AUTHOR&gt;Knockaert, M.&lt;/AUTHOR&gt;&lt;AUTHOR&gt;Leost, M.&lt;/AUTHOR&gt;&lt;AUTHOR&gt;Ryan, X. P.&lt;/AUTHOR&gt;&lt;AUTHOR&gt;Vonica, C. A.&lt;/AUTHOR&gt;&lt;AUTHOR&gt;Brivanlou, A.&lt;/AUTHOR&gt;&lt;AUTHOR&gt;Dajani, R.&lt;/AUTHOR&gt;&lt;AUTHOR&gt;Crovace, C.&lt;/AUTHOR&gt;&lt;AUTHOR&gt;Tarricone, C.&lt;/AUTHOR&gt;&lt;AUTHOR&gt;Musacchio, A.&lt;/AUTHOR&gt;&lt;AUTHOR&gt;Roe, S. M.&lt;/AUTHOR&gt;&lt;AUTHOR&gt;Pearl, L.&lt;/AUTHOR&gt;&lt;AUTHOR&gt;Greengard, P.&lt;/AUTHOR&gt;&lt;/AUTHORS&gt;&lt;SECONDARY_TITLE&gt;Chem Biol&lt;/SECONDARY_TITLE&gt;&lt;KEYWORDS&gt;&lt;KEYWORD&gt;Animals&lt;/KEYWORD&gt;&lt;KEYWORD&gt;Binding Sites&lt;/KEYWORD&gt;&lt;KEYWORD&gt;Cell Line&lt;/KEYWORD&gt;&lt;KEYWORD&gt;Crystallography, X-Ray&lt;/KEYWORD&gt;&lt;KEYWORD&gt;Embryo/drug effects/metabolism&lt;/KEYWORD&gt;&lt;KEYWORD&gt;Enzyme Inhibitors/chemistry/*isolation &amp;amp; purification/*pharmacology&lt;/KEYWORD&gt;&lt;KEYWORD&gt;Glycogen Synthase Kinase 3/*antagonists &amp;amp; inhibitors/chemistry/metabolism&lt;/KEYWORD&gt;&lt;KEYWORD&gt;Indoles/chemistry/*isolation &amp;amp; purification/*pharmacology&lt;/KEYWORD&gt;&lt;KEYWORD&gt;Models, Molecular&lt;/KEYWORD&gt;&lt;KEYWORD&gt;Molecular Structure&lt;/KEYWORD&gt;&lt;KEYWORD&gt;Nuclear Magnetic Resonance, Biomolecular&lt;/KEYWORD&gt;&lt;KEYWORD&gt;Protein Structure, Tertiary&lt;/KEYWORD&gt;&lt;KEYWORD&gt;Proto-Oncogene Proteins/metabolism&lt;/KEYWORD&gt;&lt;KEYWORD&gt;Research Support, Non-U.S. Gov&amp;apos;t&lt;/KEYWORD&gt;&lt;KEYWORD&gt;Shellfish&lt;/KEYWORD&gt;&lt;KEYWORD&gt;Signal Transduction/drug effects&lt;/KEYWORD&gt;&lt;KEYWORD&gt;Substrate Specificity&lt;/KEYWORD&gt;&lt;KEYWORD&gt;Wnt Proteins&lt;/KEYWORD&gt;&lt;KEYWORD&gt;Xenopus/embryology/metabolism&lt;/KEYWORD&gt;&lt;/KEYWORDS&gt;&lt;URL&gt;http://www.ncbi.nlm.nih.gov/entrez/query.fcgi?cmd=Retrieve&amp;amp;db=PubMed&amp;amp;dopt=Citation&amp;amp;list_uids=14700633&lt;/URL&gt;&lt;/MDL&gt;&lt;/Cite&gt;&lt;/EndNote&gt;</w:instrText>
      </w:r>
      <w:r w:rsidR="005F0ED8" w:rsidRPr="00AD3F50">
        <w:fldChar w:fldCharType="separate"/>
      </w:r>
      <w:r w:rsidR="005D1F9E" w:rsidRPr="005D1F9E">
        <w:rPr>
          <w:vertAlign w:val="superscript"/>
        </w:rPr>
        <w:t>62</w:t>
      </w:r>
      <w:r w:rsidR="005F0ED8" w:rsidRPr="00AD3F50">
        <w:fldChar w:fldCharType="end"/>
      </w:r>
      <w:r w:rsidRPr="00AD3F50">
        <w:t>.  For these experiments, BIO-treated cells were not separated into CD133</w:t>
      </w:r>
      <w:r w:rsidRPr="00AD3F50">
        <w:rPr>
          <w:vertAlign w:val="superscript"/>
        </w:rPr>
        <w:t>+</w:t>
      </w:r>
      <w:r w:rsidRPr="00AD3F50">
        <w:rPr>
          <w:vertAlign w:val="subscript"/>
        </w:rPr>
        <w:t xml:space="preserve"> </w:t>
      </w:r>
      <w:r w:rsidRPr="00AD3F50">
        <w:t>and CD133</w:t>
      </w:r>
      <w:r w:rsidRPr="00AD3F50">
        <w:rPr>
          <w:vertAlign w:val="superscript"/>
        </w:rPr>
        <w:t>-</w:t>
      </w:r>
      <w:r w:rsidRPr="00AD3F50">
        <w:t xml:space="preserve"> populations.  As previously demonstrated in </w:t>
      </w:r>
      <w:r>
        <w:t>ESC</w:t>
      </w:r>
      <w:r w:rsidRPr="00AD3F50">
        <w:t xml:space="preserve">s </w:t>
      </w:r>
      <w:r w:rsidR="005F0ED8" w:rsidRPr="00AD3F50">
        <w:fldChar w:fldCharType="begin"/>
      </w:r>
      <w:r w:rsidRPr="00AD3F50">
        <w:instrText xml:space="preserve"> ADDIN EN.CITE &lt;EndNote&gt;&lt;Cite&gt;&lt;Author&gt;Sato&lt;/Author&gt;&lt;Year&gt;2004&lt;/Year&gt;&lt;RecNum&gt;25&lt;/RecNum&gt;&lt;MDL&gt;&lt;REFERENCE_TYPE&gt;0&lt;/REFERENCE_TYPE&gt;&lt;ACCESSION_NUMBER&gt;14702635&lt;/ACCESSION_NUMBER&gt;&lt;VOLUME&gt;10&lt;/VOLUME&gt;&lt;NUMBER&gt;1&lt;/NUMBER&gt;&lt;YEAR&gt;2004&lt;/YEAR&gt;&lt;DATE&gt;Jan&lt;/DATE&gt;&lt;TITLE&gt;Maintenance of pluripotency in human and mouse embryonic stem cells through activation of Wnt signaling by a pharmacological GSK-3-specific inhibitor&lt;/TITLE&gt;&lt;PAGES&gt;55-63&lt;/PAGES&gt;&lt;AUTHOR_ADDRESS&gt;Laboratory of Molecular Vertebrate Embryology, The Rockefeller University, 1230 York Avenue, New York, NY 10021, USA.&lt;/AUTHOR_ADDRESS&gt;&lt;AUTHORS&gt;&lt;AUTHOR&gt;Sato, N.&lt;/AUTHOR&gt;&lt;AUTHOR&gt;Meijer, L.&lt;/AUTHOR&gt;&lt;AUTHOR&gt;Skaltsounis, L.&lt;/AUTHOR&gt;&lt;AUTHOR&gt;Greengard, P.&lt;/AUTHOR&gt;&lt;AUTHOR&gt;Brivanlou, A. H.&lt;/AUTHOR&gt;&lt;/AUTHORS&gt;&lt;SECONDARY_TITLE&gt;Nat Med&lt;/SECONDARY_TITLE&gt;&lt;KEYWORDS&gt;&lt;KEYWORD&gt;Animals&lt;/KEYWORD&gt;&lt;KEYWORD&gt;Cell Differentiation/physiology&lt;/KEYWORD&gt;&lt;KEYWORD&gt;Embryo/*cytology&lt;/KEYWORD&gt;&lt;KEYWORD&gt;Enzyme Inhibitors/*pharmacology&lt;/KEYWORD&gt;&lt;KEYWORD&gt;Fluorescent Antibody Technique&lt;/KEYWORD&gt;&lt;KEYWORD&gt;Gene Expression Regulation/physiology&lt;/KEYWORD&gt;&lt;KEYWORD&gt;Glycogen Synthase Kinase 3/*antagonists &amp;amp; inhibitors&lt;/KEYWORD&gt;&lt;KEYWORD&gt;Humans&lt;/KEYWORD&gt;&lt;KEYWORD&gt;Indoles/*pharmacology&lt;/KEYWORD&gt;&lt;KEYWORD&gt;Mice&lt;/KEYWORD&gt;&lt;KEYWORD&gt;Oximes/*pharmacology&lt;/KEYWORD&gt;&lt;KEYWORD&gt;Pluripotent Stem Cells/*cytology&lt;/KEYWORD&gt;&lt;KEYWORD&gt;Proto-Oncogene Proteins/*drug effects/physiology&lt;/KEYWORD&gt;&lt;KEYWORD&gt;Research Support, Non-U.S. Gov&amp;apos;t&lt;/KEYWORD&gt;&lt;KEYWORD&gt;Wnt Proteins&lt;/KEYWORD&gt;&lt;KEYWORD&gt;*Zebrafish Proteins&lt;/KEYWORD&gt;&lt;/KEYWORDS&gt;&lt;URL&gt;http://www.ncbi.nlm.nih.gov/entrez/query.fcgi?cmd=Retrieve&amp;amp;db=PubMed&amp;amp;dopt=Citation&amp;amp;list_uids=14702635&lt;/URL&gt;&lt;/MDL&gt;&lt;/Cite&gt;&lt;/EndNote&gt;</w:instrText>
      </w:r>
      <w:r w:rsidR="005F0ED8" w:rsidRPr="00AD3F50">
        <w:fldChar w:fldCharType="separate"/>
      </w:r>
      <w:r w:rsidR="005D1F9E" w:rsidRPr="005D1F9E">
        <w:rPr>
          <w:vertAlign w:val="superscript"/>
        </w:rPr>
        <w:t>65</w:t>
      </w:r>
      <w:r w:rsidR="005F0ED8" w:rsidRPr="00AD3F50">
        <w:fldChar w:fldCharType="end"/>
      </w:r>
      <w:r w:rsidRPr="00AD3F50">
        <w:t xml:space="preserve">, we also found that BIO inhibited phosphorylation of GSK-3β Tyr216 and led to the accumulation of β-catenin.  BIO had little effect on phosphorylation of GSK-3β Ser9, total GSK-3β or TCF-4 protein levels (Figure </w:t>
      </w:r>
      <w:r>
        <w:t>4.</w:t>
      </w:r>
      <w:r w:rsidRPr="00AD3F50">
        <w:t xml:space="preserve">1A).  As expected with Wnt pathway activation </w:t>
      </w:r>
      <w:r w:rsidR="005F0ED8" w:rsidRPr="00AD3F50">
        <w:fldChar w:fldCharType="begin"/>
      </w:r>
      <w:r w:rsidRPr="00AD3F50">
        <w:instrText xml:space="preserve"> ADDIN EN.CITE &lt;EndNote&gt;&lt;Cite&gt;&lt;Author&gt;Tetsu&lt;/Author&gt;&lt;Year&gt;1999&lt;/Year&gt;&lt;RecNum&gt;7&lt;/RecNum&gt;&lt;MDL&gt;&lt;REFERENCE_TYPE&gt;0&lt;/REFERENCE_TYPE&gt;&lt;ACCESSION_NUMBER&gt;10201372&lt;/ACCESSION_NUMBER&gt;&lt;VOLUME&gt;398&lt;/VOLUME&gt;&lt;NUMBER&gt;6726&lt;/NUMBER&gt;&lt;YEAR&gt;1999&lt;/YEAR&gt;&lt;DATE&gt;Apr 1&lt;/DATE&gt;&lt;TITLE&gt;Beta-catenin regulates expression of cyclin D1 in colon carcinoma cells&lt;/TITLE&gt;&lt;PAGES&gt;422-6&lt;/PAGES&gt;&lt;AUTHOR_ADDRESS&gt;University of California, San Francisco, School of Medicine, Cancer Research Institute, 94143-0128, USA.&lt;/AUTHOR_ADDRESS&gt;&lt;AUTHORS&gt;&lt;AUTHOR&gt;Tetsu, O.&lt;/AUTHOR&gt;&lt;AUTHOR&gt;McCormick, F.&lt;/AUTHOR&gt;&lt;/AUTHORS&gt;&lt;SECONDARY_TITLE&gt;Nature&lt;/SECONDARY_TITLE&gt;&lt;KEYWORDS&gt;&lt;KEYWORD&gt;Binding Sites&lt;/KEYWORD&gt;&lt;KEYWORD&gt;Blotting, Western&lt;/KEYWORD&gt;&lt;KEYWORD&gt;Cell Division/genetics&lt;/KEYWORD&gt;&lt;KEYWORD&gt;Colonic Neoplasms/*genetics&lt;/KEYWORD&gt;&lt;KEYWORD&gt;Consensus Sequence&lt;/KEYWORD&gt;&lt;KEYWORD&gt;Cyclin D1/*genetics&lt;/KEYWORD&gt;&lt;KEYWORD&gt;Cytoskeletal Proteins/genetics/*physiology&lt;/KEYWORD&gt;&lt;KEYWORD&gt;G1 Phase&lt;/KEYWORD&gt;&lt;KEYWORD&gt;*Gene Expression Regulation, Neoplastic&lt;/KEYWORD&gt;&lt;KEYWORD&gt;Hela Cells&lt;/KEYWORD&gt;&lt;KEYWORD&gt;Humans&lt;/KEYWORD&gt;&lt;KEYWORD&gt;Luciferases/genetics&lt;/KEYWORD&gt;&lt;KEYWORD&gt;Mutagenesis, Site-Directed&lt;/KEYWORD&gt;&lt;KEYWORD&gt;Promoter Regions (Genetics)&lt;/KEYWORD&gt;&lt;KEYWORD&gt;Recombinant Fusion Proteins/genetics&lt;/KEYWORD&gt;&lt;KEYWORD&gt;Research Support, Non-U.S. Gov&amp;apos;t&lt;/KEYWORD&gt;&lt;KEYWORD&gt;Reverse Transcriptase Polymerase Chain Reaction&lt;/KEYWORD&gt;&lt;KEYWORD&gt;TCF Transcription Factors&lt;/KEYWORD&gt;&lt;KEYWORD&gt;*Trans-Activators&lt;/KEYWORD&gt;&lt;KEYWORD&gt;Transcription Factors/metabolism&lt;/KEYWORD&gt;&lt;KEYWORD&gt;Transcription, Genetic&lt;/KEYWORD&gt;&lt;KEYWORD&gt;Tumor Cells, Cultured&lt;/KEYWORD&gt;&lt;KEYWORD&gt;beta Catenin&lt;/KEYWORD&gt;&lt;KEYWORD&gt;ras Proteins/physiology&lt;/KEYWORD&gt;&lt;/KEYWORDS&gt;&lt;URL&gt;http://www.ncbi.nlm.nih.gov/entrez/query.fcgi?cmd=Retrieve&amp;amp;db=PubMed&amp;amp;dopt=Citation&amp;amp;list_uids=10201372&lt;/URL&gt;&lt;/MDL&gt;&lt;/Cite&gt;&lt;/EndNote&gt;</w:instrText>
      </w:r>
      <w:r w:rsidR="005F0ED8" w:rsidRPr="00AD3F50">
        <w:fldChar w:fldCharType="separate"/>
      </w:r>
      <w:r w:rsidR="005D1F9E" w:rsidRPr="005D1F9E">
        <w:rPr>
          <w:vertAlign w:val="superscript"/>
        </w:rPr>
        <w:t>102</w:t>
      </w:r>
      <w:r w:rsidR="005F0ED8" w:rsidRPr="00AD3F50">
        <w:fldChar w:fldCharType="end"/>
      </w:r>
      <w:r w:rsidRPr="00AD3F50">
        <w:t xml:space="preserve">, BIO also preserved transcription of the TCF-4 target gene </w:t>
      </w:r>
      <w:r w:rsidR="00732DDA">
        <w:t>Cyclin</w:t>
      </w:r>
      <w:r w:rsidRPr="00AD3F50">
        <w:t xml:space="preserve"> D1 (Figure </w:t>
      </w:r>
      <w:r>
        <w:t>4.</w:t>
      </w:r>
      <w:r w:rsidRPr="00AD3F50">
        <w:t>1C).</w:t>
      </w:r>
    </w:p>
    <w:p w:rsidR="00312558" w:rsidRPr="00AD3F50" w:rsidRDefault="00312558" w:rsidP="00312558">
      <w:pPr>
        <w:spacing w:before="60" w:line="480" w:lineRule="auto"/>
        <w:jc w:val="both"/>
        <w:rPr>
          <w:b/>
          <w:szCs w:val="24"/>
        </w:rPr>
      </w:pPr>
    </w:p>
    <w:p w:rsidR="00312558" w:rsidRDefault="00312558" w:rsidP="00C31D18">
      <w:pPr>
        <w:pStyle w:val="Heading4"/>
        <w:rPr>
          <w:szCs w:val="24"/>
        </w:rPr>
      </w:pPr>
      <w:bookmarkStart w:id="96" w:name="_Toc256004834"/>
      <w:r w:rsidRPr="00C31D18">
        <w:t>GSK-3β Inhibition: Growth</w:t>
      </w:r>
      <w:bookmarkEnd w:id="96"/>
    </w:p>
    <w:p w:rsidR="00312558" w:rsidRDefault="00312558" w:rsidP="00312558">
      <w:pPr>
        <w:pStyle w:val="text"/>
      </w:pPr>
      <w:r w:rsidRPr="00AD3F50">
        <w:t xml:space="preserve">Since we were able to activate the Wnt pathway, we next determined the effects of BIO on growth.  In the presence of BIO, cell proliferation did not decrease significantly compared to controls from day 0 to day 14 (Figure </w:t>
      </w:r>
      <w:r>
        <w:t>4.2A</w:t>
      </w:r>
      <w:r w:rsidRPr="00AD3F50">
        <w:t>).  Next, we compared proliferation of cells treated with BIO for 7 days to cells cultured in vehicle for 7 days and separated into CD133</w:t>
      </w:r>
      <w:r w:rsidRPr="00AD3F50">
        <w:rPr>
          <w:vertAlign w:val="superscript"/>
        </w:rPr>
        <w:t>+</w:t>
      </w:r>
      <w:r w:rsidRPr="00AD3F50">
        <w:t xml:space="preserve"> and CD133</w:t>
      </w:r>
      <w:r w:rsidRPr="00AD3F50">
        <w:rPr>
          <w:vertAlign w:val="superscript"/>
        </w:rPr>
        <w:t>-</w:t>
      </w:r>
      <w:r w:rsidRPr="00AD3F50">
        <w:t xml:space="preserve"> cells by immunomagnetic bead re-isolation (</w:t>
      </w:r>
      <w:r>
        <w:t>F</w:t>
      </w:r>
      <w:r w:rsidR="00E47E22">
        <w:t>igure 3</w:t>
      </w:r>
      <w:r>
        <w:t>.2</w:t>
      </w:r>
      <w:r w:rsidRPr="00AD3F50">
        <w:t>).  CD133</w:t>
      </w:r>
      <w:r w:rsidRPr="00AD3F50">
        <w:rPr>
          <w:vertAlign w:val="superscript"/>
        </w:rPr>
        <w:t>+</w:t>
      </w:r>
      <w:r w:rsidRPr="00AD3F50">
        <w:t>, CD133</w:t>
      </w:r>
      <w:r w:rsidRPr="00AD3F50">
        <w:rPr>
          <w:vertAlign w:val="superscript"/>
        </w:rPr>
        <w:t>-</w:t>
      </w:r>
      <w:r w:rsidRPr="00AD3F50">
        <w:t>, and BIO-treated cells were grown for another 7 days and were counted using trypan blue.  The CD133</w:t>
      </w:r>
      <w:r w:rsidRPr="00AD3F50">
        <w:rPr>
          <w:vertAlign w:val="superscript"/>
        </w:rPr>
        <w:t>+</w:t>
      </w:r>
      <w:r w:rsidRPr="00AD3F50">
        <w:t xml:space="preserve"> and BIO-treated population expanded ~ 4-fold while the CD133- population remai</w:t>
      </w:r>
      <w:r>
        <w:t>ned quiescent (p&lt;0.02) (Figure 4.2B</w:t>
      </w:r>
      <w:r w:rsidRPr="00AD3F50">
        <w:t>).  Trypan blue exclusion indicated ell death was not present in any of the populations (data not shown).</w:t>
      </w:r>
    </w:p>
    <w:p w:rsidR="006E7F6E" w:rsidRDefault="006E7F6E" w:rsidP="00312558">
      <w:pPr>
        <w:pStyle w:val="text"/>
        <w:ind w:firstLine="0"/>
      </w:pPr>
    </w:p>
    <w:p w:rsidR="00312558" w:rsidRDefault="00E47E22" w:rsidP="00312558">
      <w:pPr>
        <w:pStyle w:val="text"/>
        <w:ind w:firstLine="0"/>
      </w:pPr>
      <w:r>
        <w:rPr>
          <w:noProof/>
        </w:rPr>
        <w:lastRenderedPageBreak/>
        <w:drawing>
          <wp:anchor distT="0" distB="0" distL="114300" distR="114300" simplePos="0" relativeHeight="251655680" behindDoc="0" locked="0" layoutInCell="1" allowOverlap="1">
            <wp:simplePos x="0" y="0"/>
            <wp:positionH relativeFrom="column">
              <wp:align>left</wp:align>
            </wp:positionH>
            <wp:positionV relativeFrom="paragraph">
              <wp:posOffset>304800</wp:posOffset>
            </wp:positionV>
            <wp:extent cx="2466975" cy="1526540"/>
            <wp:effectExtent l="1905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2466975" cy="1526540"/>
                    </a:xfrm>
                    <a:prstGeom prst="rect">
                      <a:avLst/>
                    </a:prstGeom>
                    <a:noFill/>
                    <a:ln w="9525">
                      <a:noFill/>
                      <a:miter lim="800000"/>
                      <a:headEnd/>
                      <a:tailEnd/>
                    </a:ln>
                  </pic:spPr>
                </pic:pic>
              </a:graphicData>
            </a:graphic>
          </wp:anchor>
        </w:drawing>
      </w:r>
      <w:r w:rsidR="00BF795F">
        <w:rPr>
          <w:noProof/>
        </w:rPr>
        <w:drawing>
          <wp:anchor distT="0" distB="0" distL="114300" distR="114300" simplePos="0" relativeHeight="251656704" behindDoc="0" locked="0" layoutInCell="1" allowOverlap="1">
            <wp:simplePos x="0" y="0"/>
            <wp:positionH relativeFrom="column">
              <wp:posOffset>2905125</wp:posOffset>
            </wp:positionH>
            <wp:positionV relativeFrom="paragraph">
              <wp:posOffset>333375</wp:posOffset>
            </wp:positionV>
            <wp:extent cx="2592705" cy="1873885"/>
            <wp:effectExtent l="1905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2592705" cy="1873885"/>
                    </a:xfrm>
                    <a:prstGeom prst="rect">
                      <a:avLst/>
                    </a:prstGeom>
                    <a:noFill/>
                    <a:ln w="9525">
                      <a:noFill/>
                      <a:miter lim="800000"/>
                      <a:headEnd/>
                      <a:tailEnd/>
                    </a:ln>
                  </pic:spPr>
                </pic:pic>
              </a:graphicData>
            </a:graphic>
          </wp:anchor>
        </w:drawing>
      </w:r>
      <w:r w:rsidR="00312558">
        <w:t>A.</w:t>
      </w:r>
      <w:r w:rsidR="00312558">
        <w:tab/>
      </w:r>
      <w:r w:rsidR="00312558">
        <w:tab/>
      </w:r>
      <w:r w:rsidR="00312558">
        <w:tab/>
      </w:r>
      <w:r w:rsidR="00312558">
        <w:tab/>
      </w:r>
      <w:r w:rsidR="00312558">
        <w:tab/>
      </w:r>
      <w:r w:rsidR="00312558">
        <w:tab/>
        <w:t xml:space="preserve">         B.</w:t>
      </w:r>
    </w:p>
    <w:p w:rsidR="00312558" w:rsidRPr="00AD3F50" w:rsidRDefault="00312558" w:rsidP="00312558">
      <w:pPr>
        <w:pStyle w:val="text"/>
        <w:ind w:firstLine="0"/>
      </w:pPr>
    </w:p>
    <w:p w:rsidR="00312558" w:rsidRPr="000404B6" w:rsidRDefault="00312558" w:rsidP="00312558">
      <w:pPr>
        <w:pStyle w:val="Heading8"/>
        <w:jc w:val="both"/>
      </w:pPr>
      <w:bookmarkStart w:id="97" w:name="_Toc206988858"/>
      <w:r w:rsidRPr="000404B6">
        <w:t>Figure 4.2.</w:t>
      </w:r>
      <w:r w:rsidR="009D05C5">
        <w:tab/>
      </w:r>
      <w:r w:rsidRPr="000404B6">
        <w:t>GSK-3</w:t>
      </w:r>
      <w:r w:rsidRPr="000404B6">
        <w:rPr>
          <w:lang w:val="el-GR"/>
        </w:rPr>
        <w:t>β</w:t>
      </w:r>
      <w:r w:rsidRPr="000404B6">
        <w:t xml:space="preserve"> inhibition effects on cell growth.</w:t>
      </w:r>
      <w:bookmarkEnd w:id="97"/>
    </w:p>
    <w:p w:rsidR="00312558" w:rsidRPr="00AD3F50" w:rsidRDefault="00312558" w:rsidP="00312558">
      <w:pPr>
        <w:spacing w:before="60" w:line="480" w:lineRule="auto"/>
        <w:jc w:val="both"/>
        <w:rPr>
          <w:b/>
          <w:szCs w:val="24"/>
        </w:rPr>
      </w:pPr>
      <w:r w:rsidRPr="009E7F7B">
        <w:rPr>
          <w:i/>
        </w:rPr>
        <w:t>Vehicle (dark grey) and BIO (light grey) treated CD133 cells were counted with trypan blue staining after 7 and 14 days in culture (</w:t>
      </w:r>
      <w:r>
        <w:rPr>
          <w:bCs/>
          <w:i/>
        </w:rPr>
        <w:t>A</w:t>
      </w:r>
      <w:r w:rsidRPr="009E7F7B">
        <w:rPr>
          <w:i/>
        </w:rPr>
        <w:t>).  After 7 days in culture, vehicle-treated CD133 cells were separated into CD133</w:t>
      </w:r>
      <w:r w:rsidRPr="009E7F7B">
        <w:rPr>
          <w:i/>
          <w:vertAlign w:val="superscript"/>
        </w:rPr>
        <w:t>+</w:t>
      </w:r>
      <w:r w:rsidRPr="009E7F7B">
        <w:rPr>
          <w:i/>
        </w:rPr>
        <w:t xml:space="preserve"> and CD133</w:t>
      </w:r>
      <w:r w:rsidRPr="009E7F7B">
        <w:rPr>
          <w:i/>
          <w:vertAlign w:val="superscript"/>
        </w:rPr>
        <w:t>-</w:t>
      </w:r>
      <w:r w:rsidRPr="009E7F7B">
        <w:rPr>
          <w:i/>
        </w:rPr>
        <w:t xml:space="preserve"> cells via CD133 immunomagnetic bead separation.  The two separate populations (CD133</w:t>
      </w:r>
      <w:r w:rsidRPr="009E7F7B">
        <w:rPr>
          <w:i/>
          <w:vertAlign w:val="superscript"/>
        </w:rPr>
        <w:t>-</w:t>
      </w:r>
      <w:r w:rsidRPr="009E7F7B">
        <w:rPr>
          <w:i/>
        </w:rPr>
        <w:t xml:space="preserve"> and CD133</w:t>
      </w:r>
      <w:r w:rsidRPr="009E7F7B">
        <w:rPr>
          <w:i/>
          <w:vertAlign w:val="superscript"/>
        </w:rPr>
        <w:t>+</w:t>
      </w:r>
      <w:r w:rsidRPr="009E7F7B">
        <w:rPr>
          <w:i/>
        </w:rPr>
        <w:t>) and BIO-treated cells were grown for another 7 days continuing vehicle or BIO treatment and then counted with trypan blue * p&lt;0.02 (</w:t>
      </w:r>
      <w:r w:rsidR="006E7F6E">
        <w:rPr>
          <w:bCs/>
          <w:i/>
        </w:rPr>
        <w:t>B</w:t>
      </w:r>
      <w:r w:rsidRPr="009E7F7B">
        <w:rPr>
          <w:i/>
        </w:rPr>
        <w:t>)</w:t>
      </w:r>
      <w:r>
        <w:rPr>
          <w:i/>
        </w:rPr>
        <w:t>.</w:t>
      </w:r>
    </w:p>
    <w:p w:rsidR="00312558" w:rsidRDefault="00312558" w:rsidP="00C31D18">
      <w:pPr>
        <w:pStyle w:val="Heading4"/>
        <w:rPr>
          <w:szCs w:val="24"/>
        </w:rPr>
      </w:pPr>
      <w:bookmarkStart w:id="98" w:name="_Toc256004835"/>
      <w:r w:rsidRPr="00C31D18">
        <w:t>GSK-3β Inhibition: CD133 Marker</w:t>
      </w:r>
      <w:bookmarkEnd w:id="98"/>
    </w:p>
    <w:p w:rsidR="00312558" w:rsidRDefault="00312558" w:rsidP="00312558">
      <w:pPr>
        <w:pStyle w:val="text"/>
      </w:pPr>
      <w:r w:rsidRPr="00AD3F50">
        <w:t>We next determined the role of BIO in maintenance of the CD133 adult stem cell marker.  The percentage of cells that remained CD133</w:t>
      </w:r>
      <w:r w:rsidRPr="00AD3F50">
        <w:rPr>
          <w:vertAlign w:val="superscript"/>
        </w:rPr>
        <w:t>+</w:t>
      </w:r>
      <w:r w:rsidRPr="00AD3F50">
        <w:t xml:space="preserve"> after seven days was determined by flow cytometry and immunomagnetic bead re-isolation.  After 7 days, vehicle treated cells were 30% CD133</w:t>
      </w:r>
      <w:r w:rsidRPr="00AD3F50">
        <w:rPr>
          <w:vertAlign w:val="superscript"/>
        </w:rPr>
        <w:t>+</w:t>
      </w:r>
      <w:r w:rsidRPr="00AD3F50">
        <w:t xml:space="preserve"> whereas BIO-treated CD133</w:t>
      </w:r>
      <w:r w:rsidR="006E7F6E">
        <w:rPr>
          <w:vertAlign w:val="superscript"/>
        </w:rPr>
        <w:t>-</w:t>
      </w:r>
      <w:r w:rsidRPr="00AD3F50">
        <w:t xml:space="preserve"> cells were completely negative</w:t>
      </w:r>
      <w:r>
        <w:t xml:space="preserve"> for the CD133 marker (Figure 4.3</w:t>
      </w:r>
      <w:r w:rsidRPr="00AD3F50">
        <w:t>).</w:t>
      </w:r>
    </w:p>
    <w:p w:rsidR="00312558" w:rsidRDefault="00312558" w:rsidP="00312558">
      <w:pPr>
        <w:pStyle w:val="text"/>
        <w:ind w:firstLine="0"/>
      </w:pPr>
    </w:p>
    <w:p w:rsidR="00312558" w:rsidRPr="00AD3F50" w:rsidRDefault="00BF795F" w:rsidP="00312558">
      <w:pPr>
        <w:pStyle w:val="text"/>
        <w:ind w:firstLine="0"/>
      </w:pPr>
      <w:r>
        <w:rPr>
          <w:noProof/>
        </w:rPr>
        <w:lastRenderedPageBreak/>
        <w:drawing>
          <wp:inline distT="0" distB="0" distL="0" distR="0">
            <wp:extent cx="3467100" cy="19240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3467100" cy="1924050"/>
                    </a:xfrm>
                    <a:prstGeom prst="rect">
                      <a:avLst/>
                    </a:prstGeom>
                    <a:noFill/>
                    <a:ln w="9525">
                      <a:noFill/>
                      <a:miter lim="800000"/>
                      <a:headEnd/>
                      <a:tailEnd/>
                    </a:ln>
                  </pic:spPr>
                </pic:pic>
              </a:graphicData>
            </a:graphic>
          </wp:inline>
        </w:drawing>
      </w:r>
    </w:p>
    <w:p w:rsidR="00312558" w:rsidRPr="000404B6" w:rsidRDefault="00312558" w:rsidP="00312558">
      <w:pPr>
        <w:pStyle w:val="Heading8"/>
        <w:jc w:val="both"/>
      </w:pPr>
      <w:bookmarkStart w:id="99" w:name="_Toc206988859"/>
      <w:r w:rsidRPr="000404B6">
        <w:t>Figure 4.3.</w:t>
      </w:r>
      <w:r w:rsidR="009D05C5">
        <w:tab/>
      </w:r>
      <w:r w:rsidRPr="000404B6">
        <w:t>GSK-3</w:t>
      </w:r>
      <w:r w:rsidRPr="000404B6">
        <w:rPr>
          <w:lang w:val="el-GR"/>
        </w:rPr>
        <w:t>β</w:t>
      </w:r>
      <w:r w:rsidRPr="000404B6">
        <w:t xml:space="preserve"> inhibition effects on the CD133 marker.</w:t>
      </w:r>
      <w:bookmarkEnd w:id="99"/>
    </w:p>
    <w:p w:rsidR="00312558" w:rsidRPr="00AD3F50" w:rsidRDefault="00312558" w:rsidP="00312558">
      <w:pPr>
        <w:spacing w:before="60" w:line="480" w:lineRule="auto"/>
        <w:jc w:val="both"/>
        <w:rPr>
          <w:b/>
          <w:szCs w:val="24"/>
        </w:rPr>
      </w:pPr>
      <w:r w:rsidRPr="009E7F7B">
        <w:rPr>
          <w:i/>
        </w:rPr>
        <w:t>Vehicle and BIO-treated CD133 cells were counted using trypan blue staining after 7 days in culture and then analyzed by flow cytometry for the presence of the CD133 adult stem markers (CD133</w:t>
      </w:r>
      <w:r w:rsidRPr="009E7F7B">
        <w:rPr>
          <w:i/>
          <w:vertAlign w:val="superscript"/>
        </w:rPr>
        <w:t>+</w:t>
      </w:r>
      <w:r w:rsidRPr="009E7F7B">
        <w:rPr>
          <w:i/>
        </w:rPr>
        <w:t>, grey; CD133</w:t>
      </w:r>
      <w:r w:rsidRPr="009E7F7B">
        <w:rPr>
          <w:i/>
          <w:vertAlign w:val="superscript"/>
        </w:rPr>
        <w:t>-</w:t>
      </w:r>
      <w:r w:rsidRPr="009E7F7B">
        <w:rPr>
          <w:i/>
        </w:rPr>
        <w:t>, black).</w:t>
      </w:r>
    </w:p>
    <w:p w:rsidR="00312558" w:rsidRPr="00AD3F50" w:rsidRDefault="00312558" w:rsidP="00312558">
      <w:pPr>
        <w:pStyle w:val="text"/>
        <w:ind w:firstLine="0"/>
        <w:rPr>
          <w:b/>
        </w:rPr>
      </w:pPr>
    </w:p>
    <w:p w:rsidR="00312558" w:rsidRDefault="00312558" w:rsidP="00C31D18">
      <w:pPr>
        <w:pStyle w:val="Heading4"/>
        <w:rPr>
          <w:szCs w:val="24"/>
        </w:rPr>
      </w:pPr>
      <w:bookmarkStart w:id="100" w:name="_Toc256004836"/>
      <w:r w:rsidRPr="00C31D18">
        <w:t>GSK-3β Inhibition: Adult and Differentiation Hematopoietic Markers</w:t>
      </w:r>
      <w:bookmarkEnd w:id="100"/>
    </w:p>
    <w:p w:rsidR="00312558" w:rsidRPr="00AD3F50" w:rsidRDefault="00312558" w:rsidP="00312558">
      <w:pPr>
        <w:pStyle w:val="text"/>
      </w:pPr>
      <w:r w:rsidRPr="00AD3F50">
        <w:t>In order to confirm that BIO-treated cells actually differentiated down the hematopoietic lineage, we determined if BIO-treated cells expressed hematopoietic differentiation markers.  We analyzed BIO- and vehicle-treated cells by flow cytometry for hematopoietic differentiation markers including CD3 (T-cells), CD14 (macrophages), CD15 (granulocytes), CD19 (B-cells) and CD56 (NK cells).  Freshly isolated CD133</w:t>
      </w:r>
      <w:r w:rsidRPr="00AD3F50">
        <w:rPr>
          <w:vertAlign w:val="superscript"/>
        </w:rPr>
        <w:t>+</w:t>
      </w:r>
      <w:r w:rsidRPr="00AD3F50">
        <w:t xml:space="preserve"> cells and CD133</w:t>
      </w:r>
      <w:r w:rsidRPr="00AD3F50">
        <w:rPr>
          <w:vertAlign w:val="superscript"/>
        </w:rPr>
        <w:t>+</w:t>
      </w:r>
      <w:r w:rsidRPr="00AD3F50">
        <w:t xml:space="preserve"> cells after 14 days in culture did not express any of the markers of differentiation (CD3, CD14, CD15, CD19, and CD56).  On the other hand, some of the BIO- and vehicle-treated CD133</w:t>
      </w:r>
      <w:r w:rsidRPr="00AD3F50">
        <w:rPr>
          <w:vertAlign w:val="superscript"/>
        </w:rPr>
        <w:t>-</w:t>
      </w:r>
      <w:r w:rsidRPr="00AD3F50">
        <w:t xml:space="preserve"> cells gained the markers of differentiation CD14, CD15 and CD56 (Figure </w:t>
      </w:r>
      <w:r>
        <w:t>4.4</w:t>
      </w:r>
      <w:r w:rsidRPr="00AD3F50">
        <w:t>).  There was no change in CD3 or CD19 (data not shown).</w:t>
      </w:r>
    </w:p>
    <w:p w:rsidR="00312558" w:rsidRDefault="00BF795F" w:rsidP="00312558">
      <w:pPr>
        <w:spacing w:line="480" w:lineRule="auto"/>
        <w:jc w:val="both"/>
        <w:rPr>
          <w:szCs w:val="24"/>
        </w:rPr>
      </w:pPr>
      <w:r>
        <w:rPr>
          <w:noProof/>
          <w:szCs w:val="24"/>
        </w:rPr>
        <w:lastRenderedPageBreak/>
        <w:drawing>
          <wp:inline distT="0" distB="0" distL="0" distR="0">
            <wp:extent cx="3724275" cy="19145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3724275" cy="1914525"/>
                    </a:xfrm>
                    <a:prstGeom prst="rect">
                      <a:avLst/>
                    </a:prstGeom>
                    <a:noFill/>
                    <a:ln w="9525">
                      <a:noFill/>
                      <a:miter lim="800000"/>
                      <a:headEnd/>
                      <a:tailEnd/>
                    </a:ln>
                  </pic:spPr>
                </pic:pic>
              </a:graphicData>
            </a:graphic>
          </wp:inline>
        </w:drawing>
      </w:r>
    </w:p>
    <w:p w:rsidR="00312558" w:rsidRPr="000404B6" w:rsidRDefault="00312558" w:rsidP="00312558">
      <w:pPr>
        <w:pStyle w:val="Heading8"/>
        <w:jc w:val="both"/>
      </w:pPr>
      <w:bookmarkStart w:id="101" w:name="_Toc206988860"/>
      <w:r w:rsidRPr="000404B6">
        <w:t>Figure 4.4.</w:t>
      </w:r>
      <w:r w:rsidR="009D05C5">
        <w:tab/>
      </w:r>
      <w:r w:rsidRPr="000404B6">
        <w:t>GSK-3</w:t>
      </w:r>
      <w:r w:rsidRPr="000404B6">
        <w:rPr>
          <w:lang w:val="el-GR"/>
        </w:rPr>
        <w:t>β</w:t>
      </w:r>
      <w:r w:rsidRPr="000404B6">
        <w:t xml:space="preserve"> inhibition effects </w:t>
      </w:r>
      <w:r w:rsidRPr="000404B6">
        <w:rPr>
          <w:bCs/>
        </w:rPr>
        <w:t>hematopoietic differentiation markers.</w:t>
      </w:r>
      <w:bookmarkEnd w:id="101"/>
    </w:p>
    <w:p w:rsidR="00312558" w:rsidRDefault="00312558" w:rsidP="00312558">
      <w:pPr>
        <w:spacing w:line="480" w:lineRule="auto"/>
        <w:jc w:val="both"/>
        <w:rPr>
          <w:szCs w:val="24"/>
        </w:rPr>
      </w:pPr>
      <w:r w:rsidRPr="0063219A">
        <w:rPr>
          <w:i/>
        </w:rPr>
        <w:t>Cells cultured with vehicle control or BIO for 14 days and then analyzed by flow cytometry for the co-expression of the adult stem cell marker CD133 and the markers of hematopoietic differentiatio</w:t>
      </w:r>
      <w:r>
        <w:rPr>
          <w:i/>
        </w:rPr>
        <w:t>n (CD14, CD15, CD56)</w:t>
      </w:r>
      <w:r w:rsidRPr="0063219A">
        <w:rPr>
          <w:i/>
        </w:rPr>
        <w:t xml:space="preserve"> (Day 0 cells, black; Day 14 CD133</w:t>
      </w:r>
      <w:r w:rsidRPr="0063219A">
        <w:rPr>
          <w:i/>
          <w:vertAlign w:val="superscript"/>
        </w:rPr>
        <w:t>+</w:t>
      </w:r>
      <w:r w:rsidRPr="0063219A">
        <w:rPr>
          <w:i/>
          <w:vertAlign w:val="subscript"/>
        </w:rPr>
        <w:t xml:space="preserve"> </w:t>
      </w:r>
      <w:r w:rsidRPr="0063219A">
        <w:rPr>
          <w:i/>
        </w:rPr>
        <w:t>vehicle, dark grey; Day 14 CD133</w:t>
      </w:r>
      <w:r w:rsidRPr="0063219A">
        <w:rPr>
          <w:i/>
          <w:vertAlign w:val="superscript"/>
        </w:rPr>
        <w:t>-</w:t>
      </w:r>
      <w:r w:rsidRPr="0063219A">
        <w:rPr>
          <w:i/>
        </w:rPr>
        <w:t xml:space="preserve"> vehicle, light grey; Day 14 CD133</w:t>
      </w:r>
      <w:r w:rsidRPr="0063219A">
        <w:rPr>
          <w:i/>
          <w:vertAlign w:val="superscript"/>
        </w:rPr>
        <w:t>-</w:t>
      </w:r>
      <w:r w:rsidRPr="0063219A">
        <w:rPr>
          <w:i/>
        </w:rPr>
        <w:t xml:space="preserve"> BIO, white).  Flow cytometry is representative of one analysis of three separate experiments.</w:t>
      </w:r>
    </w:p>
    <w:p w:rsidR="00312558" w:rsidRDefault="00312558" w:rsidP="00312558">
      <w:pPr>
        <w:pStyle w:val="Heading4"/>
        <w:jc w:val="both"/>
      </w:pPr>
      <w:bookmarkStart w:id="102" w:name="_Toc256004837"/>
      <w:r w:rsidRPr="00AD3F50">
        <w:t>Multipotency of BIO-Treated Cells</w:t>
      </w:r>
      <w:bookmarkEnd w:id="102"/>
    </w:p>
    <w:p w:rsidR="00312558" w:rsidRPr="00AD3F50" w:rsidRDefault="00312558" w:rsidP="00312558">
      <w:pPr>
        <w:pStyle w:val="text"/>
      </w:pPr>
      <w:r w:rsidRPr="00AD3F50">
        <w:t>To further clarify where BIO-treated CD133</w:t>
      </w:r>
      <w:r w:rsidRPr="00AD3F50">
        <w:rPr>
          <w:vertAlign w:val="superscript"/>
        </w:rPr>
        <w:t>-</w:t>
      </w:r>
      <w:r w:rsidRPr="00AD3F50">
        <w:t xml:space="preserve"> cells fall within the hematopoietic hierarchy, we determined the level of multipotency.  Freshly isolated CD133</w:t>
      </w:r>
      <w:r w:rsidRPr="00AD3F50">
        <w:rPr>
          <w:vertAlign w:val="superscript"/>
        </w:rPr>
        <w:t>+</w:t>
      </w:r>
      <w:r w:rsidRPr="00AD3F50">
        <w:t xml:space="preserve"> cells were cultured for 7 days, and then separated into positive and negative fractions via FACS.  Colony forming assays were performed on vehicle-treated day 7 CD133</w:t>
      </w:r>
      <w:r w:rsidRPr="00AD3F50">
        <w:rPr>
          <w:vertAlign w:val="superscript"/>
        </w:rPr>
        <w:t>+</w:t>
      </w:r>
      <w:r w:rsidRPr="00AD3F50">
        <w:t xml:space="preserve"> and CD133</w:t>
      </w:r>
      <w:r w:rsidRPr="00AD3F50">
        <w:rPr>
          <w:vertAlign w:val="superscript"/>
        </w:rPr>
        <w:t>-</w:t>
      </w:r>
      <w:r w:rsidRPr="00AD3F50">
        <w:t xml:space="preserve"> populations and BIO-treated cells.  Each of these populations differentiated into all myeloid lineages (Figure 4</w:t>
      </w:r>
      <w:r>
        <w:t>.5</w:t>
      </w:r>
      <w:r w:rsidRPr="00AD3F50">
        <w:t>A).  The proportion of GEMM did not change as cells changed from CD133</w:t>
      </w:r>
      <w:r w:rsidRPr="00AD3F50">
        <w:rPr>
          <w:vertAlign w:val="superscript"/>
        </w:rPr>
        <w:t>+</w:t>
      </w:r>
      <w:r w:rsidRPr="00AD3F50">
        <w:t xml:space="preserve"> to CD133</w:t>
      </w:r>
      <w:r w:rsidRPr="00AD3F50">
        <w:rPr>
          <w:vertAlign w:val="superscript"/>
        </w:rPr>
        <w:noBreakHyphen/>
      </w:r>
      <w:r w:rsidRPr="00AD3F50">
        <w:t xml:space="preserve"> in vehicle-treated cells.  However, BIO-treated cells had increased potential for CFU-GEMMs.  In addition, the potential for C/BFU-E increased significantly at the expense of CFU-GM in CD133</w:t>
      </w:r>
      <w:r w:rsidRPr="00AD3F50">
        <w:rPr>
          <w:vertAlign w:val="superscript"/>
        </w:rPr>
        <w:t>-</w:t>
      </w:r>
      <w:r w:rsidRPr="00AD3F50">
        <w:t xml:space="preserve"> vehicle- and BIO-treated </w:t>
      </w:r>
      <w:r w:rsidRPr="00AD3F50">
        <w:lastRenderedPageBreak/>
        <w:t>cells compared to CD133</w:t>
      </w:r>
      <w:r w:rsidRPr="00AD3F50">
        <w:rPr>
          <w:vertAlign w:val="superscript"/>
        </w:rPr>
        <w:t>+</w:t>
      </w:r>
      <w:r w:rsidRPr="00AD3F50">
        <w:t xml:space="preserve"> (p&lt;0.02).  After 7 days, the CD133</w:t>
      </w:r>
      <w:r w:rsidRPr="00AD3F50">
        <w:rPr>
          <w:vertAlign w:val="superscript"/>
        </w:rPr>
        <w:noBreakHyphen/>
      </w:r>
      <w:r w:rsidRPr="00AD3F50">
        <w:t xml:space="preserve"> vehicle- and BIO-treated cells had a significantly lower number of total colonies (p&lt;0.02) (Figure 4</w:t>
      </w:r>
      <w:r>
        <w:t>.5</w:t>
      </w:r>
      <w:r w:rsidRPr="00AD3F50">
        <w:t>B).</w:t>
      </w:r>
    </w:p>
    <w:p w:rsidR="00312558" w:rsidRDefault="00BF795F" w:rsidP="00312558">
      <w:pPr>
        <w:pStyle w:val="text"/>
        <w:ind w:firstLine="0"/>
      </w:pPr>
      <w:r>
        <w:rPr>
          <w:noProof/>
        </w:rPr>
        <w:drawing>
          <wp:anchor distT="0" distB="0" distL="114300" distR="114300" simplePos="0" relativeHeight="251657728" behindDoc="0" locked="0" layoutInCell="1" allowOverlap="1">
            <wp:simplePos x="0" y="0"/>
            <wp:positionH relativeFrom="column">
              <wp:posOffset>2908935</wp:posOffset>
            </wp:positionH>
            <wp:positionV relativeFrom="paragraph">
              <wp:posOffset>339725</wp:posOffset>
            </wp:positionV>
            <wp:extent cx="2438400" cy="1581785"/>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2438400" cy="1581785"/>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13335</wp:posOffset>
            </wp:positionH>
            <wp:positionV relativeFrom="paragraph">
              <wp:posOffset>339725</wp:posOffset>
            </wp:positionV>
            <wp:extent cx="2667000" cy="1732280"/>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2667000" cy="1732280"/>
                    </a:xfrm>
                    <a:prstGeom prst="rect">
                      <a:avLst/>
                    </a:prstGeom>
                    <a:noFill/>
                    <a:ln w="9525">
                      <a:noFill/>
                      <a:miter lim="800000"/>
                      <a:headEnd/>
                      <a:tailEnd/>
                    </a:ln>
                  </pic:spPr>
                </pic:pic>
              </a:graphicData>
            </a:graphic>
          </wp:anchor>
        </w:drawing>
      </w:r>
      <w:r w:rsidR="00312558">
        <w:t>A.</w:t>
      </w:r>
      <w:r w:rsidR="00312558" w:rsidRPr="0063219A">
        <w:t xml:space="preserve"> </w:t>
      </w:r>
      <w:r w:rsidR="00312558">
        <w:tab/>
      </w:r>
      <w:r w:rsidR="00312558">
        <w:tab/>
      </w:r>
      <w:r w:rsidR="00312558">
        <w:tab/>
      </w:r>
      <w:r w:rsidR="00312558">
        <w:tab/>
      </w:r>
      <w:r w:rsidR="00312558">
        <w:tab/>
      </w:r>
      <w:r w:rsidR="00312558">
        <w:tab/>
        <w:t xml:space="preserve">   B.</w:t>
      </w:r>
    </w:p>
    <w:p w:rsidR="00312558" w:rsidRPr="000404B6" w:rsidRDefault="00312558" w:rsidP="00312558">
      <w:pPr>
        <w:pStyle w:val="Heading8"/>
        <w:jc w:val="both"/>
      </w:pPr>
      <w:bookmarkStart w:id="103" w:name="_Toc206988861"/>
      <w:r w:rsidRPr="000404B6">
        <w:rPr>
          <w:sz w:val="22"/>
          <w:szCs w:val="22"/>
        </w:rPr>
        <w:t>Figure 4.5.</w:t>
      </w:r>
      <w:r w:rsidR="009D05C5">
        <w:rPr>
          <w:sz w:val="22"/>
          <w:szCs w:val="22"/>
        </w:rPr>
        <w:tab/>
      </w:r>
      <w:r w:rsidRPr="000404B6">
        <w:rPr>
          <w:sz w:val="22"/>
          <w:szCs w:val="22"/>
        </w:rPr>
        <w:t>GSK-3</w:t>
      </w:r>
      <w:r w:rsidRPr="000404B6">
        <w:rPr>
          <w:sz w:val="22"/>
          <w:szCs w:val="22"/>
          <w:lang w:val="el-GR"/>
        </w:rPr>
        <w:t>β</w:t>
      </w:r>
      <w:r w:rsidRPr="000404B6">
        <w:rPr>
          <w:sz w:val="22"/>
          <w:szCs w:val="22"/>
        </w:rPr>
        <w:t xml:space="preserve"> inhibition effects on</w:t>
      </w:r>
      <w:r w:rsidRPr="000404B6">
        <w:rPr>
          <w:bCs/>
          <w:sz w:val="22"/>
          <w:szCs w:val="22"/>
        </w:rPr>
        <w:t xml:space="preserve"> multipotency in a colony forming assay.</w:t>
      </w:r>
      <w:bookmarkEnd w:id="103"/>
    </w:p>
    <w:p w:rsidR="00312558" w:rsidRPr="00961BCC" w:rsidRDefault="00312558" w:rsidP="00312558">
      <w:pPr>
        <w:spacing w:line="480" w:lineRule="auto"/>
        <w:jc w:val="both"/>
        <w:rPr>
          <w:szCs w:val="24"/>
        </w:rPr>
      </w:pPr>
      <w:r w:rsidRPr="00233C69">
        <w:rPr>
          <w:i/>
        </w:rPr>
        <w:t>The percent of colony forming units in cells after 7 days with BIO- or vehicle-treated cells separated into CD133</w:t>
      </w:r>
      <w:r w:rsidRPr="00233C69">
        <w:rPr>
          <w:i/>
          <w:vertAlign w:val="superscript"/>
        </w:rPr>
        <w:t>+</w:t>
      </w:r>
      <w:r w:rsidRPr="00233C69">
        <w:rPr>
          <w:i/>
        </w:rPr>
        <w:t xml:space="preserve"> and CD133</w:t>
      </w:r>
      <w:r w:rsidRPr="00233C69">
        <w:rPr>
          <w:i/>
          <w:vertAlign w:val="superscript"/>
        </w:rPr>
        <w:t>-</w:t>
      </w:r>
      <w:r w:rsidRPr="00233C69">
        <w:rPr>
          <w:i/>
        </w:rPr>
        <w:t xml:space="preserve"> cells (A).  Colony Forming Unit-Granulocyte/Macrophage/Erythrocyte /Megakarocyte (CFU-GEMM) (black), Colony Forming Unit-Granulocyte/Macrophage (CFU-GM) (grey),</w:t>
      </w:r>
      <w:r w:rsidRPr="00233C69" w:rsidDel="00ED57BE">
        <w:rPr>
          <w:i/>
        </w:rPr>
        <w:t xml:space="preserve"> </w:t>
      </w:r>
      <w:r w:rsidRPr="00233C69">
        <w:rPr>
          <w:i/>
        </w:rPr>
        <w:t>Colony/ Blast Forming Unit-Erythrocyte (C/BFU-E) (white). The total number of colonies were counted on 7 day populations (B) (p&lt;0.02)</w:t>
      </w:r>
      <w:r w:rsidRPr="0063219A">
        <w:rPr>
          <w:i/>
        </w:rPr>
        <w:t>.</w:t>
      </w:r>
    </w:p>
    <w:p w:rsidR="00312558" w:rsidRPr="00AD3F50" w:rsidRDefault="00312558" w:rsidP="00312558">
      <w:pPr>
        <w:pStyle w:val="Heading3"/>
        <w:jc w:val="both"/>
      </w:pPr>
      <w:bookmarkStart w:id="104" w:name="_Toc256004838"/>
      <w:r w:rsidRPr="00AD3F50">
        <w:t>Discussion</w:t>
      </w:r>
      <w:bookmarkEnd w:id="104"/>
    </w:p>
    <w:p w:rsidR="00312558" w:rsidRPr="00AD3F50" w:rsidRDefault="00312558" w:rsidP="00312558">
      <w:pPr>
        <w:pStyle w:val="text"/>
      </w:pPr>
      <w:r w:rsidRPr="00AD3F50">
        <w:t>The canonical Wnt pathway is important in development.  The pathway was first recognized for its function in the development of body axes and subsequent patterning during gastrulation</w:t>
      </w:r>
      <w:r w:rsidR="000749FF">
        <w:t xml:space="preserve"> </w:t>
      </w:r>
      <w:r w:rsidR="005F0ED8" w:rsidRPr="00AD3F50">
        <w:fldChar w:fldCharType="begin"/>
      </w:r>
      <w:r w:rsidRPr="00AD3F50">
        <w:instrText xml:space="preserve"> ADDIN EN.CITE &lt;EndNote&gt;&lt;Cite&gt;&lt;Author&gt;Baker&lt;/Author&gt;&lt;Year&gt;1999&lt;/Year&gt;&lt;RecNum&gt;128&lt;/RecNum&gt;&lt;MDL&gt;&lt;REFERENCE_TYPE&gt;0&lt;/REFERENCE_TYPE&gt;&lt;ACCESSION_NUMBER&gt;10601040&lt;/ACCESSION_NUMBER&gt;&lt;VOLUME&gt;13&lt;/VOLUME&gt;&lt;NUMBER&gt;23&lt;/NUMBER&gt;&lt;YEAR&gt;1999&lt;/YEAR&gt;&lt;DATE&gt;Dec 1&lt;/DATE&gt;&lt;TITLE&gt;Wnt signaling in Xenopus embryos inhibits bmp4 expression and activates neural development&lt;/TITLE&gt;&lt;PAGES&gt;3149-59&lt;/PAGES&gt;&lt;AUTHOR_ADDRESS&gt;Department of Molecular and Cell Biology, University of California, Berkeley, California 94720, USA.&lt;/AUTHOR_ADDRESS&gt;&lt;AUTHORS&gt;&lt;AUTHOR&gt;Baker, J. C.&lt;/AUTHOR&gt;&lt;AUTHOR&gt;Beddington, R. S.&lt;/AUTHOR&gt;&lt;AUTHOR&gt;Harland, R. M.&lt;/AUTHOR&gt;&lt;/AUTHORS&gt;&lt;SECONDARY_TITLE&gt;Genes Dev&lt;/SECONDARY_TITLE&gt;&lt;KEYWORDS&gt;&lt;KEYWORD&gt;Animals&lt;/KEYWORD&gt;&lt;KEYWORD&gt;Bone Morphogenetic Proteins/*biosynthesis/genetics&lt;/KEYWORD&gt;&lt;KEYWORD&gt;Carrier Proteins&lt;/KEYWORD&gt;&lt;KEYWORD&gt;Cytoskeletal Proteins/physiology&lt;/KEYWORD&gt;&lt;KEYWORD&gt;Ectoderm/physiology&lt;/KEYWORD&gt;&lt;KEYWORD&gt;Embryo, Nonmammalian&lt;/KEYWORD&gt;&lt;KEYWORD&gt;Embryonic Induction/*physiology&lt;/KEYWORD&gt;&lt;KEYWORD&gt;Embryonic and Fetal Development/genetics&lt;/KEYWORD&gt;&lt;KEYWORD&gt;Fetal Proteins/genetics/physiology&lt;/KEYWORD&gt;&lt;KEYWORD&gt;Gastrula/physiology&lt;/KEYWORD&gt;&lt;KEYWORD&gt;*Gene Expression Regulation, Developmental&lt;/KEYWORD&gt;&lt;KEYWORD&gt;Homeodomain Proteins/genetics/physiology&lt;/KEYWORD&gt;&lt;KEYWORD&gt;In Situ Hybridization&lt;/KEYWORD&gt;&lt;KEYWORD&gt;Mice&lt;/KEYWORD&gt;&lt;KEYWORD&gt;Nerve Tissue Proteins/genetics/physiology&lt;/KEYWORD&gt;&lt;KEYWORD&gt;Nervous System/*embryology&lt;/KEYWORD&gt;&lt;KEYWORD&gt;Proteins/genetics/physiology&lt;/KEYWORD&gt;&lt;KEYWORD&gt;Proto-Oncogene Proteins/*physiology&lt;/KEYWORD&gt;&lt;KEYWORD&gt;Receptors, Transforming Growth Factor beta/genetics/physiology&lt;/KEYWORD&gt;&lt;KEYWORD&gt;Ribonucleoproteins/genetics/physiology&lt;/KEYWORD&gt;&lt;KEYWORD&gt;*Signal Transduction&lt;/KEYWORD&gt;&lt;KEYWORD&gt;*Trans-Activators&lt;/KEYWORD&gt;&lt;KEYWORD&gt;*Transforming Growth Factor beta&lt;/KEYWORD&gt;&lt;KEYWORD&gt;Wnt Proteins&lt;/KEYWORD&gt;&lt;KEYWORD&gt;*Xenopus Proteins&lt;/KEYWORD&gt;&lt;KEYWORD&gt;Xenopus laevis/embryology&lt;/KEYWORD&gt;&lt;KEYWORD&gt;*Zebrafish Proteins&lt;/KEYWORD&gt;&lt;KEYWORD&gt;beta Catenin&lt;/KEYWORD&gt;&lt;/KEYWORDS&gt;&lt;URL&gt;http://www.ncbi.nlm.nih.gov/entrez/query.fcgi?cmd=Retrieve&amp;amp;db=PubMed&amp;amp;dopt=Citation&amp;amp;list_uids=10601040&lt;/URL&gt;&lt;/MDL&gt;&lt;/Cite&gt;&lt;/EndNote&gt;</w:instrText>
      </w:r>
      <w:r w:rsidR="005F0ED8" w:rsidRPr="00AD3F50">
        <w:fldChar w:fldCharType="separate"/>
      </w:r>
      <w:r w:rsidR="005D1F9E" w:rsidRPr="005D1F9E">
        <w:rPr>
          <w:vertAlign w:val="superscript"/>
        </w:rPr>
        <w:t>52</w:t>
      </w:r>
      <w:r w:rsidR="005F0ED8" w:rsidRPr="00AD3F50">
        <w:fldChar w:fldCharType="end"/>
      </w:r>
      <w:r w:rsidRPr="00AD3F50">
        <w:t>.  Later, the role of the Wnt pathway in the development of the inner cell mass into the mesoderm and, subsequently, into HSCs was demonstrated</w:t>
      </w:r>
      <w:r w:rsidR="000749FF">
        <w:t xml:space="preserve"> </w:t>
      </w:r>
      <w:r w:rsidR="005F0ED8" w:rsidRPr="00AD3F50">
        <w:fldChar w:fldCharType="begin"/>
      </w:r>
      <w:r w:rsidRPr="00AD3F50">
        <w:instrText xml:space="preserve"> ADDIN EN.CITE &lt;EndNote&gt;&lt;Cite&gt;&lt;Author&gt;Nostro&lt;/Author&gt;&lt;Year&gt;2008&lt;/Year&gt;&lt;RecNum&gt;150&lt;/RecNum&gt;&lt;MDL&gt;&lt;REFERENCE_TYPE&gt;0&lt;/REFERENCE_TYPE&gt;&lt;ACCESSION_NUMBER&gt;18371422&lt;/ACCESSION_NUMBER&gt;&lt;VOLUME&gt;2&lt;/VOLUME&gt;&lt;NUMBER&gt;1&lt;/NUMBER&gt;&lt;YEAR&gt;2008&lt;/YEAR&gt;&lt;DATE&gt;Jan 10&lt;/DATE&gt;&lt;TITLE&gt;Wnt, activin, and BMP signaling regulate distinct stages in the developmental pathway from embryonic stem cells to blood&lt;/TITLE&gt;&lt;PAGES&gt;60-71&lt;/PAGES&gt;&lt;AUTHOR_ADDRESS&gt;McEwen Centre for Regenerative Medicine, University Health Network, Toronto, ON M5G 1L7, Canada.&lt;/AUTHOR_ADDRESS&gt;&lt;AUTHORS&gt;&lt;AUTHOR&gt;Nostro, M. C.&lt;/AUTHOR&gt;&lt;AUTHOR&gt;Cheng, X.&lt;/AUTHOR&gt;&lt;AUTHOR&gt;Keller, G. M.&lt;/AUTHOR&gt;&lt;AUTHOR&gt;Gadue, P.&lt;/AUTHOR&gt;&lt;/AUTHORS&gt;&lt;SECONDARY_TITLE&gt;Cell Stem Cell&lt;/SECONDARY_TITLE&gt;&lt;URL&gt;http://www.ncbi.nlm.nih.gov/entrez/query.fcgi?cmd=Retrieve&amp;amp;db=PubMed&amp;amp;dopt=Citation&amp;amp;list_uids=18371422&lt;/URL&gt;&lt;/MDL&gt;&lt;/Cite&gt;&lt;Cite&gt;&lt;Author&gt;Lengerke&lt;/Author&gt;&lt;Year&gt;2008&lt;/Year&gt;&lt;RecNum&gt;151&lt;/RecNum&gt;&lt;MDL&gt;&lt;REFERENCE_TYPE&gt;0&lt;/REFERENCE_TYPE&gt;&lt;ACCESSION_NUMBER&gt;18371423&lt;/ACCESSION_NUMBER&gt;&lt;VOLUME&gt;2&lt;/VOLUME&gt;&lt;NUMBER&gt;1&lt;/NUMBER&gt;&lt;YEAR&gt;2008&lt;/YEAR&gt;&lt;DATE&gt;Jan 10&lt;/DATE&gt;&lt;TITLE&gt;BMP and Wnt specify hematopoietic fate by activation of the Cdx-Hox pathway&lt;/TITLE&gt;&lt;PAGES&gt;72-82&lt;/PAGES&gt;&lt;AUTHOR_ADDRESS&gt;Division of Pediatric Hematology/Oncology, Children&amp;apos;s Hospital Boston and Dana Farber Cancer Institute, Boston, MA 02115, USA.&lt;/AUTHOR_ADDRESS&gt;&lt;AUTHORS&gt;&lt;AUTHOR&gt;Lengerke, C.&lt;/AUTHOR&gt;&lt;AUTHOR&gt;Schmitt, S.&lt;/AUTHOR&gt;&lt;AUTHOR&gt;Bowman, T. V.&lt;/AUTHOR&gt;&lt;AUTHOR&gt;Jang, I. H.&lt;/AUTHOR&gt;&lt;AUTHOR&gt;Maouche-Chretien, L.&lt;/AUTHOR&gt;&lt;AUTHOR&gt;McKinney-Freeman, S.&lt;/AUTHOR&gt;&lt;AUTHOR&gt;Davidson, A. J.&lt;/AUTHOR&gt;&lt;AUTHOR&gt;Hammerschmidt, M.&lt;/AUTHOR&gt;&lt;AUTHOR&gt;Rentzsch, F.&lt;/AUTHOR&gt;&lt;AUTHOR&gt;Green, J. B.&lt;/AUTHOR&gt;&lt;AUTHOR&gt;Zon, L. I.&lt;/AUTHOR&gt;&lt;AUTHOR&gt;Daley, G. Q.&lt;/AUTHOR&gt;&lt;/AUTHORS&gt;&lt;SECONDARY_TITLE&gt;Cell Stem Cell&lt;/SECONDARY_TITLE&gt;&lt;URL&gt;http://www.ncbi.nlm.nih.gov/entrez/query.fcgi?cmd=Retrieve&amp;amp;db=PubMed&amp;amp;dopt=Citation&amp;amp;list_uids=18371423&lt;/URL&gt;&lt;/MDL&gt;&lt;/Cite&gt;&lt;/EndNote&gt;</w:instrText>
      </w:r>
      <w:r w:rsidR="005F0ED8" w:rsidRPr="00AD3F50">
        <w:fldChar w:fldCharType="separate"/>
      </w:r>
      <w:r w:rsidR="005D1F9E" w:rsidRPr="005D1F9E">
        <w:rPr>
          <w:vertAlign w:val="superscript"/>
        </w:rPr>
        <w:t>53,54</w:t>
      </w:r>
      <w:r w:rsidR="005F0ED8" w:rsidRPr="00AD3F50">
        <w:fldChar w:fldCharType="end"/>
      </w:r>
      <w:r w:rsidRPr="00AD3F50">
        <w:t xml:space="preserve">.  Since then, many reports support the hypothesis that the Wnt pathway is important in </w:t>
      </w:r>
      <w:r w:rsidRPr="00AD3F50">
        <w:lastRenderedPageBreak/>
        <w:t>proliferation, differentiation, and self-renewal of HSCs</w:t>
      </w:r>
      <w:r w:rsidR="000749FF">
        <w:t xml:space="preserve"> </w:t>
      </w:r>
      <w:r w:rsidR="005F0ED8" w:rsidRPr="00AD3F50">
        <w:fldChar w:fldCharType="begin"/>
      </w:r>
      <w:r w:rsidRPr="00AD3F50">
        <w:instrText xml:space="preserve"> ADDIN EN.CITE &lt;EndNote&gt;&lt;Cite&gt;&lt;Author&gt;Reya&lt;/Author&gt;&lt;Year&gt;2003&lt;/Year&gt;&lt;RecNum&gt;28&lt;/RecNum&gt;&lt;MDL&gt;&lt;REFERENCE_TYPE&gt;0&lt;/REFERENCE_TYPE&gt;&lt;ACCESSION_NUMBER&gt;12717450&lt;/ACCESSION_NUMBER&gt;&lt;VOLUME&gt;423&lt;/VOLUME&gt;&lt;NUMBER&gt;6938&lt;/NUMBER&gt;&lt;YEAR&gt;2003&lt;/YEAR&gt;&lt;DATE&gt;May 22&lt;/DATE&gt;&lt;TITLE&gt;A role for Wnt signalling in self-renewal of haematopoietic stem cells&lt;/TITLE&gt;&lt;PAGES&gt;409-14&lt;/PAGES&gt;&lt;AUTHOR_ADDRESS&gt;Department of Pharmacology and Cancer Biology, Duke University Medical Center, Durham, North Carolina 27710, USA. t.reya@duke.edu&lt;/AUTHOR_ADDRESS&gt;&lt;AUTHORS&gt;&lt;AUTHOR&gt;Reya, T.&lt;/AUTHOR&gt;&lt;AUTHOR&gt;Duncan, A. W.&lt;/AUTHOR&gt;&lt;AUTHOR&gt;Ailles, L.&lt;/AUTHOR&gt;&lt;AUTHOR&gt;Domen, J.&lt;/AUTHOR&gt;&lt;AUTHOR&gt;Scherer, D. C.&lt;/AUTHOR&gt;&lt;AUTHOR&gt;Willert, K.&lt;/AUTHOR&gt;&lt;AUTHOR&gt;Hintz, L.&lt;/AUTHOR&gt;&lt;AUTHOR&gt;Nusse, R.&lt;/AUTHOR&gt;&lt;AUTHOR&gt;Weissman, I. L.&lt;/AUTHOR&gt;&lt;/AUTHORS&gt;&lt;SECONDARY_TITLE&gt;Nature&lt;/SECONDARY_TITLE&gt;&lt;KEYWORDS&gt;&lt;KEYWORD&gt;Animals&lt;/KEYWORD&gt;&lt;KEYWORD&gt;Cell Division&lt;/KEYWORD&gt;&lt;KEYWORD&gt;Cytoskeletal Proteins/metabolism&lt;/KEYWORD&gt;&lt;KEYWORD&gt;DNA-Binding Proteins/metabolism&lt;/KEYWORD&gt;&lt;KEYWORD&gt;Hematopoietic Stem Cells/*cytology/*metabolism&lt;/KEYWORD&gt;&lt;KEYWORD&gt;Lymphoid Enhancer-Binding Factor 1&lt;/KEYWORD&gt;&lt;KEYWORD&gt;Membrane Proteins/metabolism&lt;/KEYWORD&gt;&lt;KEYWORD&gt;Mice&lt;/KEYWORD&gt;&lt;KEYWORD&gt;Proto-Oncogene Proteins/antagonists &amp;amp; inhibitors/*metabolism&lt;/KEYWORD&gt;&lt;KEYWORD&gt;Receptor, Notch1&lt;/KEYWORD&gt;&lt;KEYWORD&gt;*Receptors, Cell Surface&lt;/KEYWORD&gt;&lt;KEYWORD&gt;Research Support, Non-U.S. Gov&amp;apos;t&lt;/KEYWORD&gt;&lt;KEYWORD&gt;Research Support, U.S. Gov&amp;apos;t, P.H.S.&lt;/KEYWORD&gt;&lt;KEYWORD&gt;*Signal Transduction&lt;/KEYWORD&gt;&lt;KEYWORD&gt;Trans-Activators/metabolism&lt;/KEYWORD&gt;&lt;KEYWORD&gt;Transcription Factors/metabolism&lt;/KEYWORD&gt;&lt;KEYWORD&gt;Wnt Proteins&lt;/KEYWORD&gt;&lt;KEYWORD&gt;*Zebrafish Proteins&lt;/KEYWORD&gt;&lt;KEYWORD&gt;beta Catenin&lt;/KEYWORD&gt;&lt;/KEYWORDS&gt;&lt;URL&gt;http://www.ncbi.nlm.nih.gov/entrez/query.fcgi?cmd=Retrieve&amp;amp;db=PubMed&amp;amp;dopt=Citation&amp;amp;list_uids=12717450&lt;/URL&gt;&lt;/MDL&gt;&lt;/Cite&gt;&lt;Cite&gt;&lt;Author&gt;Trowbridge&lt;/Author&gt;&lt;Year&gt;2006&lt;/Year&gt;&lt;RecNum&gt;29&lt;/RecNum&gt;&lt;MDL&gt;&lt;REFERENCE_TYPE&gt;0&lt;/REFERENCE_TYPE&gt;&lt;ACCESSION_NUMBER&gt;16341242&lt;/ACCESSION_NUMBER&gt;&lt;VOLUME&gt;12&lt;/VOLUME&gt;&lt;NUMBER&gt;1&lt;/NUMBER&gt;&lt;YEAR&gt;2006&lt;/YEAR&gt;&lt;DATE&gt;Jan&lt;/DATE&gt;&lt;TITLE&gt;Glycogen synthase kinase-3 is an in vivo regulator of hematopoietic stem cell repopulation&lt;/TITLE&gt;&lt;PAGES&gt;89-98&lt;/PAGES&gt;&lt;AUTHOR_ADDRESS&gt;Krembil Centre for Stem Cell Biology, Robarts Research Institute, 100 Perth Drive, London, Ontario, Canada, N6A 5K8.&lt;/AUTHOR_ADDRESS&gt;&lt;AUTHORS&gt;&lt;AUTHOR&gt;Trowbridge, J. J.&lt;/AUTHOR&gt;&lt;AUTHOR&gt;Xenocostas, A.&lt;/AUTHOR&gt;&lt;AUTHOR&gt;Moon, R. T.&lt;/AUTHOR&gt;&lt;AUTHOR&gt;Bhatia, M.&lt;/AUTHOR&gt;&lt;/AUTHORS&gt;&lt;SECONDARY_TITLE&gt;Nat Med&lt;/SECONDARY_TITLE&gt;&lt;KEYWORDS&gt;&lt;KEYWORD&gt;Animals&lt;/KEYWORD&gt;&lt;KEYWORD&gt;Blood Glucose/metabolism&lt;/KEYWORD&gt;&lt;KEYWORD&gt;Cell Proliferation&lt;/KEYWORD&gt;&lt;KEYWORD&gt;Cell Transplantation&lt;/KEYWORD&gt;&lt;KEYWORD&gt;Cells, Cultured&lt;/KEYWORD&gt;&lt;KEYWORD&gt;Culture Media, Serum-Free/pharmacology&lt;/KEYWORD&gt;&lt;KEYWORD&gt;Enzyme Inhibitors/pharmacology&lt;/KEYWORD&gt;&lt;KEYWORD&gt;Fetal Blood/cytology&lt;/KEYWORD&gt;&lt;KEYWORD&gt;Flow Cytometry&lt;/KEYWORD&gt;&lt;KEYWORD&gt;*Gene Expression Regulation, Enzymologic&lt;/KEYWORD&gt;&lt;KEYWORD&gt;Glycogen Synthase Kinase 3/*physiology&lt;/KEYWORD&gt;&lt;KEYWORD&gt;Green Fluorescent Proteins/metabolism&lt;/KEYWORD&gt;&lt;KEYWORD&gt;Hematopoietic Stem Cells/*cytology&lt;/KEYWORD&gt;&lt;KEYWORD&gt;Humans&lt;/KEYWORD&gt;&lt;KEYWORD&gt;Leukocytes, Mononuclear/metabolism&lt;/KEYWORD&gt;&lt;KEYWORD&gt;Megakaryocytes/cytology&lt;/KEYWORD&gt;&lt;KEYWORD&gt;Mice&lt;/KEYWORD&gt;&lt;KEYWORD&gt;Mice, Inbred C57BL&lt;/KEYWORD&gt;&lt;KEYWORD&gt;Mice, SCID&lt;/KEYWORD&gt;&lt;KEYWORD&gt;Mice, Transgenic&lt;/KEYWORD&gt;&lt;KEYWORD&gt;Models, Biological&lt;/KEYWORD&gt;&lt;KEYWORD&gt;Neutrophils/cytology&lt;/KEYWORD&gt;&lt;KEYWORD&gt;Receptors, Notch/metabolism&lt;/KEYWORD&gt;&lt;KEYWORD&gt;Research Support, N.I.H., Extramural&lt;/KEYWORD&gt;&lt;KEYWORD&gt;Research Support, Non-U.S. Gov&amp;apos;t&lt;/KEYWORD&gt;&lt;KEYWORD&gt;Reverse Transcriptase Polymerase Chain Reaction&lt;/KEYWORD&gt;&lt;KEYWORD&gt;Stem Cell Transplantation/*methods&lt;/KEYWORD&gt;&lt;KEYWORD&gt;Stem Cells&lt;/KEYWORD&gt;&lt;KEYWORD&gt;Time Factors&lt;/KEYWORD&gt;&lt;KEYWORD&gt;Trans-Activators/metabolism&lt;/KEYWORD&gt;&lt;KEYWORD&gt;Wnt Proteins/metabolism&lt;/KEYWORD&gt;&lt;/KEYWORDS&gt;&lt;URL&gt;http://www.ncbi.nlm.nih.gov/entrez/query.fcgi?cmd=Retrieve&amp;amp;db=PubMed&amp;amp;dopt=Citation&amp;amp;list_uids=16341242&lt;/URL&gt;&lt;/MDL&gt;&lt;/Cite&gt;&lt;Cite&gt;&lt;Author&gt;Van Den Berg&lt;/Author&gt;&lt;Year&gt;1998&lt;/Year&gt;&lt;RecNum&gt;129&lt;/RecNum&gt;&lt;MDL&gt;&lt;REFERENCE_TYPE&gt;0&lt;/REFERENCE_TYPE&gt;&lt;ACCESSION_NUMBER&gt;9787155&lt;/ACCESSION_NUMBER&gt;&lt;VOLUME&gt;92&lt;/VOLUME&gt;&lt;NUMBER&gt;9&lt;/NUMBER&gt;&lt;YEAR&gt;1998&lt;/YEAR&gt;&lt;DATE&gt;Nov 1&lt;/DATE&gt;&lt;TITLE&gt;Role of members of the Wnt gene family in human hematopoiesis&lt;/TITLE&gt;&lt;PAGES&gt;3189-202&lt;/PAGES&gt;&lt;AUTHOR_ADDRESS&gt;Center for Molecular Hematopoiesis and the Section of Hematology/Oncology, the Department of Medicine, University of Illinois at Chicago, USA. dvdb@uic.edu&lt;/AUTHOR_ADDRESS&gt;&lt;AUTHORS&gt;&lt;AUTHOR&gt;Van Den Berg, D. J.&lt;/AUTHOR&gt;&lt;AUTHOR&gt;Sharma, A. K.&lt;/AUTHOR&gt;&lt;AUTHOR&gt;Bruno, E.&lt;/AUTHOR&gt;&lt;AUTHOR&gt;Hoffman, R.&lt;/AUTHOR&gt;&lt;/AUTHORS&gt;&lt;SECONDARY_TITLE&gt;Blood&lt;/SECONDARY_TITLE&gt;&lt;KEYWORDS&gt;&lt;KEYWORD&gt;Adult&lt;/KEYWORD&gt;&lt;KEYWORD&gt;Amino Acid Sequence&lt;/KEYWORD&gt;&lt;KEYWORD&gt;Animals&lt;/KEYWORD&gt;&lt;KEYWORD&gt;Antigens, CD34/analysis&lt;/KEYWORD&gt;&lt;KEYWORD&gt;Bone Marrow/embryology&lt;/KEYWORD&gt;&lt;KEYWORD&gt;Bone Marrow Cells/chemistry&lt;/KEYWORD&gt;&lt;KEYWORD&gt;Cell Differentiation/genetics&lt;/KEYWORD&gt;&lt;KEYWORD&gt;Cell Line&lt;/KEYWORD&gt;&lt;KEYWORD&gt;Cell Lineage&lt;/KEYWORD&gt;&lt;KEYWORD&gt;Cercopithecus aethiops&lt;/KEYWORD&gt;&lt;KEYWORD&gt;Cloning, Molecular&lt;/KEYWORD&gt;&lt;KEYWORD&gt;Colony-Forming Units Assay&lt;/KEYWORD&gt;&lt;KEYWORD&gt;*Drosophila Proteins&lt;/KEYWORD&gt;&lt;KEYWORD&gt;Frizzled Receptors&lt;/KEYWORD&gt;&lt;KEYWORD&gt;*Gene Expression Regulation, Developmental&lt;/KEYWORD&gt;&lt;KEYWORD&gt;*Glycoproteins&lt;/KEYWORD&gt;&lt;KEYWORD&gt;Growth Substances/*genetics/physiology&lt;/KEYWORD&gt;&lt;KEYWORD&gt;Hematopoiesis/*genetics/physiology&lt;/KEYWORD&gt;&lt;KEYWORD&gt;Hematopoietic Stem Cells/*metabolism&lt;/KEYWORD&gt;&lt;KEYWORD&gt;Humans&lt;/KEYWORD&gt;&lt;KEYWORD&gt;*Intercellular Signaling Peptides and Proteins&lt;/KEYWORD&gt;&lt;KEYWORD&gt;Membrane Proteins/biosynthesis/genetics&lt;/KEYWORD&gt;&lt;KEYWORD&gt;Mesoderm/cytology&lt;/KEYWORD&gt;&lt;KEYWORD&gt;Molecular Sequence Data&lt;/KEYWORD&gt;&lt;KEYWORD&gt;*Multigene Family&lt;/KEYWORD&gt;&lt;KEYWORD&gt;Proto-Oncogene Proteins/biosynthesis/*genetics/physiology&lt;/KEYWORD&gt;&lt;KEYWORD&gt;Receptors, G-Protein-Coupled&lt;/KEYWORD&gt;&lt;KEYWORD&gt;Recombinant Fusion Proteins/metabolism&lt;/KEYWORD&gt;&lt;KEYWORD&gt;Sequence Alignment&lt;/KEYWORD&gt;&lt;KEYWORD&gt;Sequence Homology, Amino Acid&lt;/KEYWORD&gt;&lt;KEYWORD&gt;Stromal Cells/chemistry&lt;/KEYWORD&gt;&lt;KEYWORD&gt;Transfection&lt;/KEYWORD&gt;&lt;KEYWORD&gt;Wnt Proteins&lt;/KEYWORD&gt;&lt;/KEYWORDS&gt;&lt;URL&gt;http://www.ncbi.nlm.nih.gov/entrez/query.fcgi?cmd=Retrieve&amp;amp;db=PubMed&amp;amp;dopt=Citation&amp;amp;list_uids=9787155&lt;/URL&gt;&lt;/MDL&gt;&lt;/Cite&gt;&lt;Cite&gt;&lt;Author&gt;Willert&lt;/Author&gt;&lt;Year&gt;2003&lt;/Year&gt;&lt;RecNum&gt;122&lt;/RecNum&gt;&lt;MDL&gt;&lt;REFERENCE_TYPE&gt;0&lt;/REFERENCE_TYPE&gt;&lt;ACCESSION_NUMBER&gt;12717451&lt;/ACCESSION_NUMBER&gt;&lt;VOLUME&gt;423&lt;/VOLUME&gt;&lt;NUMBER&gt;6938&lt;/NUMBER&gt;&lt;YEAR&gt;2003&lt;/YEAR&gt;&lt;DATE&gt;May 22&lt;/DATE&gt;&lt;TITLE&gt;Wnt proteins are lipid-modified and can act as stem cell growth factors&lt;/TITLE&gt;&lt;PAGES&gt;448-52&lt;/PAGES&gt;&lt;AUTHOR_ADDRESS&gt;Howard Hughes Medical Institute and Department of Developmental Biology, Stanford University School of Medicine, Stanford, California 94305, USA.&lt;/AUTHOR_ADDRESS&gt;&lt;AUTHORS&gt;&lt;AUTHOR&gt;Willert, K.&lt;/AUTHOR&gt;&lt;AUTHOR&gt;Brown, J. D.&lt;/AUTHOR&gt;&lt;AUTHOR&gt;Danenberg, E.&lt;/AUTHOR&gt;&lt;AUTHOR&gt;Duncan, A. W.&lt;/AUTHOR&gt;&lt;AUTHOR&gt;Weissman, I. L.&lt;/AUTHOR&gt;&lt;AUTHOR&gt;Reya, T.&lt;/AUTHOR&gt;&lt;AUTHOR&gt;Yates, J. R., 3rd&lt;/AUTHOR&gt;&lt;AUTHOR&gt;Nusse, R.&lt;/AUTHOR&gt;&lt;/AUTHORS&gt;&lt;SECONDARY_TITLE&gt;Nature&lt;/SECONDARY_TITLE&gt;&lt;KEYWORDS&gt;&lt;KEYWORD&gt;Amino Acid Sequence&lt;/KEYWORD&gt;&lt;KEYWORD&gt;Animals&lt;/KEYWORD&gt;&lt;KEYWORD&gt;Cell Differentiation/drug effects&lt;/KEYWORD&gt;&lt;KEYWORD&gt;Cell Division/drug effects&lt;/KEYWORD&gt;&lt;KEYWORD&gt;Conserved Sequence&lt;/KEYWORD&gt;&lt;KEYWORD&gt;Cysteine/genetics&lt;/KEYWORD&gt;&lt;KEYWORD&gt;Cytoskeletal Proteins/metabolism&lt;/KEYWORD&gt;&lt;KEYWORD&gt;Drosophila melanogaster&lt;/KEYWORD&gt;&lt;KEYWORD&gt;Growth Substances/*chemistry/isolation &amp;amp;&lt;/KEYWORD&gt;&lt;KEYWORD&gt;purification/*metabolism/pharmacology&lt;/KEYWORD&gt;&lt;KEYWORD&gt;Hematopoietic Stem Cell Transplantation&lt;/KEYWORD&gt;&lt;KEYWORD&gt;Hematopoietic Stem Cells/*cytology/drug effects&lt;/KEYWORD&gt;&lt;KEYWORD&gt;L Cells (Cell Line)&lt;/KEYWORD&gt;&lt;KEYWORD&gt;*Lipid Metabolism&lt;/KEYWORD&gt;&lt;KEYWORD&gt;Mice&lt;/KEYWORD&gt;&lt;KEYWORD&gt;Molecular Sequence Data&lt;/KEYWORD&gt;&lt;KEYWORD&gt;Mutagenesis, Site-Directed&lt;/KEYWORD&gt;&lt;KEYWORD&gt;Palmitic Acids/*metabolism&lt;/KEYWORD&gt;&lt;KEYWORD&gt;Proteins/*chemistry/genetics/isolation &amp;amp; purification/*metabolism&lt;/KEYWORD&gt;&lt;KEYWORD&gt;Signal Transduction/drug effects&lt;/KEYWORD&gt;&lt;KEYWORD&gt;Solubility&lt;/KEYWORD&gt;&lt;KEYWORD&gt;Trans-Activators/metabolism&lt;/KEYWORD&gt;&lt;KEYWORD&gt;Wnt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Catenin&lt;/KEYWORD&gt;&lt;/KEYWORDS&gt;&lt;URL&gt;http://www.ncbi.nlm.nih.gov/entrez/query.fcgi?cmd=Retrieve&amp;amp;db=PubMed&amp;amp;dopt=Citation&amp;amp;list_uids=12717451&lt;/URL&gt;&lt;/MDL&gt;&lt;/Cite&gt;&lt;/EndNote&gt;</w:instrText>
      </w:r>
      <w:r w:rsidR="005F0ED8" w:rsidRPr="00AD3F50">
        <w:fldChar w:fldCharType="separate"/>
      </w:r>
      <w:r w:rsidR="005D1F9E" w:rsidRPr="005D1F9E">
        <w:rPr>
          <w:vertAlign w:val="superscript"/>
        </w:rPr>
        <w:t>63,64,98,103</w:t>
      </w:r>
      <w:r w:rsidR="005F0ED8" w:rsidRPr="00AD3F50">
        <w:fldChar w:fldCharType="end"/>
      </w:r>
      <w:r w:rsidRPr="00AD3F50">
        <w:t xml:space="preserve">.  For example, co-incubation of HSCs with transfected stromal cells that expressed Wnt ligands (Wnt1, Wnt5a, or Wnt10b) increased the percentage of primitive stem cells </w:t>
      </w:r>
      <w:r w:rsidR="005F0ED8" w:rsidRPr="00AD3F50">
        <w:fldChar w:fldCharType="begin"/>
      </w:r>
      <w:r w:rsidRPr="00AD3F50">
        <w:instrText xml:space="preserve"> ADDIN EN.CITE &lt;EndNote&gt;&lt;Cite&gt;&lt;Author&gt;Van Den Berg&lt;/Author&gt;&lt;Year&gt;1998&lt;/Year&gt;&lt;RecNum&gt;129&lt;/RecNum&gt;&lt;MDL&gt;&lt;REFERENCE_TYPE&gt;0&lt;/REFERENCE_TYPE&gt;&lt;ACCESSION_NUMBER&gt;9787155&lt;/ACCESSION_NUMBER&gt;&lt;VOLUME&gt;92&lt;/VOLUME&gt;&lt;NUMBER&gt;9&lt;/NUMBER&gt;&lt;YEAR&gt;1998&lt;/YEAR&gt;&lt;DATE&gt;Nov 1&lt;/DATE&gt;&lt;TITLE&gt;Role of members of the Wnt gene family in human hematopoiesis&lt;/TITLE&gt;&lt;PAGES&gt;3189-202&lt;/PAGES&gt;&lt;AUTHOR_ADDRESS&gt;Center for Molecular Hematopoiesis and the Section of Hematology/Oncology, the Department of Medicine, University of Illinois at Chicago, USA. dvdb@uic.edu&lt;/AUTHOR_ADDRESS&gt;&lt;AUTHORS&gt;&lt;AUTHOR&gt;Van Den Berg, D. J.&lt;/AUTHOR&gt;&lt;AUTHOR&gt;Sharma, A. K.&lt;/AUTHOR&gt;&lt;AUTHOR&gt;Bruno, E.&lt;/AUTHOR&gt;&lt;AUTHOR&gt;Hoffman, R.&lt;/AUTHOR&gt;&lt;/AUTHORS&gt;&lt;SECONDARY_TITLE&gt;Blood&lt;/SECONDARY_TITLE&gt;&lt;KEYWORDS&gt;&lt;KEYWORD&gt;Adult&lt;/KEYWORD&gt;&lt;KEYWORD&gt;Amino Acid Sequence&lt;/KEYWORD&gt;&lt;KEYWORD&gt;Animals&lt;/KEYWORD&gt;&lt;KEYWORD&gt;Antigens, CD34/analysis&lt;/KEYWORD&gt;&lt;KEYWORD&gt;Bone Marrow/embryology&lt;/KEYWORD&gt;&lt;KEYWORD&gt;Bone Marrow Cells/chemistry&lt;/KEYWORD&gt;&lt;KEYWORD&gt;Cell Differentiation/genetics&lt;/KEYWORD&gt;&lt;KEYWORD&gt;Cell Line&lt;/KEYWORD&gt;&lt;KEYWORD&gt;Cell Lineage&lt;/KEYWORD&gt;&lt;KEYWORD&gt;Cercopithecus aethiops&lt;/KEYWORD&gt;&lt;KEYWORD&gt;Cloning, Molecular&lt;/KEYWORD&gt;&lt;KEYWORD&gt;Colony-Forming Units Assay&lt;/KEYWORD&gt;&lt;KEYWORD&gt;*Drosophila Proteins&lt;/KEYWORD&gt;&lt;KEYWORD&gt;Frizzled Receptors&lt;/KEYWORD&gt;&lt;KEYWORD&gt;*Gene Expression Regulation, Developmental&lt;/KEYWORD&gt;&lt;KEYWORD&gt;*Glycoproteins&lt;/KEYWORD&gt;&lt;KEYWORD&gt;Growth Substances/*genetics/physiology&lt;/KEYWORD&gt;&lt;KEYWORD&gt;Hematopoiesis/*genetics/physiology&lt;/KEYWORD&gt;&lt;KEYWORD&gt;Hematopoietic Stem Cells/*metabolism&lt;/KEYWORD&gt;&lt;KEYWORD&gt;Humans&lt;/KEYWORD&gt;&lt;KEYWORD&gt;*Intercellular Signaling Peptides and Proteins&lt;/KEYWORD&gt;&lt;KEYWORD&gt;Membrane Proteins/biosynthesis/genetics&lt;/KEYWORD&gt;&lt;KEYWORD&gt;Mesoderm/cytology&lt;/KEYWORD&gt;&lt;KEYWORD&gt;Molecular Sequence Data&lt;/KEYWORD&gt;&lt;KEYWORD&gt;*Multigene Family&lt;/KEYWORD&gt;&lt;KEYWORD&gt;Proto-Oncogene Proteins/biosynthesis/*genetics/physiology&lt;/KEYWORD&gt;&lt;KEYWORD&gt;Receptors, G-Protein-Coupled&lt;/KEYWORD&gt;&lt;KEYWORD&gt;Recombinant Fusion Proteins/metabolism&lt;/KEYWORD&gt;&lt;KEYWORD&gt;Sequence Alignment&lt;/KEYWORD&gt;&lt;KEYWORD&gt;Sequence Homology, Amino Acid&lt;/KEYWORD&gt;&lt;KEYWORD&gt;Stromal Cells/chemistry&lt;/KEYWORD&gt;&lt;KEYWORD&gt;Transfection&lt;/KEYWORD&gt;&lt;KEYWORD&gt;Wnt Proteins&lt;/KEYWORD&gt;&lt;/KEYWORDS&gt;&lt;URL&gt;http://www.ncbi.nlm.nih.gov/entrez/query.fcgi?cmd=Retrieve&amp;amp;db=PubMed&amp;amp;dopt=Citation&amp;amp;list_uids=9787155&lt;/URL&gt;&lt;/MDL&gt;&lt;/Cite&gt;&lt;Cite&gt;&lt;Author&gt;Willert&lt;/Author&gt;&lt;Year&gt;2003&lt;/Year&gt;&lt;RecNum&gt;122&lt;/RecNum&gt;&lt;MDL&gt;&lt;REFERENCE_TYPE&gt;0&lt;/REFERENCE_TYPE&gt;&lt;ACCESSION_NUMBER&gt;12717451&lt;/ACCESSION_NUMBER&gt;&lt;VOLUME&gt;423&lt;/VOLUME&gt;&lt;NUMBER&gt;6938&lt;/NUMBER&gt;&lt;YEAR&gt;2003&lt;/YEAR&gt;&lt;DATE&gt;May 22&lt;/DATE&gt;&lt;TITLE&gt;Wnt proteins are lipid-modified and can act as stem cell growth factors&lt;/TITLE&gt;&lt;PAGES&gt;448-52&lt;/PAGES&gt;&lt;AUTHOR_ADDRESS&gt;Howard Hughes Medical Institute and Department of Developmental Biology, Stanford University School of Medicine, Stanford, California 94305, USA.&lt;/AUTHOR_ADDRESS&gt;&lt;AUTHORS&gt;&lt;AUTHOR&gt;Willert, K.&lt;/AUTHOR&gt;&lt;AUTHOR&gt;Brown, J. D.&lt;/AUTHOR&gt;&lt;AUTHOR&gt;Danenberg, E.&lt;/AUTHOR&gt;&lt;AUTHOR&gt;Duncan, A. W.&lt;/AUTHOR&gt;&lt;AUTHOR&gt;Weissman, I. L.&lt;/AUTHOR&gt;&lt;AUTHOR&gt;Reya, T.&lt;/AUTHOR&gt;&lt;AUTHOR&gt;Yates, J. R., 3rd&lt;/AUTHOR&gt;&lt;AUTHOR&gt;Nusse, R.&lt;/AUTHOR&gt;&lt;/AUTHORS&gt;&lt;SECONDARY_TITLE&gt;Nature&lt;/SECONDARY_TITLE&gt;&lt;KEYWORDS&gt;&lt;KEYWORD&gt;Amino Acid Sequence&lt;/KEYWORD&gt;&lt;KEYWORD&gt;Animals&lt;/KEYWORD&gt;&lt;KEYWORD&gt;Cell Differentiation/drug effects&lt;/KEYWORD&gt;&lt;KEYWORD&gt;Cell Division/drug effects&lt;/KEYWORD&gt;&lt;KEYWORD&gt;Conserved Sequence&lt;/KEYWORD&gt;&lt;KEYWORD&gt;Cysteine/genetics&lt;/KEYWORD&gt;&lt;KEYWORD&gt;Cytoskeletal Proteins/metabolism&lt;/KEYWORD&gt;&lt;KEYWORD&gt;Drosophila melanogaster&lt;/KEYWORD&gt;&lt;KEYWORD&gt;Growth Substances/*chemistry/isolation &amp;amp;&lt;/KEYWORD&gt;&lt;KEYWORD&gt;purification/*metabolism/pharmacology&lt;/KEYWORD&gt;&lt;KEYWORD&gt;Hematopoietic Stem Cell Transplantation&lt;/KEYWORD&gt;&lt;KEYWORD&gt;Hematopoietic Stem Cells/*cytology/drug effects&lt;/KEYWORD&gt;&lt;KEYWORD&gt;L Cells (Cell Line)&lt;/KEYWORD&gt;&lt;KEYWORD&gt;*Lipid Metabolism&lt;/KEYWORD&gt;&lt;KEYWORD&gt;Mice&lt;/KEYWORD&gt;&lt;KEYWORD&gt;Molecular Sequence Data&lt;/KEYWORD&gt;&lt;KEYWORD&gt;Mutagenesis, Site-Directed&lt;/KEYWORD&gt;&lt;KEYWORD&gt;Palmitic Acids/*metabolism&lt;/KEYWORD&gt;&lt;KEYWORD&gt;Proteins/*chemistry/genetics/isolation &amp;amp; purification/*metabolism&lt;/KEYWORD&gt;&lt;KEYWORD&gt;Signal Transduction/drug effects&lt;/KEYWORD&gt;&lt;KEYWORD&gt;Solubility&lt;/KEYWORD&gt;&lt;KEYWORD&gt;Trans-Activators/metabolism&lt;/KEYWORD&gt;&lt;KEYWORD&gt;Wnt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Catenin&lt;/KEYWORD&gt;&lt;/KEYWORDS&gt;&lt;URL&gt;http://www.ncbi.nlm.nih.gov/entrez/query.fcgi?cmd=Retrieve&amp;amp;db=PubMed&amp;amp;dopt=Citation&amp;amp;list_uids=12717451&lt;/URL&gt;&lt;/MDL&gt;&lt;/Cite&gt;&lt;/EndNote&gt;</w:instrText>
      </w:r>
      <w:r w:rsidR="005F0ED8" w:rsidRPr="00AD3F50">
        <w:fldChar w:fldCharType="separate"/>
      </w:r>
      <w:r w:rsidR="005D1F9E" w:rsidRPr="005D1F9E">
        <w:rPr>
          <w:vertAlign w:val="superscript"/>
        </w:rPr>
        <w:t>64,103</w:t>
      </w:r>
      <w:r w:rsidR="005F0ED8" w:rsidRPr="00AD3F50">
        <w:fldChar w:fldCharType="end"/>
      </w:r>
      <w:r w:rsidRPr="00AD3F50">
        <w:t>.  Furthermore, HSCs could be regulated by adding extracellular factors such as lipid-modified Wnt3a</w:t>
      </w:r>
      <w:r w:rsidR="000749FF">
        <w:t xml:space="preserve"> </w:t>
      </w:r>
      <w:r w:rsidR="005F0ED8" w:rsidRPr="00AD3F50">
        <w:fldChar w:fldCharType="begin"/>
      </w:r>
      <w:r w:rsidRPr="00AD3F50">
        <w:instrText xml:space="preserve"> ADDIN EN.CITE &lt;EndNote&gt;&lt;Cite&gt;&lt;Author&gt;Willert&lt;/Author&gt;&lt;Year&gt;2003&lt;/Year&gt;&lt;RecNum&gt;122&lt;/RecNum&gt;&lt;MDL&gt;&lt;REFERENCE_TYPE&gt;0&lt;/REFERENCE_TYPE&gt;&lt;ACCESSION_NUMBER&gt;12717451&lt;/ACCESSION_NUMBER&gt;&lt;VOLUME&gt;423&lt;/VOLUME&gt;&lt;NUMBER&gt;6938&lt;/NUMBER&gt;&lt;YEAR&gt;2003&lt;/YEAR&gt;&lt;DATE&gt;May 22&lt;/DATE&gt;&lt;TITLE&gt;Wnt proteins are lipid-modified and can act as stem cell growth factors&lt;/TITLE&gt;&lt;PAGES&gt;448-52&lt;/PAGES&gt;&lt;AUTHOR_ADDRESS&gt;Howard Hughes Medical Institute and Department of Developmental Biology, Stanford University School of Medicine, Stanford, California 94305, USA.&lt;/AUTHOR_ADDRESS&gt;&lt;AUTHORS&gt;&lt;AUTHOR&gt;Willert, K.&lt;/AUTHOR&gt;&lt;AUTHOR&gt;Brown, J. D.&lt;/AUTHOR&gt;&lt;AUTHOR&gt;Danenberg, E.&lt;/AUTHOR&gt;&lt;AUTHOR&gt;Duncan, A. W.&lt;/AUTHOR&gt;&lt;AUTHOR&gt;Weissman, I. L.&lt;/AUTHOR&gt;&lt;AUTHOR&gt;Reya, T.&lt;/AUTHOR&gt;&lt;AUTHOR&gt;Yates, J. R., 3rd&lt;/AUTHOR&gt;&lt;AUTHOR&gt;Nusse, R.&lt;/AUTHOR&gt;&lt;/AUTHORS&gt;&lt;SECONDARY_TITLE&gt;Nature&lt;/SECONDARY_TITLE&gt;&lt;KEYWORDS&gt;&lt;KEYWORD&gt;Amino Acid Sequence&lt;/KEYWORD&gt;&lt;KEYWORD&gt;Animals&lt;/KEYWORD&gt;&lt;KEYWORD&gt;Cell Differentiation/drug effects&lt;/KEYWORD&gt;&lt;KEYWORD&gt;Cell Division/drug effects&lt;/KEYWORD&gt;&lt;KEYWORD&gt;Conserved Sequence&lt;/KEYWORD&gt;&lt;KEYWORD&gt;Cysteine/genetics&lt;/KEYWORD&gt;&lt;KEYWORD&gt;Cytoskeletal Proteins/metabolism&lt;/KEYWORD&gt;&lt;KEYWORD&gt;Drosophila melanogaster&lt;/KEYWORD&gt;&lt;KEYWORD&gt;Growth Substances/*chemistry/isolation &amp;amp;&lt;/KEYWORD&gt;&lt;KEYWORD&gt;purification/*metabolism/pharmacology&lt;/KEYWORD&gt;&lt;KEYWORD&gt;Hematopoietic Stem Cell Transplantation&lt;/KEYWORD&gt;&lt;KEYWORD&gt;Hematopoietic Stem Cells/*cytology/drug effects&lt;/KEYWORD&gt;&lt;KEYWORD&gt;L Cells (Cell Line)&lt;/KEYWORD&gt;&lt;KEYWORD&gt;*Lipid Metabolism&lt;/KEYWORD&gt;&lt;KEYWORD&gt;Mice&lt;/KEYWORD&gt;&lt;KEYWORD&gt;Molecular Sequence Data&lt;/KEYWORD&gt;&lt;KEYWORD&gt;Mutagenesis, Site-Directed&lt;/KEYWORD&gt;&lt;KEYWORD&gt;Palmitic Acids/*metabolism&lt;/KEYWORD&gt;&lt;KEYWORD&gt;Proteins/*chemistry/genetics/isolation &amp;amp; purification/*metabolism&lt;/KEYWORD&gt;&lt;KEYWORD&gt;Signal Transduction/drug effects&lt;/KEYWORD&gt;&lt;KEYWORD&gt;Solubility&lt;/KEYWORD&gt;&lt;KEYWORD&gt;Trans-Activators/metabolism&lt;/KEYWORD&gt;&lt;KEYWORD&gt;Wnt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12717451&lt;/URL&gt;&lt;/MDL&gt;&lt;/Cite&gt;&lt;Cite&gt;&lt;Author&gt;Vertino&lt;/Author&gt;&lt;Year&gt;2005&lt;/Year&gt;&lt;RecNum&gt;63&lt;/RecNum&gt;&lt;MDL&gt;&lt;REFERENCE_TYPE&gt;0&lt;/REFERENCE_TYPE&gt;&lt;ACCESSION_NUMBER&gt;15673614&lt;/ACCESSION_NUMBER&gt;&lt;VOLUME&gt;16&lt;/VOLUME&gt;&lt;NUMBER&gt;4&lt;/NUMBER&gt;&lt;YEAR&gt;2005&lt;/YEAR&gt;&lt;DATE&gt;Apr&lt;/DATE&gt;&lt;TITLE&gt;Wnt10b deficiency promotes coexpression of myogenic and adipogenic programs in myoblasts&lt;/TITLE&gt;&lt;PAGES&gt;2039-48&lt;/PAGES&gt;&lt;AUTHOR_ADDRESS&gt;Donald W. Reynolds Department of Geriatrics, University of Arkansas for Medical Sciences, Little Rock, 72205, USA.&lt;/AUTHOR_ADDRESS&gt;&lt;AUTHORS&gt;&lt;AUTHOR&gt;Vertino, A. M.&lt;/AUTHOR&gt;&lt;AUTHOR&gt;Taylor-Jones, J. M.&lt;/AUTHOR&gt;&lt;AUTHOR&gt;Longo, K. A.&lt;/AUTHOR&gt;&lt;AUTHOR&gt;Bearden, E. D.&lt;/AUTHOR&gt;&lt;AUTHOR&gt;Lane, T. F.&lt;/AUTHOR&gt;&lt;AUTHOR&gt;McGehee, R. E., Jr.&lt;/AUTHOR&gt;&lt;AUTHOR&gt;MacDougald, O. A.&lt;/AUTHOR&gt;&lt;AUTHOR&gt;Peterson, C. A.&lt;/AUTHOR&gt;&lt;/AUTHORS&gt;&lt;SECONDARY_TITLE&gt;Mol Biol Cell&lt;/SECONDARY_TITLE&gt;&lt;KEYWORDS&gt;&lt;KEYWORD&gt;Adipocytes/*cytology/*metabolism&lt;/KEYWORD&gt;&lt;KEYWORD&gt;Animals&lt;/KEYWORD&gt;&lt;KEYWORD&gt;*Cell Differentiation&lt;/KEYWORD&gt;&lt;KEYWORD&gt;Cells, Cultured&lt;/KEYWORD&gt;&lt;KEYWORD&gt;Gene Expression Regulation&lt;/KEYWORD&gt;&lt;KEYWORD&gt;Lipid Metabolism&lt;/KEYWORD&gt;&lt;KEYWORD&gt;Mice&lt;/KEYWORD&gt;&lt;KEYWORD&gt;Mice, Knockout&lt;/KEYWORD&gt;&lt;KEYWORD&gt;Muscle Development&lt;/KEYWORD&gt;&lt;KEYWORD&gt;Myoblasts/*cytology/*metabolism&lt;/KEYWORD&gt;&lt;KEYWORD&gt;Proto-Oncogene Proteins/*deficiency/genetics/metabolism&lt;/KEYWORD&gt;&lt;KEYWORD&gt;RNA, Messenger/genetics/metabolism&lt;/KEYWORD&gt;&lt;KEYWORD&gt;Research Support, N.I.H., Extramural&lt;/KEYWORD&gt;&lt;KEYWORD&gt;Research Support, Non-U.S. Gov&amp;apos;t&lt;/KEYWORD&gt;&lt;KEYWORD&gt;Research Support, U.S. Gov&amp;apos;t, P.H.S.&lt;/KEYWORD&gt;&lt;KEYWORD&gt;Wnt Proteins&lt;/KEYWORD&gt;&lt;/KEYWORDS&gt;&lt;URL&gt;http://www.ncbi.nlm.nih.gov/entrez/query.fcgi?cmd=Retrieve&amp;amp;db=PubMed&amp;amp;dopt=Citation&amp;amp;list_uids=15673614&lt;/URL&gt;&lt;/MDL&gt;&lt;/Cite&gt;&lt;/EndNote&gt;</w:instrText>
      </w:r>
      <w:r w:rsidR="005F0ED8" w:rsidRPr="00AD3F50">
        <w:fldChar w:fldCharType="separate"/>
      </w:r>
      <w:r w:rsidR="005D1F9E" w:rsidRPr="005D1F9E">
        <w:rPr>
          <w:vertAlign w:val="superscript"/>
        </w:rPr>
        <w:t>64,104</w:t>
      </w:r>
      <w:r w:rsidR="005F0ED8" w:rsidRPr="00AD3F50">
        <w:fldChar w:fldCharType="end"/>
      </w:r>
      <w:r w:rsidRPr="00AD3F50">
        <w:t xml:space="preserve">.  In addition to extracellular stimulation, intracellular modulation of the Wnt axis has been performed by transfection with constitutively active β-catenin or inhibition of GSK-3β with pharmacological compounds such as LiCl, CHIR-911, or BIO in HSCs and </w:t>
      </w:r>
      <w:r>
        <w:t>ESC</w:t>
      </w:r>
      <w:r w:rsidRPr="00AD3F50">
        <w:t>s</w:t>
      </w:r>
      <w:r w:rsidR="000749FF">
        <w:t xml:space="preserve"> </w:t>
      </w:r>
      <w:r w:rsidR="005F0ED8" w:rsidRPr="00AD3F50">
        <w:fldChar w:fldCharType="begin"/>
      </w:r>
      <w:r w:rsidRPr="00AD3F50">
        <w:instrText xml:space="preserve"> ADDIN EN.CITE &lt;EndNote&gt;&lt;Cite&gt;&lt;Author&gt;Sato&lt;/Author&gt;&lt;Year&gt;2004&lt;/Year&gt;&lt;RecNum&gt;25&lt;/RecNum&gt;&lt;MDL&gt;&lt;REFERENCE_TYPE&gt;0&lt;/REFERENCE_TYPE&gt;&lt;ACCESSION_NUMBER&gt;14702635&lt;/ACCESSION_NUMBER&gt;&lt;VOLUME&gt;10&lt;/VOLUME&gt;&lt;NUMBER&gt;1&lt;/NUMBER&gt;&lt;YEAR&gt;2004&lt;/YEAR&gt;&lt;DATE&gt;Jan&lt;/DATE&gt;&lt;TITLE&gt;Maintenance of pluripotency in human and mouse embryonic stem cells through activation of Wnt signaling by a pharmacological GSK-3-specific inhibitor&lt;/TITLE&gt;&lt;PAGES&gt;55-63&lt;/PAGES&gt;&lt;AUTHOR_ADDRESS&gt;Laboratory of Molecular Vertebrate Embryology, The Rockefeller University, 1230 York Avenue, New York, NY 10021, USA.&lt;/AUTHOR_ADDRESS&gt;&lt;AUTHORS&gt;&lt;AUTHOR&gt;Sato, N.&lt;/AUTHOR&gt;&lt;AUTHOR&gt;Meijer, L.&lt;/AUTHOR&gt;&lt;AUTHOR&gt;Skaltsounis, L.&lt;/AUTHOR&gt;&lt;AUTHOR&gt;Greengard, P.&lt;/AUTHOR&gt;&lt;AUTHOR&gt;Brivanlou, A. H.&lt;/AUTHOR&gt;&lt;/AUTHORS&gt;&lt;SECONDARY_TITLE&gt;Nat Med&lt;/SECONDARY_TITLE&gt;&lt;KEYWORDS&gt;&lt;KEYWORD&gt;Animals&lt;/KEYWORD&gt;&lt;KEYWORD&gt;Cell Differentiation/physiology&lt;/KEYWORD&gt;&lt;KEYWORD&gt;Embryo/*cytology&lt;/KEYWORD&gt;&lt;KEYWORD&gt;Enzyme Inhibitors/*pharmacology&lt;/KEYWORD&gt;&lt;KEYWORD&gt;Fluorescent Antibody Technique&lt;/KEYWORD&gt;&lt;KEYWORD&gt;Gene Expression Regulation/physiology&lt;/KEYWORD&gt;&lt;KEYWORD&gt;Glycogen Synthase Kinase 3/*antagonists &amp;amp; inhibitors&lt;/KEYWORD&gt;&lt;KEYWORD&gt;Humans&lt;/KEYWORD&gt;&lt;KEYWORD&gt;Indoles/*pharmacology&lt;/KEYWORD&gt;&lt;KEYWORD&gt;Mice&lt;/KEYWORD&gt;&lt;KEYWORD&gt;Oximes/*pharmacology&lt;/KEYWORD&gt;&lt;KEYWORD&gt;Pluripotent Stem Cells/*cytology&lt;/KEYWORD&gt;&lt;KEYWORD&gt;Proto-Oncogene Proteins/*drug effects/physiology&lt;/KEYWORD&gt;&lt;KEYWORD&gt;Research Support, Non-U.S. Gov&amp;apos;t&lt;/KEYWORD&gt;&lt;KEYWORD&gt;Wnt Proteins&lt;/KEYWORD&gt;&lt;KEYWORD&gt;*Zebrafish Proteins&lt;/KEYWORD&gt;&lt;/KEYWORDS&gt;&lt;URL&gt;http://www.ncbi.nlm.nih.gov/entrez/query.fcgi?cmd=Retrieve&amp;amp;db=PubMed&amp;amp;dopt=Citation&amp;amp;list_uids=14702635&lt;/URL&gt;&lt;/MDL&gt;&lt;/Cite&gt;&lt;Cite&gt;&lt;Author&gt;Willert&lt;/Author&gt;&lt;Year&gt;2003&lt;/Year&gt;&lt;RecNum&gt;122&lt;/RecNum&gt;&lt;MDL&gt;&lt;REFERENCE_TYPE&gt;0&lt;/REFERENCE_TYPE&gt;&lt;ACCESSION_NUMBER&gt;12717451&lt;/ACCESSION_NUMBER&gt;&lt;VOLUME&gt;423&lt;/VOLUME&gt;&lt;NUMBER&gt;6938&lt;/NUMBER&gt;&lt;YEAR&gt;2003&lt;/YEAR&gt;&lt;DATE&gt;May 22&lt;/DATE&gt;&lt;TITLE&gt;Wnt proteins are lipid-modified and can act as stem cell growth factors&lt;/TITLE&gt;&lt;PAGES&gt;448-52&lt;/PAGES&gt;&lt;AUTHOR_ADDRESS&gt;Howard Hughes Medical Institute and Department of Developmental Biology, Stanford University School of Medicine, Stanford, California 94305, USA.&lt;/AUTHOR_ADDRESS&gt;&lt;AUTHORS&gt;&lt;AUTHOR&gt;Willert, K.&lt;/AUTHOR&gt;&lt;AUTHOR&gt;Brown, J. D.&lt;/AUTHOR&gt;&lt;AUTHOR&gt;Danenberg, E.&lt;/AUTHOR&gt;&lt;AUTHOR&gt;Duncan, A. W.&lt;/AUTHOR&gt;&lt;AUTHOR&gt;Weissman, I. L.&lt;/AUTHOR&gt;&lt;AUTHOR&gt;Reya, T.&lt;/AUTHOR&gt;&lt;AUTHOR&gt;Yates, J. R., 3rd&lt;/AUTHOR&gt;&lt;AUTHOR&gt;Nusse, R.&lt;/AUTHOR&gt;&lt;/AUTHORS&gt;&lt;SECONDARY_TITLE&gt;Nature&lt;/SECONDARY_TITLE&gt;&lt;KEYWORDS&gt;&lt;KEYWORD&gt;Amino Acid Sequence&lt;/KEYWORD&gt;&lt;KEYWORD&gt;Animals&lt;/KEYWORD&gt;&lt;KEYWORD&gt;Cell Differentiation/drug effects&lt;/KEYWORD&gt;&lt;KEYWORD&gt;Cell Division/drug effects&lt;/KEYWORD&gt;&lt;KEYWORD&gt;Conserved Sequence&lt;/KEYWORD&gt;&lt;KEYWORD&gt;Cysteine/genetics&lt;/KEYWORD&gt;&lt;KEYWORD&gt;Cytoskeletal Proteins/metabolism&lt;/KEYWORD&gt;&lt;KEYWORD&gt;Drosophila melanogaster&lt;/KEYWORD&gt;&lt;KEYWORD&gt;Growth Substances/*chemistry/isolation &amp;amp;&lt;/KEYWORD&gt;&lt;KEYWORD&gt;purification/*metabolism/pharmacology&lt;/KEYWORD&gt;&lt;KEYWORD&gt;Hematopoietic Stem Cell Transplantation&lt;/KEYWORD&gt;&lt;KEYWORD&gt;Hematopoietic Stem Cells/*cytology/drug effects&lt;/KEYWORD&gt;&lt;KEYWORD&gt;L Cells (Cell Line)&lt;/KEYWORD&gt;&lt;KEYWORD&gt;*Lipid Metabolism&lt;/KEYWORD&gt;&lt;KEYWORD&gt;Mice&lt;/KEYWORD&gt;&lt;KEYWORD&gt;Molecular Sequence Data&lt;/KEYWORD&gt;&lt;KEYWORD&gt;Mutagenesis, Site-Directed&lt;/KEYWORD&gt;&lt;KEYWORD&gt;Palmitic Acids/*metabolism&lt;/KEYWORD&gt;&lt;KEYWORD&gt;Proteins/*chemistry/genetics/isolation &amp;amp; purification/*metabolism&lt;/KEYWORD&gt;&lt;KEYWORD&gt;Signal Transduction/drug effects&lt;/KEYWORD&gt;&lt;KEYWORD&gt;Solubility&lt;/KEYWORD&gt;&lt;KEYWORD&gt;Trans-Activators/metabolism&lt;/KEYWORD&gt;&lt;KEYWORD&gt;Wnt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12717451&lt;/URL&gt;&lt;/MDL&gt;&lt;/Cite&gt;&lt;Cite&gt;&lt;Author&gt;Trowbridge&lt;/Author&gt;&lt;Year&gt;2006&lt;/Year&gt;&lt;RecNum&gt;29&lt;/RecNum&gt;&lt;MDL&gt;&lt;REFERENCE_TYPE&gt;0&lt;/REFERENCE_TYPE&gt;&lt;ACCESSION_NUMBER&gt;16341242&lt;/ACCESSION_NUMBER&gt;&lt;VOLUME&gt;12&lt;/VOLUME&gt;&lt;NUMBER&gt;1&lt;/NUMBER&gt;&lt;YEAR&gt;2006&lt;/YEAR&gt;&lt;DATE&gt;Jan&lt;/DATE&gt;&lt;TITLE&gt;Glycogen synthase kinase-3 is an in vivo regulator of hematopoietic stem cell repopulation&lt;/TITLE&gt;&lt;PAGES&gt;89-98&lt;/PAGES&gt;&lt;AUTHOR_ADDRESS&gt;Krembil Centre for Stem Cell Biology, Robarts Research Institute, 100 Perth Drive, London, Ontario, Canada, N6A 5K8.&lt;/AUTHOR_ADDRESS&gt;&lt;AUTHORS&gt;&lt;AUTHOR&gt;Trowbridge, J. J.&lt;/AUTHOR&gt;&lt;AUTHOR&gt;Xenocostas, A.&lt;/AUTHOR&gt;&lt;AUTHOR&gt;Moon, R. T.&lt;/AUTHOR&gt;&lt;AUTHOR&gt;Bhatia, M.&lt;/AUTHOR&gt;&lt;/AUTHORS&gt;&lt;SECONDARY_TITLE&gt;Nat Med&lt;/SECONDARY_TITLE&gt;&lt;KEYWORDS&gt;&lt;KEYWORD&gt;Animals&lt;/KEYWORD&gt;&lt;KEYWORD&gt;Blood Glucose/metabolism&lt;/KEYWORD&gt;&lt;KEYWORD&gt;Cell Proliferation&lt;/KEYWORD&gt;&lt;KEYWORD&gt;Cell Transplantation&lt;/KEYWORD&gt;&lt;KEYWORD&gt;Cells, Cultured&lt;/KEYWORD&gt;&lt;KEYWORD&gt;Culture Media, Serum-Free/pharmacology&lt;/KEYWORD&gt;&lt;KEYWORD&gt;Enzyme Inhibitors/pharmacology&lt;/KEYWORD&gt;&lt;KEYWORD&gt;Fetal Blood/cytology&lt;/KEYWORD&gt;&lt;KEYWORD&gt;Flow Cytometry&lt;/KEYWORD&gt;&lt;KEYWORD&gt;*Gene Expression Regulation, Enzymologic&lt;/KEYWORD&gt;&lt;KEYWORD&gt;Glycogen Synthase Kinase 3/*physiology&lt;/KEYWORD&gt;&lt;KEYWORD&gt;Green Fluorescent Proteins/metabolism&lt;/KEYWORD&gt;&lt;KEYWORD&gt;Hematopoietic Stem Cells/*cytology&lt;/KEYWORD&gt;&lt;KEYWORD&gt;Humans&lt;/KEYWORD&gt;&lt;KEYWORD&gt;Leukocytes, Mononuclear/metabolism&lt;/KEYWORD&gt;&lt;KEYWORD&gt;Megakaryocytes/cytology&lt;/KEYWORD&gt;&lt;KEYWORD&gt;Mice&lt;/KEYWORD&gt;&lt;KEYWORD&gt;Mice, Inbred C57BL&lt;/KEYWORD&gt;&lt;KEYWORD&gt;Mice, SCID&lt;/KEYWORD&gt;&lt;KEYWORD&gt;Mice, Transgenic&lt;/KEYWORD&gt;&lt;KEYWORD&gt;Models, Biological&lt;/KEYWORD&gt;&lt;KEYWORD&gt;Neutrophils/cytology&lt;/KEYWORD&gt;&lt;KEYWORD&gt;Receptors, Notch/metabolism&lt;/KEYWORD&gt;&lt;KEYWORD&gt;Research Support, N.I.H., Extramural&lt;/KEYWORD&gt;&lt;KEYWORD&gt;Research Support, Non-U.S. Gov&amp;apos;t&lt;/KEYWORD&gt;&lt;KEYWORD&gt;Reverse Transcriptase Polymerase Chain Reaction&lt;/KEYWORD&gt;&lt;KEYWORD&gt;Stem Cell Transplantation/*methods&lt;/KEYWORD&gt;&lt;KEYWORD&gt;Stem Cells&lt;/KEYWORD&gt;&lt;KEYWORD&gt;Time Factors&lt;/KEYWORD&gt;&lt;KEYWORD&gt;Trans-Activators/metabolism&lt;/KEYWORD&gt;&lt;KEYWORD&gt;Wnt Proteins/metabolism&lt;/KEYWORD&gt;&lt;/KEYWORDS&gt;&lt;URL&gt;http://www.ncbi.nlm.nih.gov/entrez/query.fcgi?cmd=Retrieve&amp;amp;db=PubMed&amp;amp;dopt=Citation&amp;amp;list_uids=16341242&lt;/URL&gt;&lt;/MDL&gt;&lt;/Cite&gt;&lt;/EndNote&gt;</w:instrText>
      </w:r>
      <w:r w:rsidR="005F0ED8" w:rsidRPr="00AD3F50">
        <w:fldChar w:fldCharType="separate"/>
      </w:r>
      <w:r w:rsidR="005D1F9E" w:rsidRPr="005D1F9E">
        <w:rPr>
          <w:vertAlign w:val="superscript"/>
        </w:rPr>
        <w:t>64,65,98</w:t>
      </w:r>
      <w:r w:rsidR="005F0ED8" w:rsidRPr="00AD3F50">
        <w:fldChar w:fldCharType="end"/>
      </w:r>
      <w:r w:rsidRPr="00AD3F50">
        <w:t>.  However, the effect of activating the Wnt pathway on proliferation, self-renewal, and differentiation of cord blood stem cells, in particular CD133 cells, remains unknown.</w:t>
      </w:r>
    </w:p>
    <w:p w:rsidR="00312558" w:rsidRPr="00AD3F50" w:rsidRDefault="00312558" w:rsidP="00312558">
      <w:pPr>
        <w:pStyle w:val="text"/>
      </w:pPr>
      <w:r w:rsidRPr="00AD3F50">
        <w:t xml:space="preserve">In our novel study of cord blood CD133 cells, we undertook an approach to understand the role of Wnt signaling in differentiation and self-renewal.  Instead of focusing on extracellular ligands, we concentrated on the effects of an endogenous intracellular Wnt signaling protein, GSK-3β.  During inactivation of the Wnt pathway, GSK-3β forms a multi-protein complex with Axin-1 and APC.  Phosphorylation of GSK-3β on Tyr216 increases the kinase activity of GSK-3β </w:t>
      </w:r>
      <w:r w:rsidR="005F0ED8" w:rsidRPr="00AD3F50">
        <w:fldChar w:fldCharType="begin"/>
      </w:r>
      <w:r w:rsidRPr="00AD3F50">
        <w:instrText xml:space="preserve"> ADDIN EN.CITE &lt;EndNote&gt;&lt;Cite&gt;&lt;Author&gt;Wang&lt;/Author&gt;&lt;Year&gt;1994&lt;/Year&gt;&lt;RecNum&gt;35&lt;/RecNum&gt;&lt;MDL&gt;&lt;REFERENCE_TYPE&gt;0&lt;/REFERENCE_TYPE&gt;&lt;ACCESSION_NUMBER&gt;7514173&lt;/ACCESSION_NUMBER&gt;&lt;VOLUME&gt;269&lt;/VOLUME&gt;&lt;NUMBER&gt;20&lt;/NUMBER&gt;&lt;YEAR&gt;1994&lt;/YEAR&gt;&lt;DATE&gt;May 20&lt;/DATE&gt;&lt;TITLE&gt;Glycogen synthase kinase-3 beta is a dual specificity kinase differentially regulated by tyrosine and serine/threonine phosphorylation&lt;/TITLE&gt;&lt;PAGES&gt;14566-74&lt;/PAGES&gt;&lt;AUTHOR_ADDRESS&gt;Department of Biochemistry and Molecular Biology, Indiana University School of Medicine, Indianapolis 46202-5122.&lt;/AUTHOR_ADDRESS&gt;&lt;AUTHORS&gt;&lt;AUTHOR&gt;Wang, Q. M.&lt;/AUTHOR&gt;&lt;AUTHOR&gt;Fiol, C. J.&lt;/AUTHOR&gt;&lt;AUTHOR&gt;DePaoli-Roach, A. A.&lt;/AUTHOR&gt;&lt;AUTHOR&gt;Roach, P. J.&lt;/AUTHOR&gt;&lt;/AUTHORS&gt;&lt;SECONDARY_TITLE&gt;J Biol Chem&lt;/SECONDARY_TITLE&gt;&lt;KEYWORDS&gt;&lt;KEYWORD&gt;Amino Acid Sequence&lt;/KEYWORD&gt;&lt;KEYWORD&gt;Animals&lt;/KEYWORD&gt;&lt;KEYWORD&gt;Ca(2+)-Calmodulin Dependent Protein Kinase/biosynthesis/isolation &amp;amp;&lt;/KEYWORD&gt;&lt;KEYWORD&gt;purification/*metabolism&lt;/KEYWORD&gt;&lt;KEYWORD&gt;Cloning, Molecular&lt;/KEYWORD&gt;&lt;KEYWORD&gt;Electrophoresis, Polyacrylamide Gel&lt;/KEYWORD&gt;&lt;KEYWORD&gt;Escherichia coli&lt;/KEYWORD&gt;&lt;KEYWORD&gt;Glycogen Synthase Kinases&lt;/KEYWORD&gt;&lt;KEYWORD&gt;Isoenzymes/biosynthesis/isolation &amp;amp; purification/*metabolism&lt;/KEYWORD&gt;&lt;KEYWORD&gt;Kinetics&lt;/KEYWORD&gt;&lt;KEYWORD&gt;Molecular Sequence Data&lt;/KEYWORD&gt;&lt;KEYWORD&gt;Molecular Weight&lt;/KEYWORD&gt;&lt;KEYWORD&gt;Muscles/*enzymology&lt;/KEYWORD&gt;&lt;KEYWORD&gt;Phosphoprotein Phosphatase/metabolism&lt;/KEYWORD&gt;&lt;KEYWORD&gt;Phosphorylation&lt;/KEYWORD&gt;&lt;KEYWORD&gt;Phosphoserine/*metabolism&lt;/KEYWORD&gt;&lt;KEYWORD&gt;Phosphothreonine/metabolism&lt;/KEYWORD&gt;&lt;KEYWORD&gt;Phosphotyrosine&lt;/KEYWORD&gt;&lt;KEYWORD&gt;Rabbits&lt;/KEYWORD&gt;&lt;KEYWORD&gt;Recombinant Proteins/biosynthesis/isolation &amp;amp; purification/metabolism&lt;/KEYWORD&gt;&lt;KEYWORD&gt;Research Support, U.S. Gov&amp;apos;t, P.H.S.&lt;/KEYWORD&gt;&lt;KEYWORD&gt;Tyrosine/*analogs &amp;amp; derivatives/metabolism&lt;/KEYWORD&gt;&lt;/KEYWORDS&gt;&lt;URL&gt;http://www.ncbi.nlm.nih.gov/entrez/query.fcgi?cmd=Retrieve&amp;amp;db=PubMed&amp;amp;dopt=Citation&amp;amp;list_uids=7514173&lt;/URL&gt;&lt;/MDL&gt;&lt;/Cite&gt;&lt;Cite&gt;&lt;Author&gt;Hagen&lt;/Author&gt;&lt;Year&gt;2002&lt;/Year&gt;&lt;RecNum&gt;34&lt;/RecNum&gt;&lt;MDL&gt;&lt;REFERENCE_TYPE&gt;0&lt;/REFERENCE_TYPE&gt;&lt;ACCESSION_NUMBER&gt;11967263&lt;/ACCESSION_NUMBER&gt;&lt;VOLUME&gt;277&lt;/VOLUME&gt;&lt;NUMBER&gt;26&lt;/NUMBER&gt;&lt;YEAR&gt;2002&lt;/YEAR&gt;&lt;DATE&gt;Jun 28&lt;/DATE&gt;&lt;TITLE&gt;Expression and characterization of GSK-3 mutants and their effect on beta-catenin phosphorylation in intact cells&lt;/TITLE&gt;&lt;PAGES&gt;23330-5&lt;/PAGES&gt;&lt;AUTHOR_ADDRESS&gt;Systems Research-Kinase Biology Discovery Research, GlaxoSmithKline Pharmaceuticals, Harlow, Essex, CM19 5AD, United Kingdom. t.hagen@ucl.ac.uk&lt;/AUTHOR_ADDRESS&gt;&lt;AUTHORS&gt;&lt;AUTHOR&gt;Hagen, T.&lt;/AUTHOR&gt;&lt;AUTHOR&gt;Di Daniel, E.&lt;/AUTHOR&gt;&lt;AUTHOR&gt;Culbert, A. A.&lt;/AUTHOR&gt;&lt;AUTHOR&gt;Reith, A. D.&lt;/AUTHOR&gt;&lt;/AUTHORS&gt;&lt;SECONDARY_TITLE&gt;J Biol Chem&lt;/SECONDARY_TITLE&gt;&lt;KEYWORDS&gt;&lt;KEYWORD&gt;Animals&lt;/KEYWORD&gt;&lt;KEYWORD&gt;Ca(2+)-Calmodulin Dependent Protein Kinase/chemistry/*physiology&lt;/KEYWORD&gt;&lt;KEYWORD&gt;Cell Line&lt;/KEYWORD&gt;&lt;KEYWORD&gt;Cytoskeletal Proteins/*metabolism&lt;/KEYWORD&gt;&lt;KEYWORD&gt;Glycogen Synthase Kinase 3&lt;/KEYWORD&gt;&lt;KEYWORD&gt;Glycogen Synthase Kinases&lt;/KEYWORD&gt;&lt;KEYWORD&gt;Humans&lt;/KEYWORD&gt;&lt;KEYWORD&gt;Mutation&lt;/KEYWORD&gt;&lt;KEYWORD&gt;Phosphorylation&lt;/KEYWORD&gt;&lt;KEYWORD&gt;Research Support, Non-U.S. Gov&amp;apos;t&lt;/KEYWORD&gt;&lt;KEYWORD&gt;Structure-Activity Relationship&lt;/KEYWORD&gt;&lt;KEYWORD&gt;*Trans-Activators&lt;/KEYWORD&gt;&lt;KEYWORD&gt;beta Catenin&lt;/KEYWORD&gt;&lt;/KEYWORDS&gt;&lt;URL&gt;http://www.ncbi.nlm.nih.gov/entrez/query.fcgi?cmd=Retrieve&amp;amp;db=PubMed&amp;amp;dopt=Citation&amp;amp;list_uids=11967263&lt;/URL&gt;&lt;/MDL&gt;&lt;/Cite&gt;&lt;Cite&gt;&lt;Author&gt;Cross&lt;/Author&gt;&lt;Year&gt;1995&lt;/Year&gt;&lt;RecNum&gt;47&lt;/RecNum&gt;&lt;MDL&gt;&lt;REFERENCE_TYPE&gt;0&lt;/REFERENCE_TYPE&gt;&lt;ACCESSION_NUMBER&gt;8524413&lt;/ACCESSION_NUMBER&gt;&lt;VOLUME&gt;378&lt;/VOLUME&gt;&lt;NUMBER&gt;6559&lt;/NUMBER&gt;&lt;YEAR&gt;1995&lt;/YEAR&gt;&lt;DATE&gt;Dec 21-28&lt;/DATE&gt;&lt;TITLE&gt;Inhibition of glycogen synthase kinase-3 by insulin mediated by protein kinase B&lt;/TITLE&gt;&lt;PAGES&gt;785-9&lt;/PAGES&gt;&lt;AUTHOR_ADDRESS&gt;MRC Protein Phosphorylation Unit, Department of Biochemistry, University of Dundee, UK.&lt;/AUTHOR_ADDRESS&gt;&lt;AUTHORS&gt;&lt;AUTHOR&gt;Cross, D. A.&lt;/AUTHOR&gt;&lt;AUTHOR&gt;Alessi, D. R.&lt;/AUTHOR&gt;&lt;AUTHOR&gt;Cohen, P.&lt;/AUTHOR&gt;&lt;AUTHOR&gt;Andjelkovich, M.&lt;/AUTHOR&gt;&lt;AUTHOR&gt;Hemmings, B. A.&lt;/AUTHOR&gt;&lt;/AUTHORS&gt;&lt;SECONDARY_TITLE&gt;Nature&lt;/SECONDARY_TITLE&gt;&lt;KEYWORDS&gt;&lt;KEYWORD&gt;3T3 Cells&lt;/KEYWORD&gt;&lt;KEYWORD&gt;Amino Acid Sequence&lt;/KEYWORD&gt;&lt;KEYWORD&gt;Animals&lt;/KEYWORD&gt;&lt;KEYWORD&gt;Ca(2+)-Calmodulin Dependent Protein Kinase/*antagonists &amp;amp;&lt;/KEYWORD&gt;&lt;KEYWORD&gt;inhibitors/metabolism&lt;/KEYWORD&gt;&lt;KEYWORD&gt;Cells, Cultured&lt;/KEYWORD&gt;&lt;KEYWORD&gt;Enzyme Activation&lt;/KEYWORD&gt;&lt;KEYWORD&gt;Glycogen Synthase Kinase 3&lt;/KEYWORD&gt;&lt;KEYWORD&gt;Glycogen Synthase Kinases&lt;/KEYWORD&gt;&lt;KEYWORD&gt;Mice&lt;/KEYWORD&gt;&lt;KEYWORD&gt;Microtubule-Associated Proteins/*antagonists &amp;amp; inhibitors/metabolism&lt;/KEYWORD&gt;&lt;KEYWORD&gt;Molecular Sequence Data&lt;/KEYWORD&gt;&lt;KEYWORD&gt;Muscles/cytology/enzymology&lt;/KEYWORD&gt;&lt;KEYWORD&gt;Phosphorylation&lt;/KEYWORD&gt;&lt;KEYWORD&gt;Protein-Serine-Threonine Kinases/antagonists &amp;amp; inhibitors/metabolism&lt;/KEYWORD&gt;&lt;KEYWORD&gt;Proto-Oncogene Proteins/*metabolism&lt;/KEYWORD&gt;&lt;KEYWORD&gt;Proto-Oncogene Proteins c-akt&lt;/KEYWORD&gt;&lt;KEYWORD&gt;Research Support, Non-U.S. Gov&amp;apos;t&lt;/KEYWORD&gt;&lt;KEYWORD&gt;Ribosomal Protein S6 Kinases&lt;/KEYWORD&gt;&lt;KEYWORD&gt;Serine/metabolism&lt;/KEYWORD&gt;&lt;/KEYWORDS&gt;&lt;URL&gt;http://www.ncbi.nlm.nih.gov/entrez/query.fcgi?cmd=Retrieve&amp;amp;db=PubMed&amp;amp;dopt=Citation&amp;amp;list_uids=8524413&lt;/URL&gt;&lt;/MDL&gt;&lt;/Cite&gt;&lt;/EndNote&gt;</w:instrText>
      </w:r>
      <w:r w:rsidR="005F0ED8" w:rsidRPr="00AD3F50">
        <w:fldChar w:fldCharType="separate"/>
      </w:r>
      <w:r w:rsidR="005D1F9E" w:rsidRPr="005D1F9E">
        <w:rPr>
          <w:vertAlign w:val="superscript"/>
        </w:rPr>
        <w:t>58-60</w:t>
      </w:r>
      <w:r w:rsidR="005F0ED8" w:rsidRPr="00AD3F50">
        <w:fldChar w:fldCharType="end"/>
      </w:r>
      <w:r w:rsidRPr="00AD3F50">
        <w:t xml:space="preserve"> that mediates phosphorylation of β-catenin, targeting it for degradation.  Hence, one method to activate the Wnt pathway is to inhibit the phosphorylation of Tyr216 to decrease</w:t>
      </w:r>
      <w:r w:rsidR="003C00E4">
        <w:t xml:space="preserve"> GSK-3β kinase activity towards</w:t>
      </w:r>
      <w:r w:rsidRPr="00AD3F50">
        <w:t xml:space="preserve"> and</w:t>
      </w:r>
      <w:r w:rsidR="003C00E4">
        <w:t>,</w:t>
      </w:r>
      <w:r w:rsidRPr="00AD3F50">
        <w:t xml:space="preserve"> thereby</w:t>
      </w:r>
      <w:r w:rsidR="003C00E4">
        <w:t>,</w:t>
      </w:r>
      <w:r w:rsidRPr="00AD3F50">
        <w:t xml:space="preserve"> stabilizing, β-catenin.  β-catenin can then translocate to the nucleus to activate TCF-4-induced transcription of target genes such as Cyclin D1.  Through GSK-3β inhibition, we determined that BIO treatment increased β-catenin levels and levels of the TCF-4 transcriptional target, Cyclin D1.</w:t>
      </w:r>
    </w:p>
    <w:p w:rsidR="00312558" w:rsidRPr="00AD3F50" w:rsidRDefault="00312558" w:rsidP="00312558">
      <w:pPr>
        <w:pStyle w:val="text"/>
      </w:pPr>
      <w:r w:rsidRPr="00AD3F50">
        <w:t>We tested the role of GSK-3β kinase activity in self-renewal and differentiation of CD133 cells.  We found that phosphorylation of Tyr216 on GSK-3β was increased specifically in the CD133</w:t>
      </w:r>
      <w:r w:rsidRPr="00AD3F50">
        <w:rPr>
          <w:vertAlign w:val="superscript"/>
        </w:rPr>
        <w:t>-</w:t>
      </w:r>
      <w:r w:rsidRPr="00AD3F50">
        <w:t xml:space="preserve"> differentiated population.  This finding is the first to correlate </w:t>
      </w:r>
      <w:bookmarkStart w:id="105" w:name="OLE_LINK5"/>
      <w:bookmarkStart w:id="106" w:name="OLE_LINK6"/>
      <w:r w:rsidRPr="00AD3F50">
        <w:lastRenderedPageBreak/>
        <w:t>GSK-3β kinase activity</w:t>
      </w:r>
      <w:bookmarkEnd w:id="105"/>
      <w:bookmarkEnd w:id="106"/>
      <w:r w:rsidRPr="00AD3F50">
        <w:t xml:space="preserve"> with stem cell differentiation.  We were unable to detect β-catenin in the control stem cells. Therefore, we could not correlate increased GSK-3β kinase activity with decreased β- or </w:t>
      </w:r>
      <w:r w:rsidRPr="00AD3F50">
        <w:sym w:font="Symbol" w:char="0067"/>
      </w:r>
      <w:r w:rsidRPr="00AD3F50">
        <w:t xml:space="preserve">-catenin, as previously published literature suggested </w:t>
      </w:r>
      <w:r w:rsidR="005F0ED8" w:rsidRPr="00AD3F50">
        <w:fldChar w:fldCharType="begin"/>
      </w:r>
      <w:r w:rsidRPr="00AD3F50">
        <w:instrText xml:space="preserve"> ADDIN EN.CITE &lt;EndNote&gt;&lt;Cite&gt;&lt;Author&gt;Behrens&lt;/Author&gt;&lt;Year&gt;1998&lt;/Year&gt;&lt;RecNum&gt;30&lt;/RecNum&gt;&lt;MDL&gt;&lt;REFERENCE_TYPE&gt;0&lt;/REFERENCE_TYPE&gt;&lt;ACCESSION_NUMBER&gt;9554852&lt;/ACCESSION_NUMBER&gt;&lt;VOLUME&gt;280&lt;/VOLUME&gt;&lt;NUMBER&gt;5363&lt;/NUMBER&gt;&lt;YEAR&gt;1998&lt;/YEAR&gt;&lt;DATE&gt;Apr 24&lt;/DATE&gt;&lt;TITLE&gt;Functional interaction of an axin homolog, conductin, with beta-catenin, APC, and GSK3beta&lt;/TITLE&gt;&lt;PAGES&gt;596-9&lt;/PAGES&gt;&lt;AUTHOR_ADDRESS&gt;Max Delbruck Center for Molecular Medicine, Robert-Rossle-Strasse 10, 13122 Berlin, Germany.&lt;/AUTHOR_ADDRESS&gt;&lt;AUTHORS&gt;&lt;AUTHOR&gt;Behrens, J.&lt;/AUTHOR&gt;&lt;AUTHOR&gt;Jerchow, B. A.&lt;/AUTHOR&gt;&lt;AUTHOR&gt;Wurtele, M.&lt;/AUTHOR&gt;&lt;AUTHOR&gt;Grimm, J.&lt;/AUTHOR&gt;&lt;AUTHOR&gt;Asbrand, C.&lt;/AUTHOR&gt;&lt;AUTHOR&gt;Wirtz, R.&lt;/AUTHOR&gt;&lt;AUTHOR&gt;Kuhl, M.&lt;/AUTHOR&gt;&lt;AUTHOR&gt;Wedlich, D.&lt;/AUTHOR&gt;&lt;AUTHOR&gt;Birchmeier, W.&lt;/AUTHOR&gt;&lt;/AUTHORS&gt;&lt;SECONDARY_TITLE&gt;Science&lt;/SECONDARY_TITLE&gt;&lt;KEYWORDS&gt;&lt;KEYWORD&gt;Adenomatous Polyposis Coli Protein&lt;/KEYWORD&gt;&lt;KEYWORD&gt;Amino Acid Sequence&lt;/KEYWORD&gt;&lt;KEYWORD&gt;Animals&lt;/KEYWORD&gt;&lt;KEYWORD&gt;Binding Sites&lt;/KEYWORD&gt;&lt;KEYWORD&gt;Body Patterning&lt;/KEYWORD&gt;&lt;KEYWORD&gt;Ca(2+)-Calmodulin Dependent Protein Kinase/*metabolism&lt;/KEYWORD&gt;&lt;KEYWORD&gt;Cytoskeletal Proteins/chemistry/genetics/*metabolism&lt;/KEYWORD&gt;&lt;KEYWORD&gt;Glycogen Synthase Kinase 3&lt;/KEYWORD&gt;&lt;KEYWORD&gt;Humans&lt;/KEYWORD&gt;&lt;KEYWORD&gt;Mice&lt;/KEYWORD&gt;&lt;KEYWORD&gt;Molecular Sequence Data&lt;/KEYWORD&gt;&lt;KEYWORD&gt;Mutation&lt;/KEYWORD&gt;&lt;KEYWORD&gt;Phosphorylation&lt;/KEYWORD&gt;&lt;KEYWORD&gt;Proteins/chemistry&lt;/KEYWORD&gt;&lt;KEYWORD&gt;Proto-Oncogene Proteins/metabolism&lt;/KEYWORD&gt;&lt;KEYWORD&gt;*Repressor Proteins&lt;/KEYWORD&gt;&lt;KEYWORD&gt;Signal Transduction&lt;/KEYWORD&gt;&lt;KEYWORD&gt;*Trans-Activators&lt;/KEYWORD&gt;&lt;KEYWORD&gt;Tumor Cells, Cultured&lt;/KEYWORD&gt;&lt;KEYWORD&gt;Xenopus/embryology&lt;/KEYWORD&gt;&lt;KEYWORD&gt;Xenopus Proteins&lt;/KEYWORD&gt;&lt;KEYWORD&gt;beta Catenin&lt;/KEYWORD&gt;&lt;/KEYWORDS&gt;&lt;URL&gt;http://www.ncbi.nlm.nih.gov/entrez/query.fcgi?cmd=Retrieve&amp;amp;db=PubMed&amp;amp;dopt=Citation&amp;amp;list_uids=9554852&lt;/URL&gt;&lt;/MDL&gt;&lt;/Cite&gt;&lt;Cite&gt;&lt;Author&gt;Rubinfeld&lt;/Author&gt;&lt;Year&gt;1996&lt;/Year&gt;&lt;RecNum&gt;33&lt;/RecNum&gt;&lt;MDL&gt;&lt;REFERENCE_TYPE&gt;0&lt;/REFERENCE_TYPE&gt;&lt;ACCESSION_NUMBER&gt;8638126&lt;/ACCESSION_NUMBER&gt;&lt;VOLUME&gt;272&lt;/VOLUME&gt;&lt;NUMBER&gt;5264&lt;/NUMBER&gt;&lt;YEAR&gt;1996&lt;/YEAR&gt;&lt;DATE&gt;May 17&lt;/DATE&gt;&lt;TITLE&gt;Binding of GSK3beta to the APC-beta-catenin complex and regulation of complex assembly&lt;/TITLE&gt;&lt;PAGES&gt;1023-6&lt;/PAGES&gt;&lt;AUTHOR_ADDRESS&gt;Onyx Pharmaceuticals, Richmond, CA 94806, USA.&lt;/AUTHOR_ADDRESS&gt;&lt;AUTHORS&gt;&lt;AUTHOR&gt;Rubinfeld, B.&lt;/AUTHOR&gt;&lt;AUTHOR&gt;Albert, I.&lt;/AUTHOR&gt;&lt;AUTHOR&gt;Porfiri, E.&lt;/AUTHOR&gt;&lt;AUTHOR&gt;Fiol, C.&lt;/AUTHOR&gt;&lt;AUTHOR&gt;Munemitsu, S.&lt;/AUTHOR&gt;&lt;AUTHOR&gt;Polakis, P.&lt;/AUTHOR&gt;&lt;/AUTHORS&gt;&lt;SECONDARY_TITLE&gt;Science&lt;/SECONDARY_TITLE&gt;&lt;KEYWORDS&gt;&lt;KEYWORD&gt;Adenomatous Polyposis Coli Protein&lt;/KEYWORD&gt;&lt;KEYWORD&gt;Animals&lt;/KEYWORD&gt;&lt;KEYWORD&gt;Ca(2+)-Calmodulin Dependent Protein Kinase/*metabolism&lt;/KEYWORD&gt;&lt;KEYWORD&gt;Cell Line&lt;/KEYWORD&gt;&lt;KEYWORD&gt;Cytoskeletal Proteins/*metabolism&lt;/KEYWORD&gt;&lt;KEYWORD&gt;Glycogen Synthase Kinase 3&lt;/KEYWORD&gt;&lt;KEYWORD&gt;Glycogen Synthase Kinases&lt;/KEYWORD&gt;&lt;KEYWORD&gt;Humans&lt;/KEYWORD&gt;&lt;KEYWORD&gt;Mice&lt;/KEYWORD&gt;&lt;KEYWORD&gt;Mutation&lt;/KEYWORD&gt;&lt;KEYWORD&gt;Phosphorylation&lt;/KEYWORD&gt;&lt;KEYWORD&gt;Protein Binding&lt;/KEYWORD&gt;&lt;KEYWORD&gt;*Trans-Activators&lt;/KEYWORD&gt;&lt;KEYWORD&gt;Tumor Cells, Cultured&lt;/KEYWORD&gt;&lt;KEYWORD&gt;beta Catenin&lt;/KEYWORD&gt;&lt;/KEYWORDS&gt;&lt;URL&gt;http://www.ncbi.nlm.nih.gov/entrez/query.fcgi?cmd=Retrieve&amp;amp;db=PubMed&amp;amp;dopt=Citation&amp;amp;list_uids=8638126&lt;/URL&gt;&lt;/MDL&gt;&lt;/Cite&gt;&lt;Cite&gt;&lt;Author&gt;Salic&lt;/Author&gt;&lt;Year&gt;2000&lt;/Year&gt;&lt;RecNum&gt;56&lt;/RecNum&gt;&lt;MDL&gt;&lt;REFERENCE_TYPE&gt;0&lt;/REFERENCE_TYPE&gt;&lt;ACCESSION_NUMBER&gt;10882137&lt;/ACCESSION_NUMBER&gt;&lt;VOLUME&gt;5&lt;/VOLUME&gt;&lt;NUMBER&gt;3&lt;/NUMBER&gt;&lt;YEAR&gt;2000&lt;/YEAR&gt;&lt;DATE&gt;Mar&lt;/DATE&gt;&lt;TITLE&gt;Control of beta-catenin stability: reconstitution of the cytoplasmic steps of the wnt pathway in Xenopus egg extracts&lt;/TITLE&gt;&lt;PAGES&gt;523-32&lt;/PAGES&gt;&lt;AUTHOR_ADDRESS&gt;Department of Cell Biology, Harvard Medical School, Boston, Massachusetts 02115, USA.&lt;/AUTHOR_ADDRESS&gt;&lt;AUTHORS&gt;&lt;AUTHOR&gt;Salic, A.&lt;/AUTHOR&gt;&lt;AUTHOR&gt;Lee, E.&lt;/AUTHOR&gt;&lt;AUTHOR&gt;Mayer, L.&lt;/AUTHOR&gt;&lt;AUTHOR&gt;Kirschner, M. W.&lt;/AUTHOR&gt;&lt;/AUTHORS&gt;&lt;SECONDARY_TITLE&gt;Mol Cell&lt;/SECONDARY_TITLE&gt;&lt;KEYWORDS&gt;&lt;KEYWORD&gt;Adenomatous Polyposis Coli Protein&lt;/KEYWORD&gt;&lt;KEYWORD&gt;Animals&lt;/KEYWORD&gt;&lt;KEYWORD&gt;Ca(2+)-Calmodulin Dependent Protein Kinase/metabolism&lt;/KEYWORD&gt;&lt;KEYWORD&gt;Carrier Proteins/metabolism&lt;/KEYWORD&gt;&lt;KEYWORD&gt;Cell-Free System&lt;/KEYWORD&gt;&lt;KEYWORD&gt;Cytoplasm/*metabolism&lt;/KEYWORD&gt;&lt;KEYWORD&gt;Cytoskeletal Proteins/*metabolism&lt;/KEYWORD&gt;&lt;KEYWORD&gt;Glycogen Synthase Kinase 3&lt;/KEYWORD&gt;&lt;KEYWORD&gt;Models, Biological&lt;/KEYWORD&gt;&lt;KEYWORD&gt;Ovum/*metabolism&lt;/KEYWORD&gt;&lt;KEYWORD&gt;Phosphoproteins&lt;/KEYWORD&gt;&lt;KEYWORD&gt;Phosphorylation&lt;/KEYWORD&gt;&lt;KEYWORD&gt;Protein Binding&lt;/KEYWORD&gt;&lt;KEYWORD&gt;Protein Structure, Tertiary&lt;/KEYWORD&gt;&lt;KEYWORD&gt;Proteins/metabolism&lt;/KEYWORD&gt;&lt;KEYWORD&gt;Proto-Oncogene Proteins/*metabolism&lt;/KEYWORD&gt;&lt;KEYWORD&gt;*Repressor Proteins&lt;/KEYWORD&gt;&lt;KEYWORD&gt;Research Support, U.S. Gov&amp;apos;t, P.H.S.&lt;/KEYWORD&gt;&lt;KEYWORD&gt;Subcellular Fractions/metabolism&lt;/KEYWORD&gt;&lt;KEYWORD&gt;*Trans-Activators&lt;/KEYWORD&gt;&lt;KEYWORD&gt;Ubiquitins/metabolism&lt;/KEYWORD&gt;&lt;KEYWORD&gt;Wnt Proteins&lt;/KEYWORD&gt;&lt;KEYWORD&gt;Xenopus/*embryology&lt;/KEYWORD&gt;&lt;KEYWORD&gt;*Xenopus Proteins&lt;/KEYWORD&gt;&lt;KEYWORD&gt;*Zebrafish Proteins&lt;/KEYWORD&gt;&lt;KEYWORD&gt;beta Catenin&lt;/KEYWORD&gt;&lt;/KEYWORDS&gt;&lt;URL&gt;http://www.ncbi.nlm.nih.gov/entrez/query.fcgi?cmd=Retrieve&amp;amp;db=PubMed&amp;amp;dopt=Citation&amp;amp;list_uids=10882137&lt;/URL&gt;&lt;/MDL&gt;&lt;/Cite&gt;&lt;/EndNote&gt;</w:instrText>
      </w:r>
      <w:r w:rsidR="005F0ED8" w:rsidRPr="00AD3F50">
        <w:fldChar w:fldCharType="separate"/>
      </w:r>
      <w:r w:rsidR="005D1F9E" w:rsidRPr="005D1F9E">
        <w:rPr>
          <w:vertAlign w:val="superscript"/>
        </w:rPr>
        <w:t>55,105,106</w:t>
      </w:r>
      <w:r w:rsidR="005F0ED8" w:rsidRPr="00AD3F50">
        <w:fldChar w:fldCharType="end"/>
      </w:r>
      <w:r w:rsidRPr="00AD3F50">
        <w:t xml:space="preserve">.  Neither β- nor </w:t>
      </w:r>
      <w:r w:rsidRPr="00AD3F50">
        <w:sym w:font="Symbol" w:char="0067"/>
      </w:r>
      <w:r w:rsidRPr="00AD3F50">
        <w:t>-catenin are essential for normal hematopoiesis in mice</w:t>
      </w:r>
      <w:r w:rsidR="000749FF">
        <w:t xml:space="preserve"> </w:t>
      </w:r>
      <w:r w:rsidR="005F0ED8" w:rsidRPr="00AD3F50">
        <w:fldChar w:fldCharType="begin"/>
      </w:r>
      <w:r w:rsidRPr="00AD3F50">
        <w:instrText xml:space="preserve"> ADDIN EN.CITE &lt;EndNote&gt;&lt;Cite&gt;&lt;Author&gt;Jeannet&lt;/Author&gt;&lt;Year&gt;2008&lt;/Year&gt;&lt;RecNum&gt;130&lt;/RecNum&gt;&lt;MDL&gt;&lt;REFERENCE_TYPE&gt;0&lt;/REFERENCE_TYPE&gt;&lt;ACCESSION_NUMBER&gt;17906078&lt;/ACCESSION_NUMBER&gt;&lt;VOLUME&gt;111&lt;/VOLUME&gt;&lt;NUMBER&gt;1&lt;/NUMBER&gt;&lt;YEAR&gt;2008&lt;/YEAR&gt;&lt;DATE&gt;Jan 1&lt;/DATE&gt;&lt;TITLE&gt;Long-term, multilineage hematopoiesis occurs in the combined absence of -catenin and {gamma}-catenin&lt;/TITLE&gt;&lt;PAGES&gt;142-9&lt;/PAGES&gt;&lt;AUTHORS&gt;&lt;AUTHOR&gt;Jeannet, G.&lt;/AUTHOR&gt;&lt;AUTHOR&gt;Scheller, M.&lt;/AUTHOR&gt;&lt;AUTHOR&gt;Scarpellino, L.&lt;/AUTHOR&gt;&lt;AUTHOR&gt;Duboux, S.&lt;/AUTHOR&gt;&lt;AUTHOR&gt;Gardiol, N.&lt;/AUTHOR&gt;&lt;AUTHOR&gt;Back, J.&lt;/AUTHOR&gt;&lt;AUTHOR&gt;Kuttler, F.&lt;/AUTHOR&gt;&lt;AUTHOR&gt;Malanchi, I.&lt;/AUTHOR&gt;&lt;AUTHOR&gt;Birchmeier, W.&lt;/AUTHOR&gt;&lt;AUTHOR&gt;Leutz, A.&lt;/AUTHOR&gt;&lt;AUTHOR&gt;Huelsken, J.&lt;/AUTHOR&gt;&lt;AUTHOR&gt;Held, W.&lt;/AUTHOR&gt;&lt;/AUTHORS&gt;&lt;SECONDARY_TITLE&gt;Blood&lt;/SECONDARY_TITLE&gt;&lt;URL&gt;http://www.ncbi.nlm.nih.gov/entrez/query.fcgi?cmd=Retrieve&amp;amp;db=PubMed&amp;amp;dopt=Citation&amp;amp;list_uids=17906078&lt;/URL&gt;&lt;/MDL&gt;&lt;/Cite&gt;&lt;/EndNote&gt;</w:instrText>
      </w:r>
      <w:r w:rsidR="005F0ED8" w:rsidRPr="00AD3F50">
        <w:fldChar w:fldCharType="separate"/>
      </w:r>
      <w:r w:rsidR="005D1F9E" w:rsidRPr="005D1F9E">
        <w:rPr>
          <w:vertAlign w:val="superscript"/>
        </w:rPr>
        <w:t>107</w:t>
      </w:r>
      <w:r w:rsidR="005F0ED8" w:rsidRPr="00AD3F50">
        <w:fldChar w:fldCharType="end"/>
      </w:r>
      <w:r w:rsidRPr="00AD3F50">
        <w:t xml:space="preserve"> and, therefore, may not be essential for self-renewal of CD133 stem cell development.  Another possibility is that GSK-3β is fully active in CD133</w:t>
      </w:r>
      <w:r w:rsidRPr="00AD3F50">
        <w:rPr>
          <w:vertAlign w:val="superscript"/>
        </w:rPr>
        <w:t>+</w:t>
      </w:r>
      <w:r w:rsidRPr="00AD3F50">
        <w:t xml:space="preserve"> and CD133</w:t>
      </w:r>
      <w:r w:rsidRPr="00AD3F50">
        <w:rPr>
          <w:vertAlign w:val="superscript"/>
        </w:rPr>
        <w:t>-</w:t>
      </w:r>
      <w:r w:rsidRPr="00AD3F50">
        <w:t xml:space="preserve"> cells to the extent that β- and </w:t>
      </w:r>
      <w:r w:rsidRPr="00AD3F50">
        <w:sym w:font="Symbol" w:char="0067"/>
      </w:r>
      <w:r w:rsidRPr="00AD3F50">
        <w:t>-catenin are produced but continuously degraded.  This latter theory seems the most plausible since we showed that BIO treatment decreased GSK-3β kinase activity leading to increased β-catenin levels from previously undetectable levels.</w:t>
      </w:r>
    </w:p>
    <w:p w:rsidR="00312558" w:rsidRPr="00AD3F50" w:rsidRDefault="00312558" w:rsidP="00312558">
      <w:pPr>
        <w:pStyle w:val="text"/>
      </w:pPr>
      <w:r w:rsidRPr="00AD3F50">
        <w:t xml:space="preserve">We next determined the activity of one of the transcriptional mediators of the Wnt pathway, TCF-4.  While little is known about the role of TCF-4 in hematopoietic stem cells, it has been described in intestinal stem cells where the loss of TCF-4 resulted in differentiated, non-proliferative cells in intestinal crypts </w:t>
      </w:r>
      <w:r w:rsidR="005F0ED8" w:rsidRPr="00AD3F50">
        <w:fldChar w:fldCharType="begin"/>
      </w:r>
      <w:r w:rsidRPr="00AD3F50">
        <w:instrText xml:space="preserve"> ADDIN EN.CITE &lt;EndNote&gt;&lt;Cite&gt;&lt;Author&gt;Korinek&lt;/Author&gt;&lt;Year&gt;1998&lt;/Year&gt;&lt;RecNum&gt;51&lt;/RecNum&gt;&lt;MDL&gt;&lt;REFERENCE_TYPE&gt;0&lt;/REFERENCE_TYPE&gt;&lt;ACCESSION_NUMBER&gt;9697701&lt;/ACCESSION_NUMBER&gt;&lt;VOLUME&gt;19&lt;/VOLUME&gt;&lt;NUMBER&gt;4&lt;/NUMBER&gt;&lt;YEAR&gt;1998&lt;/YEAR&gt;&lt;DATE&gt;Aug&lt;/DATE&gt;&lt;TITLE&gt;Depletion of epithelial stem-cell compartments in the small intestine of mice lacking Tcf-4&lt;/TITLE&gt;&lt;PAGES&gt;379-83&lt;/PAGES&gt;&lt;AUTHOR_ADDRESS&gt;Department of Immunology, University Hospital, Utrecht, The Netherlands.&lt;/AUTHOR_ADDRESS&gt;&lt;AUTHORS&gt;&lt;AUTHOR&gt;Korinek, V.&lt;/AUTHOR&gt;&lt;AUTHOR&gt;Barker, N.&lt;/AUTHOR&gt;&lt;AUTHOR&gt;Moerer, P.&lt;/AUTHOR&gt;&lt;AUTHOR&gt;van Donselaar, E.&lt;/AUTHOR&gt;&lt;AUTHOR&gt;Huls, G.&lt;/AUTHOR&gt;&lt;AUTHOR&gt;Peters, P. J.&lt;/AUTHOR&gt;&lt;AUTHOR&gt;Clevers, H.&lt;/AUTHOR&gt;&lt;/AUTHORS&gt;&lt;SECONDARY_TITLE&gt;Nat Genet&lt;/SECONDARY_TITLE&gt;&lt;KEYWORDS&gt;&lt;KEYWORD&gt;Animals&lt;/KEYWORD&gt;&lt;KEYWORD&gt;Endoderm/pathology&lt;/KEYWORD&gt;&lt;KEYWORD&gt;Epithelial Cells/cytology&lt;/KEYWORD&gt;&lt;KEYWORD&gt;Intestine, Small/*cytology/embryology&lt;/KEYWORD&gt;&lt;KEYWORD&gt;Mice&lt;/KEYWORD&gt;&lt;KEYWORD&gt;Mice, Knockout&lt;/KEYWORD&gt;&lt;KEYWORD&gt;Microvilli/ultrastructure&lt;/KEYWORD&gt;&lt;KEYWORD&gt;Stem Cells/*cytology&lt;/KEYWORD&gt;&lt;KEYWORD&gt;TCF Transcription Factors&lt;/KEYWORD&gt;&lt;KEYWORD&gt;Transcription Factors/analysis/genetics/*physiology&lt;/KEYWORD&gt;&lt;/KEYWORDS&gt;&lt;URL&gt;http://www.ncbi.nlm.nih.gov/entrez/query.fcgi?cmd=Retrieve&amp;amp;db=PubMed&amp;amp;dopt=Citation&amp;amp;list_uids=9697701&lt;/URL&gt;&lt;/MDL&gt;&lt;/Cite&gt;&lt;/EndNote&gt;</w:instrText>
      </w:r>
      <w:r w:rsidR="005F0ED8" w:rsidRPr="00AD3F50">
        <w:fldChar w:fldCharType="separate"/>
      </w:r>
      <w:r w:rsidR="005D1F9E" w:rsidRPr="005D1F9E">
        <w:rPr>
          <w:vertAlign w:val="superscript"/>
        </w:rPr>
        <w:t>108</w:t>
      </w:r>
      <w:r w:rsidR="005F0ED8" w:rsidRPr="00AD3F50">
        <w:fldChar w:fldCharType="end"/>
      </w:r>
      <w:r w:rsidRPr="00AD3F50">
        <w:t xml:space="preserve">.  TCF-4 is also known to co-activate the transcription of many genes, including Cyclin D1, through interactions with β- and </w:t>
      </w:r>
      <w:r w:rsidRPr="00AD3F50">
        <w:sym w:font="Symbol" w:char="0067"/>
      </w:r>
      <w:r w:rsidRPr="00AD3F50">
        <w:t xml:space="preserve">-catenin </w:t>
      </w:r>
      <w:r w:rsidR="005F0ED8" w:rsidRPr="00AD3F50">
        <w:fldChar w:fldCharType="begin"/>
      </w:r>
      <w:r w:rsidRPr="00AD3F50">
        <w:instrText xml:space="preserve"> ADDIN EN.CITE &lt;EndNote&gt;&lt;Cite&gt;&lt;Author&gt;Tetsu&lt;/Author&gt;&lt;Year&gt;1999&lt;/Year&gt;&lt;RecNum&gt;7&lt;/RecNum&gt;&lt;MDL&gt;&lt;REFERENCE_TYPE&gt;0&lt;/REFERENCE_TYPE&gt;&lt;ACCESSION_NUMBER&gt;10201372&lt;/ACCESSION_NUMBER&gt;&lt;VOLUME&gt;398&lt;/VOLUME&gt;&lt;NUMBER&gt;6726&lt;/NUMBER&gt;&lt;YEAR&gt;1999&lt;/YEAR&gt;&lt;DATE&gt;Apr 1&lt;/DATE&gt;&lt;TITLE&gt;Beta-catenin regulates expression of cyclin D1 in colon carcinoma cells&lt;/TITLE&gt;&lt;PAGES&gt;422-6&lt;/PAGES&gt;&lt;AUTHOR_ADDRESS&gt;University of California, San Francisco, School of Medicine, Cancer Research Institute, 94143-0128, USA.&lt;/AUTHOR_ADDRESS&gt;&lt;AUTHORS&gt;&lt;AUTHOR&gt;Tetsu, O.&lt;/AUTHOR&gt;&lt;AUTHOR&gt;McCormick, F.&lt;/AUTHOR&gt;&lt;/AUTHORS&gt;&lt;SECONDARY_TITLE&gt;Nature&lt;/SECONDARY_TITLE&gt;&lt;KEYWORDS&gt;&lt;KEYWORD&gt;Binding Sites&lt;/KEYWORD&gt;&lt;KEYWORD&gt;Blotting, Western&lt;/KEYWORD&gt;&lt;KEYWORD&gt;Cell Division/genetics&lt;/KEYWORD&gt;&lt;KEYWORD&gt;Colonic Neoplasms/*genetics&lt;/KEYWORD&gt;&lt;KEYWORD&gt;Consensus Sequence&lt;/KEYWORD&gt;&lt;KEYWORD&gt;Cyclin D1/*genetics&lt;/KEYWORD&gt;&lt;KEYWORD&gt;Cytoskeletal Proteins/genetics/*physiology&lt;/KEYWORD&gt;&lt;KEYWORD&gt;G1 Phase&lt;/KEYWORD&gt;&lt;KEYWORD&gt;*Gene Expression Regulation, Neoplastic&lt;/KEYWORD&gt;&lt;KEYWORD&gt;Hela Cells&lt;/KEYWORD&gt;&lt;KEYWORD&gt;Humans&lt;/KEYWORD&gt;&lt;KEYWORD&gt;Luciferases/genetics&lt;/KEYWORD&gt;&lt;KEYWORD&gt;Mutagenesis, Site-Directed&lt;/KEYWORD&gt;&lt;KEYWORD&gt;Promoter Regions (Genetics)&lt;/KEYWORD&gt;&lt;KEYWORD&gt;Recombinant Fusion Proteins/genetics&lt;/KEYWORD&gt;&lt;KEYWORD&gt;Research Support, Non-U.S. Gov&amp;apos;t&lt;/KEYWORD&gt;&lt;KEYWORD&gt;Reverse Transcriptase Polymerase Chain Reaction&lt;/KEYWORD&gt;&lt;KEYWORD&gt;TCF Transcription Factors&lt;/KEYWORD&gt;&lt;KEYWORD&gt;*Trans-Activators&lt;/KEYWORD&gt;&lt;KEYWORD&gt;Transcription Factors/metabolism&lt;/KEYWORD&gt;&lt;KEYWORD&gt;Transcription, Genetic&lt;/KEYWORD&gt;&lt;KEYWORD&gt;Tumor Cells, Cultured&lt;/KEYWORD&gt;&lt;KEYWORD&gt;beta Catenin&lt;/KEYWORD&gt;&lt;KEYWORD&gt;ras Proteins/physiology&lt;/KEYWORD&gt;&lt;/KEYWORDS&gt;&lt;URL&gt;http://www.ncbi.nlm.nih.gov/entrez/query.fcgi?cmd=Retrieve&amp;amp;db=PubMed&amp;amp;dopt=Citation&amp;amp;list_uids=10201372&lt;/URL&gt;&lt;/MDL&gt;&lt;/Cite&gt;&lt;Cite&gt;&lt;Author&gt;van de Wetering&lt;/Author&gt;&lt;Year&gt;2002&lt;/Year&gt;&lt;RecNum&gt;2&lt;/RecNum&gt;&lt;MDL&gt;&lt;REFERENCE_TYPE&gt;0&lt;/REFERENCE_TYPE&gt;&lt;ACCESSION_NUMBER&gt;12408868&lt;/ACCESSION_NUMBER&gt;&lt;VOLUME&gt;111&lt;/VOLUME&gt;&lt;NUMBER&gt;2&lt;/NUMBER&gt;&lt;YEAR&gt;2002&lt;/YEAR&gt;&lt;DATE&gt;Oct 18&lt;/DATE&gt;&lt;TITLE&gt;The beta-catenin/TCF-4 complex imposes a crypt progenitor phenotype on colorectal cancer cells&lt;/TITLE&gt;&lt;PAGES&gt;241-50&lt;/PAGES&gt;&lt;AUTHOR_ADDRESS&gt;Department of Immunology and Center for Biomedical Genetics, University Medical Center, 3584 CX, Utrecht, The Netherlands.&lt;/AUTHOR_ADDRESS&gt;&lt;AUTHORS&gt;&lt;AUTHOR&gt;van de Wetering, M.&lt;/AUTHOR&gt;&lt;AUTHOR&gt;Sancho, E.&lt;/AUTHOR&gt;&lt;AUTHOR&gt;Verweij, C.&lt;/AUTHOR&gt;&lt;AUTHOR&gt;de Lau, W.&lt;/AUTHOR&gt;&lt;AUTHOR&gt;Oving, I.&lt;/AUTHOR&gt;&lt;AUTHOR&gt;Hurlstone, A.&lt;/AUTHOR&gt;&lt;AUTHOR&gt;van der Horn, K.&lt;/AUTHOR&gt;&lt;AUTHOR&gt;Batlle, E.&lt;/AUTHOR&gt;&lt;AUTHOR&gt;Coudreuse, D.&lt;/AUTHOR&gt;&lt;AUTHOR&gt;Haramis, A. P.&lt;/AUTHOR&gt;&lt;AUTHOR&gt;Tjon-Pon-Fong, M.&lt;/AUTHOR&gt;&lt;AUTHOR&gt;Moerer, P.&lt;/AUTHOR&gt;&lt;AUTHOR&gt;van den Born, M.&lt;/AUTHOR&gt;&lt;AUTHOR&gt;Soete, G.&lt;/AUTHOR&gt;&lt;AUTHOR&gt;Pals, S.&lt;/AUTHOR&gt;&lt;AUTHOR&gt;Eilers, M.&lt;/AUTHOR&gt;&lt;AUTHOR&gt;Medema, R.&lt;/AUTHOR&gt;&lt;AUTHOR&gt;Clevers, H.&lt;/AUTHOR&gt;&lt;/AUTHORS&gt;&lt;SECONDARY_TITLE&gt;Cell&lt;/SECONDARY_TITLE&gt;&lt;KEYWORDS&gt;&lt;KEYWORD&gt;Cell Cycle&lt;/KEYWORD&gt;&lt;KEYWORD&gt;Cell Differentiation&lt;/KEYWORD&gt;&lt;KEYWORD&gt;Cell Division&lt;/KEYWORD&gt;&lt;KEYWORD&gt;Cell Transformation, Neoplastic&lt;/KEYWORD&gt;&lt;KEYWORD&gt;Colorectal Neoplasms/*genetics&lt;/KEYWORD&gt;&lt;KEYWORD&gt;Cyclin-Dependent Kinase Inhibitor p21&lt;/KEYWORD&gt;&lt;KEYWORD&gt;Cyclins/metabolism&lt;/KEYWORD&gt;&lt;KEYWORD&gt;Cytoskeletal Proteins/*genetics&lt;/KEYWORD&gt;&lt;KEYWORD&gt;DNA-Binding Proteins/*genetics&lt;/KEYWORD&gt;&lt;KEYWORD&gt;Humans&lt;/KEYWORD&gt;&lt;KEYWORD&gt;Intestinal Mucosa/metabolism&lt;/KEYWORD&gt;&lt;KEYWORD&gt;Phenotype&lt;/KEYWORD&gt;&lt;KEYWORD&gt;Proto-Oncogene Proteins c-myc/metabolism&lt;/KEYWORD&gt;&lt;KEYWORD&gt;Research Support, Non-U.S. Gov&amp;apos;t&lt;/KEYWORD&gt;&lt;KEYWORD&gt;Research Support, U.S. Gov&amp;apos;t, P.H.S.&lt;/KEYWORD&gt;&lt;KEYWORD&gt;TCF Transcription Factors&lt;/KEYWORD&gt;&lt;KEYWORD&gt;Trans-Activators/*genetics&lt;/KEYWORD&gt;&lt;KEYWORD&gt;Transcription Factors/*genetics&lt;/KEYWORD&gt;&lt;KEYWORD&gt;Tumor Cells, Cultured&lt;/KEYWORD&gt;&lt;KEYWORD&gt;beta Catenin&lt;/KEYWORD&gt;&lt;/KEYWORDS&gt;&lt;URL&gt;http://www.ncbi.nlm.nih.gov/entrez/query.fcgi?cmd=Retrieve&amp;amp;db=PubMed&amp;amp;dopt=Citation&amp;amp;list_uids=12408868&lt;/URL&gt;&lt;/MDL&gt;&lt;/Cite&gt;&lt;/EndNote&gt;</w:instrText>
      </w:r>
      <w:r w:rsidR="005F0ED8" w:rsidRPr="00AD3F50">
        <w:fldChar w:fldCharType="separate"/>
      </w:r>
      <w:r w:rsidR="005D1F9E" w:rsidRPr="005D1F9E">
        <w:rPr>
          <w:vertAlign w:val="superscript"/>
        </w:rPr>
        <w:t>102,109</w:t>
      </w:r>
      <w:r w:rsidR="005F0ED8" w:rsidRPr="00AD3F50">
        <w:fldChar w:fldCharType="end"/>
      </w:r>
      <w:r w:rsidRPr="00AD3F50">
        <w:t>.  Our findings demonstrated that TCF-4 expression and activity dramatically decreased as CD133 cells underwent differentiation and Cyclin D1 was down regulated.  Surprisingly, TCF-4 levels were unchanged by inhibition of GSK-3β even though Cyclin D1 mRNA was increased</w:t>
      </w:r>
      <w:r w:rsidR="006E7F6E">
        <w:t xml:space="preserve"> (data not shown)</w:t>
      </w:r>
      <w:r w:rsidRPr="00AD3F50">
        <w:t>.  Our study strongly suggests that the Wnt pathway is activated in cells that maintain the CD133 marker and deactivated in cells that lose the CD133 marker and gained the markers CD14, CD15, and CD56 during differentiation.</w:t>
      </w:r>
    </w:p>
    <w:p w:rsidR="00312558" w:rsidRPr="00AD3F50" w:rsidRDefault="00312558" w:rsidP="00312558">
      <w:pPr>
        <w:pStyle w:val="text"/>
      </w:pPr>
      <w:r w:rsidRPr="00AD3F50">
        <w:t xml:space="preserve">Since previous reports indicate that GSK-3β inhibition increases self-renewal of stem cells, we tested the effects of GSK-3β inhibition on both self-renewal and differentiation of CD133 cord blood stem cells </w:t>
      </w:r>
      <w:r w:rsidR="005F0ED8" w:rsidRPr="00AD3F50">
        <w:fldChar w:fldCharType="begin"/>
      </w:r>
      <w:r w:rsidRPr="00AD3F50">
        <w:instrText xml:space="preserve"> ADDIN EN.CITE &lt;EndNote&gt;&lt;Cite&gt;&lt;Author&gt;Trowbridge&lt;/Author&gt;&lt;Year&gt;2006&lt;/Year&gt;&lt;RecNum&gt;29&lt;/RecNum&gt;&lt;MDL&gt;&lt;REFERENCE_TYPE&gt;0&lt;/REFERENCE_TYPE&gt;&lt;ACCESSION_NUMBER&gt;16341242&lt;/ACCESSION_NUMBER&gt;&lt;VOLUME&gt;12&lt;/VOLUME&gt;&lt;NUMBER&gt;1&lt;/NUMBER&gt;&lt;YEAR&gt;2006&lt;/YEAR&gt;&lt;DATE&gt;Jan&lt;/DATE&gt;&lt;TITLE&gt;Glycogen synthase kinase-3 is an in vivo regulator of hematopoietic stem cell repopulation&lt;/TITLE&gt;&lt;PAGES&gt;89-98&lt;/PAGES&gt;&lt;AUTHOR_ADDRESS&gt;Krembil Centre for Stem Cell Biology, Robarts Research Institute, 100 Perth Drive, London, Ontario, Canada, N6A 5K8.&lt;/AUTHOR_ADDRESS&gt;&lt;AUTHORS&gt;&lt;AUTHOR&gt;Trowbridge, J. J.&lt;/AUTHOR&gt;&lt;AUTHOR&gt;Xenocostas, A.&lt;/AUTHOR&gt;&lt;AUTHOR&gt;Moon, R. T.&lt;/AUTHOR&gt;&lt;AUTHOR&gt;Bhatia, M.&lt;/AUTHOR&gt;&lt;/AUTHORS&gt;&lt;SECONDARY_TITLE&gt;Nat Med&lt;/SECONDARY_TITLE&gt;&lt;KEYWORDS&gt;&lt;KEYWORD&gt;Animals&lt;/KEYWORD&gt;&lt;KEYWORD&gt;Blood Glucose/metabolism&lt;/KEYWORD&gt;&lt;KEYWORD&gt;Cell Proliferation&lt;/KEYWORD&gt;&lt;KEYWORD&gt;Cell Transplantation&lt;/KEYWORD&gt;&lt;KEYWORD&gt;Cells, Cultured&lt;/KEYWORD&gt;&lt;KEYWORD&gt;Culture Media, Serum-Free/pharmacology&lt;/KEYWORD&gt;&lt;KEYWORD&gt;Enzyme Inhibitors/pharmacology&lt;/KEYWORD&gt;&lt;KEYWORD&gt;Fetal Blood/cytology&lt;/KEYWORD&gt;&lt;KEYWORD&gt;Flow Cytometry&lt;/KEYWORD&gt;&lt;KEYWORD&gt;*Gene Expression Regulation, Enzymologic&lt;/KEYWORD&gt;&lt;KEYWORD&gt;Glycogen Synthase Kinase 3/*physiology&lt;/KEYWORD&gt;&lt;KEYWORD&gt;Green Fluorescent Proteins/metabolism&lt;/KEYWORD&gt;&lt;KEYWORD&gt;Hematopoietic Stem Cells/*cytology&lt;/KEYWORD&gt;&lt;KEYWORD&gt;Humans&lt;/KEYWORD&gt;&lt;KEYWORD&gt;Leukocytes, Mononuclear/metabolism&lt;/KEYWORD&gt;&lt;KEYWORD&gt;Megakaryocytes/cytology&lt;/KEYWORD&gt;&lt;KEYWORD&gt;Mice&lt;/KEYWORD&gt;&lt;KEYWORD&gt;Mice, Inbred C57BL&lt;/KEYWORD&gt;&lt;KEYWORD&gt;Mice, SCID&lt;/KEYWORD&gt;&lt;KEYWORD&gt;Mice, Transgenic&lt;/KEYWORD&gt;&lt;KEYWORD&gt;Models, Biological&lt;/KEYWORD&gt;&lt;KEYWORD&gt;Neutrophils/cytology&lt;/KEYWORD&gt;&lt;KEYWORD&gt;Receptors, Notch/metabolism&lt;/KEYWORD&gt;&lt;KEYWORD&gt;Research Support, N.I.H., Extramural&lt;/KEYWORD&gt;&lt;KEYWORD&gt;Research Support, Non-U.S. Gov&amp;apos;t&lt;/KEYWORD&gt;&lt;KEYWORD&gt;Reverse Transcriptase Polymerase Chain Reaction&lt;/KEYWORD&gt;&lt;KEYWORD&gt;Stem Cell Transplantation/*methods&lt;/KEYWORD&gt;&lt;KEYWORD&gt;Stem Cells&lt;/KEYWORD&gt;&lt;KEYWORD&gt;Time Factors&lt;/KEYWORD&gt;&lt;KEYWORD&gt;Trans-Activators/metabolism&lt;/KEYWORD&gt;&lt;KEYWORD&gt;Wnt Proteins/metabolism&lt;/KEYWORD&gt;&lt;/KEYWORDS&gt;&lt;URL&gt;http://www.ncbi.nlm.nih.gov/entrez/query.fcgi?cmd=Retrieve&amp;amp;db=PubMed&amp;amp;dopt=Citation&amp;amp;list_uids=16341242&lt;/URL&gt;&lt;/MDL&gt;&lt;/Cite&gt;&lt;Cite&gt;&lt;Author&gt;Sato&lt;/Author&gt;&lt;Year&gt;2004&lt;/Year&gt;&lt;RecNum&gt;25&lt;/RecNum&gt;&lt;MDL&gt;&lt;REFERENCE_TYPE&gt;0&lt;/REFERENCE_TYPE&gt;&lt;ACCESSION_NUMBER&gt;14702635&lt;/ACCESSION_NUMBER&gt;&lt;VOLUME&gt;10&lt;/VOLUME&gt;&lt;NUMBER&gt;1&lt;/NUMBER&gt;&lt;YEAR&gt;2004&lt;/YEAR&gt;&lt;DATE&gt;Jan&lt;/DATE&gt;&lt;TITLE&gt;Maintenance of pluripotency in human and mouse embryonic stem cells through activation of Wnt signaling by a pharmacological GSK-3-specific inhibitor&lt;/TITLE&gt;&lt;PAGES&gt;55-63&lt;/PAGES&gt;&lt;AUTHOR_ADDRESS&gt;Laboratory of Molecular Vertebrate Embryology, The Rockefeller University, 1230 York Avenue, New York, NY 10021, USA.&lt;/AUTHOR_ADDRESS&gt;&lt;AUTHORS&gt;&lt;AUTHOR&gt;Sato, N.&lt;/AUTHOR&gt;&lt;AUTHOR&gt;Meijer, L.&lt;/AUTHOR&gt;&lt;AUTHOR&gt;Skaltsounis, L.&lt;/AUTHOR&gt;&lt;AUTHOR&gt;Greengard, P.&lt;/AUTHOR&gt;&lt;AUTHOR&gt;Brivanlou, A. H.&lt;/AUTHOR&gt;&lt;/AUTHORS&gt;&lt;SECONDARY_TITLE&gt;Nat Med&lt;/SECONDARY_TITLE&gt;&lt;KEYWORDS&gt;&lt;KEYWORD&gt;Animals&lt;/KEYWORD&gt;&lt;KEYWORD&gt;Cell Differentiation/physiology&lt;/KEYWORD&gt;&lt;KEYWORD&gt;Embryo/*cytology&lt;/KEYWORD&gt;&lt;KEYWORD&gt;Enzyme Inhibitors/*pharmacology&lt;/KEYWORD&gt;&lt;KEYWORD&gt;Fluorescent Antibody Technique&lt;/KEYWORD&gt;&lt;KEYWORD&gt;Gene Expression Regulation/physiology&lt;/KEYWORD&gt;&lt;KEYWORD&gt;Glycogen Synthase Kinase 3/*antagonists &amp;amp; inhibitors&lt;/KEYWORD&gt;&lt;KEYWORD&gt;Humans&lt;/KEYWORD&gt;&lt;KEYWORD&gt;Indoles/*pharmacology&lt;/KEYWORD&gt;&lt;KEYWORD&gt;Mice&lt;/KEYWORD&gt;&lt;KEYWORD&gt;Oximes/*pharmacology&lt;/KEYWORD&gt;&lt;KEYWORD&gt;Pluripotent Stem Cells/*cytology&lt;/KEYWORD&gt;&lt;KEYWORD&gt;Proto-Oncogene Proteins/*drug effects/physiology&lt;/KEYWORD&gt;&lt;KEYWORD&gt;Research Support, Non-U.S. Gov&amp;apos;t&lt;/KEYWORD&gt;&lt;KEYWORD&gt;Wnt Proteins&lt;/KEYWORD&gt;&lt;KEYWORD&gt;*Zebrafish Proteins&lt;/KEYWORD&gt;&lt;/KEYWORDS&gt;&lt;URL&gt;http://www.ncbi.nlm.nih.gov/entrez/query.fcgi?cmd=Retrieve&amp;amp;db=PubMed&amp;amp;dopt=Citation&amp;amp;list_uids=14702635&lt;/URL&gt;&lt;/MDL&gt;&lt;/Cite&gt;&lt;/EndNote&gt;</w:instrText>
      </w:r>
      <w:r w:rsidR="005F0ED8" w:rsidRPr="00AD3F50">
        <w:fldChar w:fldCharType="separate"/>
      </w:r>
      <w:r w:rsidR="005D1F9E" w:rsidRPr="005D1F9E">
        <w:rPr>
          <w:vertAlign w:val="superscript"/>
        </w:rPr>
        <w:t>65,98</w:t>
      </w:r>
      <w:r w:rsidR="005F0ED8" w:rsidRPr="00AD3F50">
        <w:fldChar w:fldCharType="end"/>
      </w:r>
      <w:r w:rsidRPr="00AD3F50">
        <w:t xml:space="preserve">.  As expected, BIO treatment </w:t>
      </w:r>
      <w:r w:rsidRPr="00AD3F50">
        <w:lastRenderedPageBreak/>
        <w:t xml:space="preserve">activated the Wnt pathway by inhibiting phosphorylation of Tyr216 on GSK-3β and increased expression of both </w:t>
      </w:r>
      <w:r w:rsidR="00732DDA">
        <w:t>Cyclin</w:t>
      </w:r>
      <w:r w:rsidRPr="00AD3F50">
        <w:t xml:space="preserve"> D1 and previously undetected β-catenin.  BIO activation of the Wnt pathway led to an increased rate of loss of adult stem cell markers.  Therefore, GSK-3β inhibition inhibited self-renewal of CD133</w:t>
      </w:r>
      <w:r w:rsidRPr="00AD3F50">
        <w:rPr>
          <w:vertAlign w:val="superscript"/>
        </w:rPr>
        <w:t>+</w:t>
      </w:r>
      <w:r w:rsidRPr="00AD3F50">
        <w:t xml:space="preserve"> cells and committed the cells down the hematopoietic lineage.</w:t>
      </w:r>
    </w:p>
    <w:p w:rsidR="00312558" w:rsidRPr="00AD3F50" w:rsidRDefault="00312558" w:rsidP="00312558">
      <w:pPr>
        <w:pStyle w:val="text"/>
      </w:pPr>
      <w:r w:rsidRPr="00AD3F50">
        <w:t>Previous studies showed that cord blood CD133 cells are multipotent in colony forming assays</w:t>
      </w:r>
      <w:r w:rsidR="000749FF">
        <w:t xml:space="preserve"> </w:t>
      </w:r>
      <w:r w:rsidR="005F0ED8" w:rsidRPr="00AD3F50">
        <w:fldChar w:fldCharType="begin"/>
      </w:r>
      <w:r w:rsidRPr="00AD3F50">
        <w:instrText xml:space="preserve"> ADDIN EN.CITE &lt;EndNote&gt;&lt;Cite&gt;&lt;Author&gt;McGuckin&lt;/Author&gt;&lt;Year&gt;2004&lt;/Year&gt;&lt;RecNum&gt;100&lt;/RecNum&gt;&lt;MDL&gt;&lt;REFERENCE_TYPE&gt;0&lt;/REFERENCE_TYPE&gt;&lt;ACCESSION_NUMBER&gt;15245565&lt;/ACCESSION_NUMBER&gt;&lt;VOLUME&gt;37&lt;/VOLUME&gt;&lt;NUMBER&gt;4&lt;/NUMBER&gt;&lt;YEAR&gt;2004&lt;/YEAR&gt;&lt;DATE&gt;Aug&lt;/DATE&gt;&lt;TITLE&gt;Thrombopoietin, flt3-ligand and c-kit-ligand modulate HOX gene expression in expanding cord blood CD133 cells&lt;/TITLE&gt;&lt;PAGES&gt;295-306&lt;/PAGES&gt;&lt;AUTHOR_ADDRESS&gt;King-George Stem Cell Therapy Laboratory, St George&amp;apos;s Hospital Medical School and Kingston University, London, UK. c.mcguckin@kingston.ac.uk&lt;/AUTHOR_ADDRESS&gt;&lt;AUTHORS&gt;&lt;AUTHOR&gt;McGuckin, C. P.&lt;/AUTHOR&gt;&lt;AUTHOR&gt;Forraz, N.&lt;/AUTHOR&gt;&lt;AUTHOR&gt;Pettengell, R.&lt;/AUTHOR&gt;&lt;AUTHOR&gt;Thompson, A.&lt;/AUTHOR&gt;&lt;/AUTHORS&gt;&lt;SECONDARY_TITLE&gt;Cell Prolif&lt;/SECONDARY_TITLE&gt;&lt;KEYWORDS&gt;&lt;KEYWORD&gt;Antigens, CD&lt;/KEYWORD&gt;&lt;KEYWORD&gt;Cell Culture Techniques&lt;/KEYWORD&gt;&lt;KEYWORD&gt;Cell Division&lt;/KEYWORD&gt;&lt;KEYWORD&gt;Fetal Blood/*physiology&lt;/KEYWORD&gt;&lt;KEYWORD&gt;*Gene Expression Regulation&lt;/KEYWORD&gt;&lt;KEYWORD&gt;Genes, Homeobox&lt;/KEYWORD&gt;&lt;KEYWORD&gt;Glycoproteins&lt;/KEYWORD&gt;&lt;KEYWORD&gt;*Hematopoiesis&lt;/KEYWORD&gt;&lt;KEYWORD&gt;Hematopoietic Cell Growth Factors&lt;/KEYWORD&gt;&lt;KEYWORD&gt;Hematopoietic Stem Cells/metabolism/*physiology&lt;/KEYWORD&gt;&lt;KEYWORD&gt;Humans&lt;/KEYWORD&gt;&lt;KEYWORD&gt;Membrane Proteins/*pharmacology&lt;/KEYWORD&gt;&lt;KEYWORD&gt;Peptides&lt;/KEYWORD&gt;&lt;KEYWORD&gt;Stem Cell Factor/*pharmacology&lt;/KEYWORD&gt;&lt;KEYWORD&gt;Thrombopoietin/*pharmacology&lt;/KEYWORD&gt;&lt;KEYWORD&gt;Time Factors&lt;/KEYWORD&gt;&lt;/KEYWORDS&gt;&lt;URL&gt;http://www.ncbi.nlm.nih.gov/entrez/query.fcgi?cmd=Retrieve&amp;amp;db=PubMed&amp;amp;dopt=Citation&amp;amp;list_uids=15245565&lt;/URL&gt;&lt;/MDL&gt;&lt;/Cite&gt;&lt;/EndNote&gt;</w:instrText>
      </w:r>
      <w:r w:rsidR="005F0ED8" w:rsidRPr="00AD3F50">
        <w:fldChar w:fldCharType="separate"/>
      </w:r>
      <w:r w:rsidR="005D1F9E" w:rsidRPr="005D1F9E">
        <w:rPr>
          <w:vertAlign w:val="superscript"/>
        </w:rPr>
        <w:t>95</w:t>
      </w:r>
      <w:r w:rsidR="005F0ED8" w:rsidRPr="00AD3F50">
        <w:fldChar w:fldCharType="end"/>
      </w:r>
      <w:r w:rsidRPr="00AD3F50">
        <w:t xml:space="preserve">.  These assays demonstrate the potential of a precursor to form erythroid cells (C/BFU-E), myeloid cells (CFU-GM), or all myeloid lineages (CFU-GEMM). We found that BIO-treated cells were able to produce all myeloid lineages with an increased CFU-GEMM potential that was maintained after 14 days (data not shown).  The main limitation to rapid repopulation of the bone marrow after irradiation is the numbers of multipotent stem cells </w:t>
      </w:r>
      <w:r w:rsidR="005F0ED8" w:rsidRPr="00AD3F50">
        <w:fldChar w:fldCharType="begin"/>
      </w:r>
      <w:r w:rsidRPr="00AD3F50">
        <w:instrText xml:space="preserve"> ADDIN EN.CITE &lt;EndNote&gt;&lt;Cite&gt;&lt;Author&gt;Barker&lt;/Author&gt;&lt;Year&gt;2003&lt;/Year&gt;&lt;RecNum&gt;184&lt;/RecNum&gt;&lt;MDL&gt;&lt;REFERENCE_TYPE&gt;0&lt;/REFERENCE_TYPE&gt;&lt;ACCESSION_NUMBER&gt;14585482&lt;/ACCESSION_NUMBER&gt;&lt;VOLUME&gt;48&lt;/VOLUME&gt;&lt;NUMBER&gt;1&lt;/NUMBER&gt;&lt;YEAR&gt;2003&lt;/YEAR&gt;&lt;DATE&gt;Oct&lt;/DATE&gt;&lt;TITLE&gt;Umbilical cord blood transplantation: current practice and future innovations&lt;/TITLE&gt;&lt;PAGES&gt;35-43&lt;/PAGES&gt;&lt;AUTHOR_ADDRESS&gt;Department of Medicine, Blood and Marrow Transplant Program of the University of Minnesota School of Medicine, University of Minnesota, MMC 480 UMHC, 420 Delaware Street, SE, Minneapolis, MN 55455, USA. barker014@tc.umn.edu&lt;/AUTHOR_ADDRESS&gt;&lt;AUTHORS&gt;&lt;AUTHOR&gt;Barker, J. N.&lt;/AUTHOR&gt;&lt;AUTHOR&gt;Wagner, J. E.&lt;/AUTHOR&gt;&lt;/AUTHORS&gt;&lt;SECONDARY_TITLE&gt;Crit Rev Oncol Hematol&lt;/SECONDARY_TITLE&gt;&lt;KEYWORDS&gt;&lt;KEYWORD&gt;Cord Blood Stem Cell Transplantation/*methods/trends&lt;/KEYWORD&gt;&lt;KEYWORD&gt;Histocompatibility&lt;/KEYWORD&gt;&lt;KEYWORD&gt;Humans&lt;/KEYWORD&gt;&lt;KEYWORD&gt;Immune System/physiology&lt;/KEYWORD&gt;&lt;KEYWORD&gt;Regeneration&lt;/KEYWORD&gt;&lt;KEYWORD&gt;Transplantation Conditioning&lt;/KEYWORD&gt;&lt;/KEYWORDS&gt;&lt;URL&gt;http://www.ncbi.nlm.nih.gov/entrez/query.fcgi?cmd=Retrieve&amp;amp;db=PubMed&amp;amp;dopt=Citation&amp;amp;list_uids=14585482&lt;/URL&gt;&lt;/MDL&gt;&lt;/Cite&gt;&lt;/EndNote&gt;</w:instrText>
      </w:r>
      <w:r w:rsidR="005F0ED8" w:rsidRPr="00AD3F50">
        <w:fldChar w:fldCharType="separate"/>
      </w:r>
      <w:r w:rsidR="005D1F9E" w:rsidRPr="005D1F9E">
        <w:rPr>
          <w:vertAlign w:val="superscript"/>
        </w:rPr>
        <w:t>110</w:t>
      </w:r>
      <w:r w:rsidR="005F0ED8" w:rsidRPr="00AD3F50">
        <w:fldChar w:fldCharType="end"/>
      </w:r>
      <w:r w:rsidRPr="00AD3F50">
        <w:t>.  Although further studies are required to delineate comprehensive effects of BIO, we speculate that treatment would expand the CFU-GEMM population in cord blood stem cells, thereby, decreasing the time to repopulate the bone marrow.  In addition, BIO-treated cells had a significantly increased erythroid potential.  This is similar to a recent study (</w:t>
      </w:r>
      <w:r w:rsidRPr="00AD3F50">
        <w:rPr>
          <w:i/>
        </w:rPr>
        <w:t>Nostro et al.)</w:t>
      </w:r>
      <w:r w:rsidRPr="00AD3F50">
        <w:t xml:space="preserve"> showing that activation of the Wnt pathway through either addition of the Wnt3 ligand or β-catenin over-expression in mouse Flk1</w:t>
      </w:r>
      <w:r w:rsidRPr="00AD3F50">
        <w:rPr>
          <w:vertAlign w:val="superscript"/>
        </w:rPr>
        <w:t>+</w:t>
      </w:r>
      <w:r w:rsidRPr="00AD3F50">
        <w:t xml:space="preserve"> mesodermal progenitors increased the frequency of primitive erythroid colony formation, and inhibition of the Wnt pathway completely blocked primitive erythroid colony formation</w:t>
      </w:r>
      <w:r w:rsidR="005F0ED8" w:rsidRPr="00AD3F50">
        <w:fldChar w:fldCharType="begin"/>
      </w:r>
      <w:r w:rsidRPr="00AD3F50">
        <w:instrText xml:space="preserve"> ADDIN EN.CITE &lt;EndNote&gt;&lt;Cite&gt;&lt;Author&gt;Nostro&lt;/Author&gt;&lt;Year&gt;2008&lt;/Year&gt;&lt;RecNum&gt;150&lt;/RecNum&gt;&lt;MDL&gt;&lt;REFERENCE_TYPE&gt;0&lt;/REFERENCE_TYPE&gt;&lt;ACCESSION_NUMBER&gt;18371422&lt;/ACCESSION_NUMBER&gt;&lt;VOLUME&gt;2&lt;/VOLUME&gt;&lt;NUMBER&gt;1&lt;/NUMBER&gt;&lt;YEAR&gt;2008&lt;/YEAR&gt;&lt;DATE&gt;Jan 10&lt;/DATE&gt;&lt;TITLE&gt;Wnt, activin, and BMP signaling regulate distinct stages in the developmental pathway from embryonic stem cells to blood&lt;/TITLE&gt;&lt;PAGES&gt;60-71&lt;/PAGES&gt;&lt;AUTHOR_ADDRESS&gt;McEwen Centre for Regenerative Medicine, University Health Network, Toronto, ON M5G 1L7, Canada.&lt;/AUTHOR_ADDRESS&gt;&lt;AUTHORS&gt;&lt;AUTHOR&gt;Nostro, M. C.&lt;/AUTHOR&gt;&lt;AUTHOR&gt;Cheng, X.&lt;/AUTHOR&gt;&lt;AUTHOR&gt;Keller, G. M.&lt;/AUTHOR&gt;&lt;AUTHOR&gt;Gadue, P.&lt;/AUTHOR&gt;&lt;/AUTHORS&gt;&lt;SECONDARY_TITLE&gt;Cell Stem Cell&lt;/SECONDARY_TITLE&gt;&lt;URL&gt;http://www.ncbi.nlm.nih.gov/entrez/query.fcgi?cmd=Retrieve&amp;amp;db=PubMed&amp;amp;dopt=Citation&amp;amp;list_uids=18371422&lt;/URL&gt;&lt;/MDL&gt;&lt;/Cite&gt;&lt;/EndNote&gt;</w:instrText>
      </w:r>
      <w:r w:rsidR="005F0ED8" w:rsidRPr="00AD3F50">
        <w:fldChar w:fldCharType="separate"/>
      </w:r>
      <w:r w:rsidR="005D1F9E" w:rsidRPr="005D1F9E">
        <w:rPr>
          <w:vertAlign w:val="superscript"/>
        </w:rPr>
        <w:t>53</w:t>
      </w:r>
      <w:r w:rsidR="005F0ED8" w:rsidRPr="00AD3F50">
        <w:fldChar w:fldCharType="end"/>
      </w:r>
      <w:r w:rsidRPr="00AD3F50">
        <w:t>.  Therefore, our findings highlight the importance of GSK-3β inhibition in directing cells down the hematopoietic pathway.</w:t>
      </w:r>
    </w:p>
    <w:p w:rsidR="00312558" w:rsidRPr="00AD3F50" w:rsidRDefault="00312558" w:rsidP="00312558">
      <w:pPr>
        <w:pStyle w:val="text"/>
      </w:pPr>
      <w:r w:rsidRPr="00AD3F50">
        <w:t>Previous reports on hematopoietic bone marrow stem cells emphasized an association between self-renewal and proliferation in response to activation of the Wnt pathway.  We demonstrated that only the CD133</w:t>
      </w:r>
      <w:r w:rsidRPr="00AD3F50">
        <w:rPr>
          <w:vertAlign w:val="superscript"/>
        </w:rPr>
        <w:t>+</w:t>
      </w:r>
      <w:r w:rsidRPr="00AD3F50">
        <w:t xml:space="preserve"> cord blood stem cell population possessed the ability to undergo self-renewal and retained the ability to proliferate.  </w:t>
      </w:r>
      <w:r w:rsidRPr="00AD3F50">
        <w:lastRenderedPageBreak/>
        <w:t>However, we were surprised to find that BIO-induced differentiation of cord blood stem cells did not reduce the ability of the cells to proliferate.  Previously in hematopoietic bone marrow stem cells, activation of the Wnt pathway was shown to selectively increase self-renewal of HSCs, with only the primitive, undifferentiated cells undergoing proliferation</w:t>
      </w:r>
      <w:r w:rsidR="000749FF">
        <w:t xml:space="preserve"> </w:t>
      </w:r>
      <w:r w:rsidR="005F0ED8" w:rsidRPr="00AD3F50">
        <w:fldChar w:fldCharType="begin"/>
      </w:r>
      <w:r w:rsidRPr="00AD3F50">
        <w:instrText xml:space="preserve"> ADDIN EN.CITE &lt;EndNote&gt;&lt;Cite&gt;&lt;Author&gt;Reya&lt;/Author&gt;&lt;Year&gt;2003&lt;/Year&gt;&lt;RecNum&gt;28&lt;/RecNum&gt;&lt;MDL&gt;&lt;REFERENCE_TYPE&gt;0&lt;/REFERENCE_TYPE&gt;&lt;ACCESSION_NUMBER&gt;12717450&lt;/ACCESSION_NUMBER&gt;&lt;VOLUME&gt;423&lt;/VOLUME&gt;&lt;NUMBER&gt;6938&lt;/NUMBER&gt;&lt;YEAR&gt;2003&lt;/YEAR&gt;&lt;DATE&gt;May 22&lt;/DATE&gt;&lt;TITLE&gt;A role for Wnt signalling in self-renewal of haematopoietic stem cells&lt;/TITLE&gt;&lt;PAGES&gt;409-14&lt;/PAGES&gt;&lt;AUTHOR_ADDRESS&gt;Department of Pharmacology and Cancer Biology, Duke University Medical Center, Durham, North Carolina 27710, USA. t.reya@duke.edu&lt;/AUTHOR_ADDRESS&gt;&lt;AUTHORS&gt;&lt;AUTHOR&gt;Reya, T.&lt;/AUTHOR&gt;&lt;AUTHOR&gt;Duncan, A. W.&lt;/AUTHOR&gt;&lt;AUTHOR&gt;Ailles, L.&lt;/AUTHOR&gt;&lt;AUTHOR&gt;Domen, J.&lt;/AUTHOR&gt;&lt;AUTHOR&gt;Scherer, D. C.&lt;/AUTHOR&gt;&lt;AUTHOR&gt;Willert, K.&lt;/AUTHOR&gt;&lt;AUTHOR&gt;Hintz, L.&lt;/AUTHOR&gt;&lt;AUTHOR&gt;Nusse, R.&lt;/AUTHOR&gt;&lt;AUTHOR&gt;Weissman, I. L.&lt;/AUTHOR&gt;&lt;/AUTHORS&gt;&lt;SECONDARY_TITLE&gt;Nature&lt;/SECONDARY_TITLE&gt;&lt;KEYWORDS&gt;&lt;KEYWORD&gt;Animals&lt;/KEYWORD&gt;&lt;KEYWORD&gt;Cell Division&lt;/KEYWORD&gt;&lt;KEYWORD&gt;Cytoskeletal Proteins/metabolism&lt;/KEYWORD&gt;&lt;KEYWORD&gt;DNA-Binding Proteins/metabolism&lt;/KEYWORD&gt;&lt;KEYWORD&gt;Hematopoietic Stem Cells/*cytology/*metabolism&lt;/KEYWORD&gt;&lt;KEYWORD&gt;Lymphoid Enhancer-Binding Factor 1&lt;/KEYWORD&gt;&lt;KEYWORD&gt;Membrane Proteins/metabolism&lt;/KEYWORD&gt;&lt;KEYWORD&gt;Mice&lt;/KEYWORD&gt;&lt;KEYWORD&gt;Proto-Oncogene Proteins/antagonists &amp;amp; inhibitors/*metabolism&lt;/KEYWORD&gt;&lt;KEYWORD&gt;Receptor, Notch1&lt;/KEYWORD&gt;&lt;KEYWORD&gt;*Receptors, Cell Surface&lt;/KEYWORD&gt;&lt;KEYWORD&gt;Research Support, Non-U.S. Gov&amp;apos;t&lt;/KEYWORD&gt;&lt;KEYWORD&gt;Research Support, U.S. Gov&amp;apos;t, P.H.S.&lt;/KEYWORD&gt;&lt;KEYWORD&gt;*Signal Transduction&lt;/KEYWORD&gt;&lt;KEYWORD&gt;Trans-Activators/metabolism&lt;/KEYWORD&gt;&lt;KEYWORD&gt;Transcription Factors/metabolism&lt;/KEYWORD&gt;&lt;KEYWORD&gt;Wnt Proteins&lt;/KEYWORD&gt;&lt;KEYWORD&gt;*Zebrafish Proteins&lt;/KEYWORD&gt;&lt;KEYWORD&gt;beta Catenin&lt;/KEYWORD&gt;&lt;/KEYWORDS&gt;&lt;URL&gt;http://www.ncbi.nlm.nih.gov/entrez/query.fcgi?cmd=Retrieve&amp;amp;db=PubMed&amp;amp;dopt=Citation&amp;amp;list_uids=12717450&lt;/URL&gt;&lt;/MDL&gt;&lt;/Cite&gt;&lt;Cite&gt;&lt;Author&gt;Trowbridge&lt;/Author&gt;&lt;Year&gt;2006&lt;/Year&gt;&lt;RecNum&gt;29&lt;/RecNum&gt;&lt;MDL&gt;&lt;REFERENCE_TYPE&gt;0&lt;/REFERENCE_TYPE&gt;&lt;ACCESSION_NUMBER&gt;16341242&lt;/ACCESSION_NUMBER&gt;&lt;VOLUME&gt;12&lt;/VOLUME&gt;&lt;NUMBER&gt;1&lt;/NUMBER&gt;&lt;YEAR&gt;2006&lt;/YEAR&gt;&lt;DATE&gt;Jan&lt;/DATE&gt;&lt;TITLE&gt;Glycogen synthase kinase-3 is an in vivo regulator of hematopoietic stem cell repopulation&lt;/TITLE&gt;&lt;PAGES&gt;89-98&lt;/PAGES&gt;&lt;AUTHOR_ADDRESS&gt;Krembil Centre for Stem Cell Biology, Robarts Research Institute, 100 Perth Drive, London, Ontario, Canada, N6A 5K8.&lt;/AUTHOR_ADDRESS&gt;&lt;AUTHORS&gt;&lt;AUTHOR&gt;Trowbridge, J. J.&lt;/AUTHOR&gt;&lt;AUTHOR&gt;Xenocostas, A.&lt;/AUTHOR&gt;&lt;AUTHOR&gt;Moon, R. T.&lt;/AUTHOR&gt;&lt;AUTHOR&gt;Bhatia, M.&lt;/AUTHOR&gt;&lt;/AUTHORS&gt;&lt;SECONDARY_TITLE&gt;Nat Med&lt;/SECONDARY_TITLE&gt;&lt;KEYWORDS&gt;&lt;KEYWORD&gt;Animals&lt;/KEYWORD&gt;&lt;KEYWORD&gt;Blood Glucose/metabolism&lt;/KEYWORD&gt;&lt;KEYWORD&gt;Cell Proliferation&lt;/KEYWORD&gt;&lt;KEYWORD&gt;Cell Transplantation&lt;/KEYWORD&gt;&lt;KEYWORD&gt;Cells, Cultured&lt;/KEYWORD&gt;&lt;KEYWORD&gt;Culture Media, Serum-Free/pharmacology&lt;/KEYWORD&gt;&lt;KEYWORD&gt;Enzyme Inhibitors/pharmacology&lt;/KEYWORD&gt;&lt;KEYWORD&gt;Fetal Blood/cytology&lt;/KEYWORD&gt;&lt;KEYWORD&gt;Flow Cytometry&lt;/KEYWORD&gt;&lt;KEYWORD&gt;*Gene Expression Regulation, Enzymologic&lt;/KEYWORD&gt;&lt;KEYWORD&gt;Glycogen Synthase Kinase 3/*physiology&lt;/KEYWORD&gt;&lt;KEYWORD&gt;Green Fluorescent Proteins/metabolism&lt;/KEYWORD&gt;&lt;KEYWORD&gt;Hematopoietic Stem Cells/*cytology&lt;/KEYWORD&gt;&lt;KEYWORD&gt;Humans&lt;/KEYWORD&gt;&lt;KEYWORD&gt;Leukocytes, Mononuclear/metabolism&lt;/KEYWORD&gt;&lt;KEYWORD&gt;Megakaryocytes/cytology&lt;/KEYWORD&gt;&lt;KEYWORD&gt;Mice&lt;/KEYWORD&gt;&lt;KEYWORD&gt;Mice, Inbred C57BL&lt;/KEYWORD&gt;&lt;KEYWORD&gt;Mice, SCID&lt;/KEYWORD&gt;&lt;KEYWORD&gt;Mice, Transgenic&lt;/KEYWORD&gt;&lt;KEYWORD&gt;Models, Biological&lt;/KEYWORD&gt;&lt;KEYWORD&gt;Neutrophils/cytology&lt;/KEYWORD&gt;&lt;KEYWORD&gt;Receptors, Notch/metabolism&lt;/KEYWORD&gt;&lt;KEYWORD&gt;Research Support, N.I.H., Extramural&lt;/KEYWORD&gt;&lt;KEYWORD&gt;Research Support, Non-U.S. Gov&amp;apos;t&lt;/KEYWORD&gt;&lt;KEYWORD&gt;Reverse Transcriptase Polymerase Chain Reaction&lt;/KEYWORD&gt;&lt;KEYWORD&gt;Stem Cell Transplantation/*methods&lt;/KEYWORD&gt;&lt;KEYWORD&gt;Stem Cells&lt;/KEYWORD&gt;&lt;KEYWORD&gt;Time Factors&lt;/KEYWORD&gt;&lt;KEYWORD&gt;Trans-Activators/metabolism&lt;/KEYWORD&gt;&lt;KEYWORD&gt;Wnt Proteins/metabolism&lt;/KEYWORD&gt;&lt;/KEYWORDS&gt;&lt;URL&gt;http://www.ncbi.nlm.nih.gov/entrez/query.fcgi?cmd=Retrieve&amp;amp;db=PubMed&amp;amp;dopt=Citation&amp;amp;list_uids=16341242&lt;/URL&gt;&lt;/MDL&gt;&lt;/Cite&gt;&lt;/EndNote&gt;</w:instrText>
      </w:r>
      <w:r w:rsidR="005F0ED8" w:rsidRPr="00AD3F50">
        <w:fldChar w:fldCharType="separate"/>
      </w:r>
      <w:r w:rsidR="005D1F9E" w:rsidRPr="005D1F9E">
        <w:rPr>
          <w:vertAlign w:val="superscript"/>
        </w:rPr>
        <w:t>63,98</w:t>
      </w:r>
      <w:r w:rsidR="005F0ED8" w:rsidRPr="00AD3F50">
        <w:fldChar w:fldCharType="end"/>
      </w:r>
      <w:r w:rsidRPr="00AD3F50">
        <w:t>.  However, we now demonstrate a distinct separation between self-renewal and proliferation in cord blood stem cells with GSK-3β inhibition.  While further studies are required to delineate the molecular mechanisms of these responses, we speculate that persistence of proliferation is driven by the increase in Cyclin D1 expression mediated by GSK-3β inhibition.</w:t>
      </w:r>
    </w:p>
    <w:p w:rsidR="00312558" w:rsidRPr="00AD3F50" w:rsidRDefault="00312558" w:rsidP="00312558">
      <w:pPr>
        <w:pStyle w:val="text"/>
      </w:pPr>
      <w:r w:rsidRPr="00AD3F50">
        <w:t>Proliferation of differentiated cells is commonly noted in many cancers.  Our study on GSK-3β inhibition provides an additional example of how activation of the Wnt pathway contributes to cancer.  Through GSK-3β inhibition, we show increased expression of two oncogenes, β-catenin and Cyclin D1.  Activation of the Wnt pathway through over-expression of β-catenin and Cyclin D1 has been shown to predict poor prognosis in patients with acute and chronic myeloid leukemia</w:t>
      </w:r>
      <w:r w:rsidR="003C00E4">
        <w:t xml:space="preserve"> </w:t>
      </w:r>
      <w:r w:rsidR="005F0ED8" w:rsidRPr="00AD3F50">
        <w:fldChar w:fldCharType="begin"/>
      </w:r>
      <w:r w:rsidRPr="00AD3F50">
        <w:instrText xml:space="preserve"> ADDIN EN.CITE &lt;EndNote&gt;&lt;Cite&gt;&lt;Author&gt;Simon&lt;/Author&gt;&lt;Year&gt;2005&lt;/Year&gt;&lt;RecNum&gt;132&lt;/RecNum&gt;&lt;MDL&gt;&lt;REFERENCE_TYPE&gt;0&lt;/REFERENCE_TYPE&gt;&lt;ACCESSION_NUMBER&gt;15735743&lt;/ACCESSION_NUMBER&gt;&lt;VOLUME&gt;24&lt;/VOLUME&gt;&lt;NUMBER&gt;14&lt;/NUMBER&gt;&lt;YEAR&gt;2005&lt;/YEAR&gt;&lt;DATE&gt;Mar 31&lt;/DATE&gt;&lt;TITLE&gt;Constitutive activation of the Wnt/beta-catenin signalling pathway in acute myeloid leukaemia&lt;/TITLE&gt;&lt;PAGES&gt;2410-20&lt;/PAGES&gt;&lt;AUTHOR_ADDRESS&gt;Department of Haematology, Royal Free &amp;amp; University College Medical School, 98 Chenies Mews, London WC1E 6HX, UK.&lt;/AUTHOR_ADDRESS&gt;&lt;AUTHORS&gt;&lt;AUTHOR&gt;Simon, M.&lt;/AUTHOR&gt;&lt;AUTHOR&gt;Grandage, V. L.&lt;/AUTHOR&gt;&lt;AUTHOR&gt;Linch, D. C.&lt;/AUTHOR&gt;&lt;AUTHOR&gt;Khwaja, A.&lt;/AUTHOR&gt;&lt;/AUTHORS&gt;&lt;SECONDARY_TITLE&gt;Oncogene&lt;/SECONDARY_TITLE&gt;&lt;KEYWORDS&gt;&lt;KEYWORD&gt;Acute Disease&lt;/KEYWORD&gt;&lt;KEYWORD&gt;Base Sequence&lt;/KEYWORD&gt;&lt;KEYWORD&gt;Cell Survival&lt;/KEYWORD&gt;&lt;KEYWORD&gt;Cytoskeletal Proteins/*metabolism&lt;/KEYWORD&gt;&lt;KEYWORD&gt;DNA Primers&lt;/KEYWORD&gt;&lt;KEYWORD&gt;Humans&lt;/KEYWORD&gt;&lt;KEYWORD&gt;Intercellular Signaling Peptides and Proteins/*metabolism&lt;/KEYWORD&gt;&lt;KEYWORD&gt;Leukemia, Myeloid/*metabolism/pathology&lt;/KEYWORD&gt;&lt;KEYWORD&gt;Polymerase Chain Reaction&lt;/KEYWORD&gt;&lt;KEYWORD&gt;Reverse Transcriptase Polymerase Chain Reaction&lt;/KEYWORD&gt;&lt;KEYWORD&gt;*Signal Transduction&lt;/KEYWORD&gt;&lt;KEYWORD&gt;Trans-Activators/*metabolism&lt;/KEYWORD&gt;&lt;KEYWORD&gt;Wnt Proteins&lt;/KEYWORD&gt;&lt;KEYWORD&gt;Wnt1 Protein&lt;/KEYWORD&gt;&lt;KEYWORD&gt;beta Catenin&lt;/KEYWORD&gt;&lt;/KEYWORDS&gt;&lt;URL&gt;http://www.ncbi.nlm.nih.gov/entrez/query.fcgi?cmd=Retrieve&amp;amp;db=PubMed&amp;amp;dopt=Citation&amp;amp;list_uids=15735743&lt;/URL&gt;&lt;/MDL&gt;&lt;/Cite&gt;&lt;Cite&gt;&lt;Author&gt;Jamieson&lt;/Author&gt;&lt;Year&gt;2004&lt;/Year&gt;&lt;RecNum&gt;133&lt;/RecNum&gt;&lt;MDL&gt;&lt;REFERENCE_TYPE&gt;0&lt;/REFERENCE_TYPE&gt;&lt;ACCESSION_NUMBER&gt;15306667&lt;/ACCESSION_NUMBER&gt;&lt;VOLUME&gt;351&lt;/VOLUME&gt;&lt;NUMBER&gt;7&lt;/NUMBER&gt;&lt;YEAR&gt;2004&lt;/YEAR&gt;&lt;DATE&gt;Aug 12&lt;/DATE&gt;&lt;TITLE&gt;Granulocyte-macrophage progenitors as candidate leukemic stem cells in blast-crisis CML&lt;/TITLE&gt;&lt;PAGES&gt;657-67&lt;/PAGES&gt;&lt;AUTHOR_ADDRESS&gt;Division of Hematology, Stanford University School of Medicine, Stanford, Calif 94305-5323, USA.&lt;/AUTHOR_ADDRESS&gt;&lt;AUTHORS&gt;&lt;AUTHOR&gt;Jamieson, C. H.&lt;/AUTHOR&gt;&lt;AUTHOR&gt;Ailles, L. E.&lt;/AUTHOR&gt;&lt;AUTHOR&gt;Dylla, S. J.&lt;/AUTHOR&gt;&lt;AUTHOR&gt;Muijtjens, M.&lt;/AUTHOR&gt;&lt;AUTHOR&gt;Jones, C.&lt;/AUTHOR&gt;&lt;AUTHOR&gt;Zehnder, J. L.&lt;/AUTHOR&gt;&lt;AUTHOR&gt;Gotlib, J.&lt;/AUTHOR&gt;&lt;AUTHOR&gt;Li, K.&lt;/AUTHOR&gt;&lt;AUTHOR&gt;Manz, M. G.&lt;/AUTHOR&gt;&lt;AUTHOR&gt;Keating, A.&lt;/AUTHOR&gt;&lt;AUTHOR&gt;Sawyers, C. L.&lt;/AUTHOR&gt;&lt;AUTHOR&gt;Weissman, I. L.&lt;/AUTHOR&gt;&lt;/AUTHORS&gt;&lt;SECONDARY_TITLE&gt;N Engl J Med&lt;/SECONDARY_TITLE&gt;&lt;KEYWORDS&gt;&lt;KEYWORD&gt;Adult&lt;/KEYWORD&gt;&lt;KEYWORD&gt;Aged&lt;/KEYWORD&gt;&lt;KEYWORD&gt;Antineoplastic Agents/therapeutic use&lt;/KEYWORD&gt;&lt;KEYWORD&gt;Blast Crisis/*physiopathology&lt;/KEYWORD&gt;&lt;KEYWORD&gt;Colony-Forming Units Assay&lt;/KEYWORD&gt;&lt;KEYWORD&gt;Cytoskeletal Proteins/*metabolism&lt;/KEYWORD&gt;&lt;KEYWORD&gt;DNA-Binding Proteins/metabolism&lt;/KEYWORD&gt;&lt;KEYWORD&gt;Drug Resistance, Neoplasm&lt;/KEYWORD&gt;&lt;KEYWORD&gt;Female&lt;/KEYWORD&gt;&lt;KEYWORD&gt;Fusion Proteins, bcr-abl/metabolism&lt;/KEYWORD&gt;&lt;KEYWORD&gt;Granulocytes/cytology&lt;/KEYWORD&gt;&lt;KEYWORD&gt;Hematopoietic Stem Cells/metabolism/*physiology&lt;/KEYWORD&gt;&lt;KEYWORD&gt;Humans&lt;/KEYWORD&gt;&lt;KEYWORD&gt;Leukemia, Myelogenous, Chronic, BCR-ABL Positive/drug&lt;/KEYWORD&gt;&lt;KEYWORD&gt;therapy/metabolism/*physiopathology&lt;/KEYWORD&gt;&lt;KEYWORD&gt;Lymphoid Enhancer-Binding Factor 1&lt;/KEYWORD&gt;&lt;KEYWORD&gt;Macrophages/cytology&lt;/KEYWORD&gt;&lt;KEYWORD&gt;Male&lt;/KEYWORD&gt;&lt;KEYWORD&gt;Microscopy, Confocal&lt;/KEYWORD&gt;&lt;KEYWORD&gt;Middle Aged&lt;/KEYWORD&gt;&lt;KEYWORD&gt;Piperazines/therapeutic use&lt;/KEYWORD&gt;&lt;KEYWORD&gt;Pyrimidines/therapeutic use&lt;/KEYWORD&gt;&lt;KEYWORD&gt;RNA, Neoplasm&lt;/KEYWORD&gt;&lt;KEYWORD&gt;Reverse Transcriptase Polymerase Chain Reaction&lt;/KEYWORD&gt;&lt;KEYWORD&gt;Trans-Activators/*metabolism&lt;/KEYWORD&gt;&lt;KEYWORD&gt;Transcription Factors/metabolism&lt;/KEYWORD&gt;&lt;KEYWORD&gt;beta Catenin&lt;/KEYWORD&gt;&lt;/KEYWORDS&gt;&lt;URL&gt;http://www.ncbi.nlm.nih.gov/entrez/query.fcgi?cmd=Retrieve&amp;amp;db=PubMed&amp;amp;dopt=Citation&amp;amp;list_uids=15306667&lt;/URL&gt;&lt;/MDL&gt;&lt;/Cite&gt;&lt;/EndNote&gt;</w:instrText>
      </w:r>
      <w:r w:rsidR="005F0ED8" w:rsidRPr="00AD3F50">
        <w:fldChar w:fldCharType="separate"/>
      </w:r>
      <w:r w:rsidR="005D1F9E" w:rsidRPr="005D1F9E">
        <w:rPr>
          <w:vertAlign w:val="superscript"/>
        </w:rPr>
        <w:t>111,112</w:t>
      </w:r>
      <w:r w:rsidR="005F0ED8" w:rsidRPr="00AD3F50">
        <w:fldChar w:fldCharType="end"/>
      </w:r>
      <w:r w:rsidRPr="00AD3F50">
        <w:rPr>
          <w:vertAlign w:val="superscript"/>
        </w:rPr>
        <w:t>,</w:t>
      </w:r>
      <w:r w:rsidR="005F0ED8" w:rsidRPr="00AD3F50">
        <w:fldChar w:fldCharType="begin"/>
      </w:r>
      <w:r w:rsidRPr="00AD3F50">
        <w:instrText xml:space="preserve"> ADDIN EN.CITE &lt;EndNote&gt;&lt;Cite&gt;&lt;Author&gt;Ysebaert&lt;/Author&gt;&lt;Year&gt;2006&lt;/Year&gt;&lt;RecNum&gt;147&lt;/RecNum&gt;&lt;MDL&gt;&lt;REFERENCE_TYPE&gt;0&lt;/REFERENCE_TYPE&gt;&lt;ACCESSION_NUMBER&gt;16688229&lt;/ACCESSION_NUMBER&gt;&lt;VOLUME&gt;20&lt;/VOLUME&gt;&lt;NUMBER&gt;7&lt;/NUMBER&gt;&lt;YEAR&gt;2006&lt;/YEAR&gt;&lt;DATE&gt;Jul&lt;/DATE&gt;&lt;TITLE&gt;Expression of beta-catenin by acute myeloid leukemia cells predicts enhanced clonogenic capacities and poor prognosis&lt;/TITLE&gt;&lt;PAGES&gt;1211-6&lt;/PAGES&gt;&lt;AUTHOR_ADDRESS&gt;NSERM U563, Centre de Physiopathologie Toulouse Purpan (CPTP), Departement Oncogenese et Signalisation dans les cellules Hematopoietiques, CHU Purpan, Toulouse Cedex, France. ysebaert.l@chu-toulouse.fr&lt;/AUTHOR_ADDRESS&gt;&lt;AUTHORS&gt;&lt;AUTHOR&gt;Ysebaert, L.&lt;/AUTHOR&gt;&lt;AUTHOR&gt;Chicanne, G.&lt;/AUTHOR&gt;&lt;AUTHOR&gt;Demur, C.&lt;/AUTHOR&gt;&lt;AUTHOR&gt;De Toni, F.&lt;/AUTHOR&gt;&lt;AUTHOR&gt;Prade-Houdellier, N.&lt;/AUTHOR&gt;&lt;AUTHOR&gt;Ruidavets, J. B.&lt;/AUTHOR&gt;&lt;AUTHOR&gt;Mansat-De Mas, V.&lt;/AUTHOR&gt;&lt;AUTHOR&gt;Rigal-Huguet, F.&lt;/AUTHOR&gt;&lt;AUTHOR&gt;Laurent, G.&lt;/AUTHOR&gt;&lt;AUTHOR&gt;Payrastre, B.&lt;/AUTHOR&gt;&lt;AUTHOR&gt;Manenti, S.&lt;/AUTHOR&gt;&lt;AUTHOR&gt;Racaud-Sultan, C.&lt;/AUTHOR&gt;&lt;/AUTHORS&gt;&lt;SECONDARY_TITLE&gt;Leukemia&lt;/SECONDARY_TITLE&gt;&lt;KEYWORDS&gt;&lt;KEYWORD&gt;Cell Line, Tumor&lt;/KEYWORD&gt;&lt;KEYWORD&gt;Clone Cells&lt;/KEYWORD&gt;&lt;KEYWORD&gt;Female&lt;/KEYWORD&gt;&lt;KEYWORD&gt;Gene Expression Regulation, Leukemic&lt;/KEYWORD&gt;&lt;KEYWORD&gt;Humans&lt;/KEYWORD&gt;&lt;KEYWORD&gt;Leukemia, Monocytic, Acute/metabolism/mortality/pathology&lt;/KEYWORD&gt;&lt;KEYWORD&gt;Leukemia, Myeloid, Acute/metabolism/*mortality/*pathology&lt;/KEYWORD&gt;&lt;KEYWORD&gt;Leukemia, Myelomonocytic, Acute/metabolism/mortality/pathology&lt;/KEYWORD&gt;&lt;KEYWORD&gt;Male&lt;/KEYWORD&gt;&lt;KEYWORD&gt;Middle Aged&lt;/KEYWORD&gt;&lt;KEYWORD&gt;Neoplastic Stem Cells/pathology/*physiology&lt;/KEYWORD&gt;&lt;KEYWORD&gt;Predictive Value of Tests&lt;/KEYWORD&gt;&lt;KEYWORD&gt;Prognosis&lt;/KEYWORD&gt;&lt;KEYWORD&gt;Retrospective Studies&lt;/KEYWORD&gt;&lt;KEYWORD&gt;Signal Transduction&lt;/KEYWORD&gt;&lt;KEYWORD&gt;Survival Analysis&lt;/KEYWORD&gt;&lt;KEYWORD&gt;Wnt Proteins/metabolism&lt;/KEYWORD&gt;&lt;KEYWORD&gt;beta Catenin/*genetics&lt;/KEYWORD&gt;&lt;/KEYWORDS&gt;&lt;URL&gt;http://www.ncbi.nlm.nih.gov/entrez/query.fcgi?cmd=Retrieve&amp;amp;db=PubMed&amp;amp;dopt=Citation&amp;amp;list_uids=16688229&lt;/URL&gt;&lt;/MDL&gt;&lt;/Cite&gt;&lt;/EndNote&gt;</w:instrText>
      </w:r>
      <w:r w:rsidR="005F0ED8" w:rsidRPr="00AD3F50">
        <w:fldChar w:fldCharType="separate"/>
      </w:r>
      <w:r w:rsidR="005D1F9E" w:rsidRPr="005D1F9E">
        <w:rPr>
          <w:vertAlign w:val="superscript"/>
        </w:rPr>
        <w:t>113</w:t>
      </w:r>
      <w:r w:rsidR="005F0ED8" w:rsidRPr="00AD3F50">
        <w:fldChar w:fldCharType="end"/>
      </w:r>
      <w:r w:rsidRPr="00AD3F50">
        <w:t>.  Therefore, activation of the Wnt pathway could result in proliferation of differentiated hematopoietic cells in hematological malignancies and provide insight to potential intervention strategies in the future.</w:t>
      </w:r>
    </w:p>
    <w:p w:rsidR="00312558" w:rsidRPr="00AD3F50" w:rsidRDefault="00312558" w:rsidP="00312558">
      <w:pPr>
        <w:pStyle w:val="text"/>
      </w:pPr>
      <w:r w:rsidRPr="00AD3F50">
        <w:t>Our results provide evidence that activation of the Wnt pathway leads to differentiation and proliferation of human cord blood CD133</w:t>
      </w:r>
      <w:r w:rsidRPr="00AD3F50">
        <w:rPr>
          <w:vertAlign w:val="superscript"/>
        </w:rPr>
        <w:t>-</w:t>
      </w:r>
      <w:r w:rsidRPr="00AD3F50">
        <w:t xml:space="preserve"> cells, results that are strikingly different from previous findings in hematopoietic stem cells </w:t>
      </w:r>
      <w:r w:rsidR="005F0ED8" w:rsidRPr="00AD3F50">
        <w:fldChar w:fldCharType="begin"/>
      </w:r>
      <w:r w:rsidRPr="00AD3F50">
        <w:instrText xml:space="preserve"> ADDIN EN.CITE &lt;EndNote&gt;&lt;Cite&gt;&lt;Author&gt;Van Den Berg&lt;/Author&gt;&lt;Year&gt;1998&lt;/Year&gt;&lt;RecNum&gt;129&lt;/RecNum&gt;&lt;MDL&gt;&lt;REFERENCE_TYPE&gt;0&lt;/REFERENCE_TYPE&gt;&lt;ACCESSION_NUMBER&gt;9787155&lt;/ACCESSION_NUMBER&gt;&lt;VOLUME&gt;92&lt;/VOLUME&gt;&lt;NUMBER&gt;9&lt;/NUMBER&gt;&lt;YEAR&gt;1998&lt;/YEAR&gt;&lt;DATE&gt;Nov 1&lt;/DATE&gt;&lt;TITLE&gt;Role of members of the Wnt gene family in human hematopoiesis&lt;/TITLE&gt;&lt;PAGES&gt;3189-202&lt;/PAGES&gt;&lt;AUTHOR_ADDRESS&gt;Center for Molecular Hematopoiesis and the Section of Hematology/Oncology, the Department of Medicine, University of Illinois at Chicago, USA. dvdb@uic.edu&lt;/AUTHOR_ADDRESS&gt;&lt;AUTHORS&gt;&lt;AUTHOR&gt;Van Den Berg, D. J.&lt;/AUTHOR&gt;&lt;AUTHOR&gt;Sharma, A. K.&lt;/AUTHOR&gt;&lt;AUTHOR&gt;Bruno, E.&lt;/AUTHOR&gt;&lt;AUTHOR&gt;Hoffman, R.&lt;/AUTHOR&gt;&lt;/AUTHORS&gt;&lt;SECONDARY_TITLE&gt;Blood&lt;/SECONDARY_TITLE&gt;&lt;KEYWORDS&gt;&lt;KEYWORD&gt;Adult&lt;/KEYWORD&gt;&lt;KEYWORD&gt;Amino Acid Sequence&lt;/KEYWORD&gt;&lt;KEYWORD&gt;Animals&lt;/KEYWORD&gt;&lt;KEYWORD&gt;Antigens, CD34/analysis&lt;/KEYWORD&gt;&lt;KEYWORD&gt;Bone Marrow/embryology&lt;/KEYWORD&gt;&lt;KEYWORD&gt;Bone Marrow Cells/chemistry&lt;/KEYWORD&gt;&lt;KEYWORD&gt;Cell Differentiation/genetics&lt;/KEYWORD&gt;&lt;KEYWORD&gt;Cell Line&lt;/KEYWORD&gt;&lt;KEYWORD&gt;Cell Lineage&lt;/KEYWORD&gt;&lt;KEYWORD&gt;Cercopithecus aethiops&lt;/KEYWORD&gt;&lt;KEYWORD&gt;Cloning, Molecular&lt;/KEYWORD&gt;&lt;KEYWORD&gt;Colony-Forming Units Assay&lt;/KEYWORD&gt;&lt;KEYWORD&gt;*Drosophila Proteins&lt;/KEYWORD&gt;&lt;KEYWORD&gt;Frizzled Receptors&lt;/KEYWORD&gt;&lt;KEYWORD&gt;*Gene Expression Regulation, Developmental&lt;/KEYWORD&gt;&lt;KEYWORD&gt;*Glycoproteins&lt;/KEYWORD&gt;&lt;KEYWORD&gt;Growth Substances/*genetics/physiology&lt;/KEYWORD&gt;&lt;KEYWORD&gt;Hematopoiesis/*genetics/physiology&lt;/KEYWORD&gt;&lt;KEYWORD&gt;Hematopoietic Stem Cells/*metabolism&lt;/KEYWORD&gt;&lt;KEYWORD&gt;Humans&lt;/KEYWORD&gt;&lt;KEYWORD&gt;*Intercellular Signaling Peptides and Proteins&lt;/KEYWORD&gt;&lt;KEYWORD&gt;Membrane Proteins/biosynthesis/genetics&lt;/KEYWORD&gt;&lt;KEYWORD&gt;Mesoderm/cytology&lt;/KEYWORD&gt;&lt;KEYWORD&gt;Molecular Sequence Data&lt;/KEYWORD&gt;&lt;KEYWORD&gt;*Multigene Family&lt;/KEYWORD&gt;&lt;KEYWORD&gt;Proto-Oncogene Proteins/biosynthesis/*genetics/physiology&lt;/KEYWORD&gt;&lt;KEYWORD&gt;Receptors, G-Protein-Coupled&lt;/KEYWORD&gt;&lt;KEYWORD&gt;Recombinant Fusion Proteins/metabolism&lt;/KEYWORD&gt;&lt;KEYWORD&gt;Sequence Alignment&lt;/KEYWORD&gt;&lt;KEYWORD&gt;Sequence Homology, Amino Acid&lt;/KEYWORD&gt;&lt;KEYWORD&gt;Stromal Cells/chemistry&lt;/KEYWORD&gt;&lt;KEYWORD&gt;Transfection&lt;/KEYWORD&gt;&lt;KEYWORD&gt;Wnt Proteins&lt;/KEYWORD&gt;&lt;/KEYWORDS&gt;&lt;URL&gt;http://www.ncbi.nlm.nih.gov/entrez/query.fcgi?cmd=Retrieve&amp;amp;db=PubMed&amp;amp;dopt=Citation&amp;amp;list_uids=9787155&lt;/URL&gt;&lt;/MDL&gt;&lt;/Cite&gt;&lt;Cite&gt;&lt;Author&gt;Vertino&lt;/Author&gt;&lt;Year&gt;2005&lt;/Year&gt;&lt;RecNum&gt;63&lt;/RecNum&gt;&lt;MDL&gt;&lt;REFERENCE_TYPE&gt;0&lt;/REFERENCE_TYPE&gt;&lt;ACCESSION_NUMBER&gt;15673614&lt;/ACCESSION_NUMBER&gt;&lt;VOLUME&gt;16&lt;/VOLUME&gt;&lt;NUMBER&gt;4&lt;/NUMBER&gt;&lt;YEAR&gt;2005&lt;/YEAR&gt;&lt;DATE&gt;Apr&lt;/DATE&gt;&lt;TITLE&gt;Wnt10b deficiency promotes coexpression of myogenic and adipogenic programs in myoblasts&lt;/TITLE&gt;&lt;PAGES&gt;2039-48&lt;/PAGES&gt;&lt;AUTHOR_ADDRESS&gt;Donald W. Reynolds Department of Geriatrics, University of Arkansas for Medical Sciences, Little Rock, 72205, USA.&lt;/AUTHOR_ADDRESS&gt;&lt;AUTHORS&gt;&lt;AUTHOR&gt;Vertino, A. M.&lt;/AUTHOR&gt;&lt;AUTHOR&gt;Taylor-Jones, J. M.&lt;/AUTHOR&gt;&lt;AUTHOR&gt;Longo, K. A.&lt;/AUTHOR&gt;&lt;AUTHOR&gt;Bearden, E. D.&lt;/AUTHOR&gt;&lt;AUTHOR&gt;Lane, T. F.&lt;/AUTHOR&gt;&lt;AUTHOR&gt;McGehee, R. E., Jr.&lt;/AUTHOR&gt;&lt;AUTHOR&gt;MacDougald, O. A.&lt;/AUTHOR&gt;&lt;AUTHOR&gt;Peterson, C. A.&lt;/AUTHOR&gt;&lt;/AUTHORS&gt;&lt;SECONDARY_TITLE&gt;Mol Biol Cell&lt;/SECONDARY_TITLE&gt;&lt;KEYWORDS&gt;&lt;KEYWORD&gt;Adipocytes/*cytology/*metabolism&lt;/KEYWORD&gt;&lt;KEYWORD&gt;Animals&lt;/KEYWORD&gt;&lt;KEYWORD&gt;*Cell Differentiation&lt;/KEYWORD&gt;&lt;KEYWORD&gt;Cells, Cultured&lt;/KEYWORD&gt;&lt;KEYWORD&gt;Gene Expression Regulation&lt;/KEYWORD&gt;&lt;KEYWORD&gt;Lipid Metabolism&lt;/KEYWORD&gt;&lt;KEYWORD&gt;Mice&lt;/KEYWORD&gt;&lt;KEYWORD&gt;Mice, Knockout&lt;/KEYWORD&gt;&lt;KEYWORD&gt;Muscle Development&lt;/KEYWORD&gt;&lt;KEYWORD&gt;Myoblasts/*cytology/*metabolism&lt;/KEYWORD&gt;&lt;KEYWORD&gt;Proto-Oncogene Proteins/*deficiency/genetics/metabolism&lt;/KEYWORD&gt;&lt;KEYWORD&gt;RNA, Messenger/genetics/metabolism&lt;/KEYWORD&gt;&lt;KEYWORD&gt;Research Support, N.I.H., Extramural&lt;/KEYWORD&gt;&lt;KEYWORD&gt;Research Support, Non-U.S. Gov&amp;apos;t&lt;/KEYWORD&gt;&lt;KEYWORD&gt;Research Support, U.S. Gov&amp;apos;t, P.H.S.&lt;/KEYWORD&gt;&lt;KEYWORD&gt;Wnt Proteins&lt;/KEYWORD&gt;&lt;/KEYWORDS&gt;&lt;URL&gt;http://www.ncbi.nlm.nih.gov/entrez/query.fcgi?cmd=Retrieve&amp;amp;db=PubMed&amp;amp;dopt=Citation&amp;amp;list_uids=15673614&lt;/URL&gt;&lt;/MDL&gt;&lt;/Cite&gt;&lt;Cite&gt;&lt;Author&gt;Willert&lt;/Author&gt;&lt;Year&gt;2003&lt;/Year&gt;&lt;RecNum&gt;122&lt;/RecNum&gt;&lt;MDL&gt;&lt;REFERENCE_TYPE&gt;0&lt;/REFERENCE_TYPE&gt;&lt;ACCESSION_NUMBER&gt;12717451&lt;/ACCESSION_NUMBER&gt;&lt;VOLUME&gt;423&lt;/VOLUME&gt;&lt;NUMBER&gt;6938&lt;/NUMBER&gt;&lt;YEAR&gt;2003&lt;/YEAR&gt;&lt;DATE&gt;May 22&lt;/DATE&gt;&lt;TITLE&gt;Wnt proteins are lipid-modified and can act as stem cell growth factors&lt;/TITLE&gt;&lt;PAGES&gt;448-52&lt;/PAGES&gt;&lt;AUTHOR_ADDRESS&gt;Howard Hughes Medical Institute and Department of Developmental Biology, Stanford University School of Medicine, Stanford, California 94305, USA.&lt;/AUTHOR_ADDRESS&gt;&lt;AUTHORS&gt;&lt;AUTHOR&gt;Willert, K.&lt;/AUTHOR&gt;&lt;AUTHOR&gt;Brown, J. D.&lt;/AUTHOR&gt;&lt;AUTHOR&gt;Danenberg, E.&lt;/AUTHOR&gt;&lt;AUTHOR&gt;Duncan, A. W.&lt;/AUTHOR&gt;&lt;AUTHOR&gt;Weissman, I. L.&lt;/AUTHOR&gt;&lt;AUTHOR&gt;Reya, T.&lt;/AUTHOR&gt;&lt;AUTHOR&gt;Yates, J. R., 3rd&lt;/AUTHOR&gt;&lt;AUTHOR&gt;Nusse, R.&lt;/AUTHOR&gt;&lt;/AUTHORS&gt;&lt;SECONDARY_TITLE&gt;Nature&lt;/SECONDARY_TITLE&gt;&lt;KEYWORDS&gt;&lt;KEYWORD&gt;Amino Acid Sequence&lt;/KEYWORD&gt;&lt;KEYWORD&gt;Animals&lt;/KEYWORD&gt;&lt;KEYWORD&gt;Cell Differentiation/drug effects&lt;/KEYWORD&gt;&lt;KEYWORD&gt;Cell Division/drug effects&lt;/KEYWORD&gt;&lt;KEYWORD&gt;Conserved Sequence&lt;/KEYWORD&gt;&lt;KEYWORD&gt;Cysteine/genetics&lt;/KEYWORD&gt;&lt;KEYWORD&gt;Cytoskeletal Proteins/metabolism&lt;/KEYWORD&gt;&lt;KEYWORD&gt;Drosophila melanogaster&lt;/KEYWORD&gt;&lt;KEYWORD&gt;Growth Substances/*chemistry/isolation &amp;amp;&lt;/KEYWORD&gt;&lt;KEYWORD&gt;purification/*metabolism/pharmacology&lt;/KEYWORD&gt;&lt;KEYWORD&gt;Hematopoietic Stem Cell Transplantation&lt;/KEYWORD&gt;&lt;KEYWORD&gt;Hematopoietic Stem Cells/*cytology/drug effects&lt;/KEYWORD&gt;&lt;KEYWORD&gt;L Cells (Cell Line)&lt;/KEYWORD&gt;&lt;KEYWORD&gt;*Lipid Metabolism&lt;/KEYWORD&gt;&lt;KEYWORD&gt;Mice&lt;/KEYWORD&gt;&lt;KEYWORD&gt;Molecular Sequence Data&lt;/KEYWORD&gt;&lt;KEYWORD&gt;Mutagenesis, Site-Directed&lt;/KEYWORD&gt;&lt;KEYWORD&gt;Palmitic Acids/*metabolism&lt;/KEYWORD&gt;&lt;KEYWORD&gt;Proteins/*chemistry/genetics/isolation &amp;amp; purification/*metabolism&lt;/KEYWORD&gt;&lt;KEYWORD&gt;Signal Transduction/drug effects&lt;/KEYWORD&gt;&lt;KEYWORD&gt;Solubility&lt;/KEYWORD&gt;&lt;KEYWORD&gt;Trans-Activators/metabolism&lt;/KEYWORD&gt;&lt;KEYWORD&gt;Wnt Proteins&lt;/KEYWORD&gt;&lt;KEYWORD&gt;Xenopus Proteins&lt;/KEYWORD&gt;&lt;KEYWORD&gt;Xenopus laevis&lt;/KEYWORD&gt;&lt;KEYWORD&gt;Zebrafish Proteins&lt;/KEYWORD&gt;&lt;KEYWORD&gt;beta Catenin&lt;/KEYWORD&gt;&lt;/KEYWORDS&gt;&lt;URL&gt;http://www.ncbi.nlm.nih.gov/entrez/query.fcgi?cmd=Retrieve&amp;amp;db=PubMed&amp;amp;dopt=Citation&amp;amp;list_uids=12717451&lt;/URL&gt;&lt;/MDL&gt;&lt;/Cite&gt;&lt;/EndNote&gt;</w:instrText>
      </w:r>
      <w:r w:rsidR="005F0ED8" w:rsidRPr="00AD3F50">
        <w:fldChar w:fldCharType="separate"/>
      </w:r>
      <w:r w:rsidR="005D1F9E" w:rsidRPr="005D1F9E">
        <w:rPr>
          <w:vertAlign w:val="superscript"/>
        </w:rPr>
        <w:t>64,103,104</w:t>
      </w:r>
      <w:r w:rsidR="005F0ED8" w:rsidRPr="00AD3F50">
        <w:fldChar w:fldCharType="end"/>
      </w:r>
      <w:r w:rsidRPr="00AD3F50">
        <w:t>.  These differences may be due to the unique properties of umbilical cord blood stem cells compared to those from  bone marrow and peripheral blood</w:t>
      </w:r>
      <w:r w:rsidR="000749FF">
        <w:t xml:space="preserve"> </w:t>
      </w:r>
      <w:r w:rsidR="005F0ED8" w:rsidRPr="00AD3F50">
        <w:fldChar w:fldCharType="begin"/>
      </w:r>
      <w:r w:rsidRPr="00AD3F50">
        <w:instrText xml:space="preserve"> ADDIN EN.CITE &lt;EndNote&gt;&lt;Cite&gt;&lt;Author&gt;Ueda&lt;/Author&gt;&lt;Year&gt;2001&lt;/Year&gt;&lt;RecNum&gt;66&lt;/RecNum&gt;&lt;MDL&gt;&lt;REFERENCE_TYPE&gt;0&lt;/REFERENCE_TYPE&gt;&lt;ACCESSION_NUMBER&gt;11503959&lt;/ACCESSION_NUMBER&gt;&lt;VOLUME&gt;73&lt;/VOLUME&gt;&lt;NUMBER&gt;4&lt;/NUMBER&gt;&lt;YEAR&gt;2001&lt;/YEAR&gt;&lt;DATE&gt;Jun&lt;/DATE&gt;&lt;TITLE&gt;Hematopoietic capability of CD34+ cord blood cells: a comparison with CD34+ adult bone marrow cells&lt;/TITLE&gt;&lt;PAGES&gt;457-62&lt;/PAGES&gt;&lt;AUTHOR_ADDRESS&gt;Department of Pediatric Hematology/Oncology, The Institute of Medical Science, The University of Tokyo, Japan.&lt;/AUTHOR_ADDRESS&gt;&lt;AUTHORS&gt;&lt;AUTHOR&gt;Ueda, T.&lt;/AUTHOR&gt;&lt;AUTHOR&gt;Yoshida, M.&lt;/AUTHOR&gt;&lt;AUTHOR&gt;Yoshino, H.&lt;/AUTHOR&gt;&lt;AUTHOR&gt;Kobayashi, K.&lt;/AUTHOR&gt;&lt;AUTHOR&gt;Kawahata, M.&lt;/AUTHOR&gt;&lt;AUTHOR&gt;Ebihara, Y.&lt;/AUTHOR&gt;&lt;AUTHOR&gt;Ito, M.&lt;/AUTHOR&gt;&lt;AUTHOR&gt;Asano, S.&lt;/AUTHOR&gt;&lt;AUTHOR&gt;Nakahata, T.&lt;/AUTHOR&gt;&lt;AUTHOR&gt;Tsuji, K.&lt;/AUTHOR&gt;&lt;/AUTHORS&gt;&lt;SECONDARY_TITLE&gt;Int J Hematol&lt;/SECONDARY_TITLE&gt;&lt;KEYWORDS&gt;&lt;KEYWORD&gt;Adult&lt;/KEYWORD&gt;&lt;KEYWORD&gt;Animals&lt;/KEYWORD&gt;&lt;KEYWORD&gt;Antigens, CD34/analysis/*physiology&lt;/KEYWORD&gt;&lt;KEYWORD&gt;Bone Marrow Cells/cytology/immunology/physiology&lt;/KEYWORD&gt;&lt;KEYWORD&gt;Comparative Study&lt;/KEYWORD&gt;&lt;KEYWORD&gt;Fetal Blood/cytology/immunology/*physiology&lt;/KEYWORD&gt;&lt;KEYWORD&gt;Graft Survival&lt;/KEYWORD&gt;&lt;KEYWORD&gt;*Hematopoiesis&lt;/KEYWORD&gt;&lt;KEYWORD&gt;Hematopoietic Stem Cell Transplantation&lt;/KEYWORD&gt;&lt;KEYWORD&gt;Humans&lt;/KEYWORD&gt;&lt;KEYWORD&gt;Mice&lt;/KEYWORD&gt;&lt;KEYWORD&gt;Mice, Inbred NOD&lt;/KEYWORD&gt;&lt;KEYWORD&gt;Mice, SCID&lt;/KEYWORD&gt;&lt;KEYWORD&gt;Research Support, Non-U.S. Gov&amp;apos;t&lt;/KEYWORD&gt;&lt;KEYWORD&gt;Transplantation, Heterologous&lt;/KEYWORD&gt;&lt;/KEYWORDS&gt;&lt;URL&gt;http://www.ncbi.nlm.nih.gov/entrez/query.fcgi?cmd=Retrieve&amp;amp;db=PubMed&amp;amp;dopt=Citation&amp;amp;list_uids=11503959&lt;/URL&gt;&lt;/MDL&gt;&lt;/Cite&gt;&lt;/EndNote&gt;</w:instrText>
      </w:r>
      <w:r w:rsidR="005F0ED8" w:rsidRPr="00AD3F50">
        <w:fldChar w:fldCharType="separate"/>
      </w:r>
      <w:r w:rsidR="005D1F9E" w:rsidRPr="005D1F9E">
        <w:rPr>
          <w:vertAlign w:val="superscript"/>
        </w:rPr>
        <w:t>20</w:t>
      </w:r>
      <w:r w:rsidR="005F0ED8" w:rsidRPr="00AD3F50">
        <w:fldChar w:fldCharType="end"/>
      </w:r>
      <w:r w:rsidRPr="00AD3F50">
        <w:t xml:space="preserve">.  Cord blood stem cells have increased growth potential in culture, increased number of colonies in a colony forming assay, and predisposition to form all hematopoietic lineages.  Moreover, these </w:t>
      </w:r>
      <w:r w:rsidRPr="00AD3F50">
        <w:lastRenderedPageBreak/>
        <w:t>cells differentiate into all three germ layers and hence, may be more primitive than bone marrow and peripheral blood stem cells</w:t>
      </w:r>
      <w:r w:rsidR="000749FF">
        <w:t xml:space="preserve"> </w:t>
      </w:r>
      <w:r w:rsidR="005F0ED8" w:rsidRPr="00AD3F50">
        <w:fldChar w:fldCharType="begin"/>
      </w:r>
      <w:r w:rsidRPr="00AD3F50">
        <w:instrText xml:space="preserve"> ADDIN EN.CITE &lt;EndNote&gt;&lt;Cite&gt;&lt;Author&gt;Shmelkov&lt;/Author&gt;&lt;Year&gt;2005&lt;/Year&gt;&lt;RecNum&gt;41&lt;/RecNum&gt;&lt;MDL&gt;&lt;REFERENCE_TYPE&gt;0&lt;/REFERENCE_TYPE&gt;&lt;ACCESSION_NUMBER&gt;15694831&lt;/ACCESSION_NUMBER&gt;&lt;VOLUME&gt;37&lt;/VOLUME&gt;&lt;NUMBER&gt;4&lt;/NUMBER&gt;&lt;YEAR&gt;2005&lt;/YEAR&gt;&lt;DATE&gt;Apr&lt;/DATE&gt;&lt;TITLE&gt;AC133/CD133/Prominin-1&lt;/TITLE&gt;&lt;PAGES&gt;715-9&lt;/PAGES&gt;&lt;AUTHOR_ADDRESS&gt;Weill Medical College of Cornell University, Department of Genetic Medicine, 1300 York Avenue, New York, NY 10021, USA. svs2001@med.cornell.edu&lt;/AUTHOR_ADDRESS&gt;&lt;AUTHORS&gt;&lt;AUTHOR&gt;Shmelkov, S. V.&lt;/AUTHOR&gt;&lt;AUTHOR&gt;St Clair, R.&lt;/AUTHOR&gt;&lt;AUTHOR&gt;Lyden, D.&lt;/AUTHOR&gt;&lt;AUTHOR&gt;Rafii, S.&lt;/AUTHOR&gt;&lt;/AUTHORS&gt;&lt;SECONDARY_TITLE&gt;Int J Biochem Cell Biol&lt;/SECONDARY_TITLE&gt;&lt;KEYWORDS&gt;&lt;KEYWORD&gt;Alternative Splicing&lt;/KEYWORD&gt;&lt;KEYWORD&gt;Antigens, CD&lt;/KEYWORD&gt;&lt;KEYWORD&gt;Glycoproteins/genetics/*metabolism&lt;/KEYWORD&gt;&lt;KEYWORD&gt;Hydrolysis&lt;/KEYWORD&gt;&lt;KEYWORD&gt;Peptides/genetics/*metabolism&lt;/KEYWORD&gt;&lt;KEYWORD&gt;RNA, Messenger/genetics&lt;/KEYWORD&gt;&lt;/KEYWORDS&gt;&lt;URL&gt;http://www.ncbi.nlm.nih.gov/entrez/query.fcgi?cmd=Retrieve&amp;amp;db=PubMed&amp;amp;dopt=Citation&amp;amp;list_uids=15694831&lt;/URL&gt;&lt;/MDL&gt;&lt;/Cite&gt;&lt;Cite&gt;&lt;Author&gt;Baal&lt;/Author&gt;&lt;Year&gt;2004&lt;/Year&gt;&lt;RecNum&gt;96&lt;/RecNum&gt;&lt;MDL&gt;&lt;REFERENCE_TYPE&gt;0&lt;/REFERENCE_TYPE&gt;&lt;ACCESSION_NUMBER&gt;15467907&lt;/ACCESSION_NUMBER&gt;&lt;VOLUME&gt;92&lt;/VOLUME&gt;&lt;NUMBER&gt;4&lt;/NUMBER&gt;&lt;YEAR&gt;2004&lt;/YEAR&gt;&lt;DATE&gt;Oct&lt;/DATE&gt;&lt;TITLE&gt;Expression of transcription factor Oct-4 and other embryonic genes in CD133 positive cells from human umbilical cord blood&lt;/TITLE&gt;&lt;PAGES&gt;767-75&lt;/PAGES&gt;&lt;AUTHOR_ADDRESS&gt;Department of Obstetrics, Justus-Liebig-University, Giessen, Germany.&lt;/AUTHOR_ADDRESS&gt;&lt;AUTHORS&gt;&lt;AUTHOR&gt;Baal, N.&lt;/AUTHOR&gt;&lt;AUTHOR&gt;Reisinger, K.&lt;/AUTHOR&gt;&lt;AUTHOR&gt;Jahr, H.&lt;/AUTHOR&gt;&lt;AUTHOR&gt;Bohle, R. M.&lt;/AUTHOR&gt;&lt;AUTHOR&gt;Liang, O.&lt;/AUTHOR&gt;&lt;AUTHOR&gt;Munstedt, K.&lt;/AUTHOR&gt;&lt;AUTHOR&gt;Rao, C. V.&lt;/AUTHOR&gt;&lt;AUTHOR&gt;Preissner, K. T.&lt;/AUTHOR&gt;&lt;AUTHOR&gt;Zygmunt, M. T.&lt;/AUTHOR&gt;&lt;/AUTHORS&gt;&lt;SECONDARY_TITLE&gt;Thromb Haemost&lt;/SECONDARY_TITLE&gt;&lt;KEYWORDS&gt;&lt;KEYWORD&gt;Antigens, CD&lt;/KEYWORD&gt;&lt;KEYWORD&gt;Cell Culture Techniques&lt;/KEYWORD&gt;&lt;KEYWORD&gt;Cell Differentiation/drug effects/physiology&lt;/KEYWORD&gt;&lt;KEYWORD&gt;Cell Proliferation/drug effects&lt;/KEYWORD&gt;&lt;KEYWORD&gt;Cells, Cultured&lt;/KEYWORD&gt;&lt;KEYWORD&gt;DNA-Binding Proteins/*genetics&lt;/KEYWORD&gt;&lt;KEYWORD&gt;Endothelial Cells/cytology&lt;/KEYWORD&gt;&lt;KEYWORD&gt;Fetal Blood/*cytology&lt;/KEYWORD&gt;&lt;KEYWORD&gt;*Gene Expression Regulation, Developmental&lt;/KEYWORD&gt;&lt;KEYWORD&gt;*Glycoproteins&lt;/KEYWORD&gt;&lt;KEYWORD&gt;Hematopoietic Stem Cells/cytology&lt;/KEYWORD&gt;&lt;KEYWORD&gt;Humans&lt;/KEYWORD&gt;&lt;KEYWORD&gt;Neovascularization, Physiologic&lt;/KEYWORD&gt;&lt;KEYWORD&gt;Octamer Transcription Factor-3&lt;/KEYWORD&gt;&lt;KEYWORD&gt;*Peptides&lt;/KEYWORD&gt;&lt;KEYWORD&gt;Pluripotent Stem Cells/*cytology/physiology&lt;/KEYWORD&gt;&lt;KEYWORD&gt;Transcription Factors/*genetics&lt;/KEYWORD&gt;&lt;/KEYWORDS&gt;&lt;URL&gt;http://www.ncbi.nlm.nih.gov/entrez/query.fcgi?cmd=Retrieve&amp;amp;db=PubMed&amp;amp;dopt=Citation&amp;amp;list_uids=15467907&lt;/URL&gt;&lt;/MDL&gt;&lt;/Cite&gt;&lt;/EndNote&gt;</w:instrText>
      </w:r>
      <w:r w:rsidR="005F0ED8" w:rsidRPr="00AD3F50">
        <w:fldChar w:fldCharType="separate"/>
      </w:r>
      <w:r w:rsidR="005D1F9E" w:rsidRPr="005D1F9E">
        <w:rPr>
          <w:vertAlign w:val="superscript"/>
        </w:rPr>
        <w:t>2,93</w:t>
      </w:r>
      <w:r w:rsidR="005F0ED8" w:rsidRPr="00AD3F50">
        <w:fldChar w:fldCharType="end"/>
      </w:r>
      <w:r w:rsidRPr="00AD3F50">
        <w:t>.</w:t>
      </w:r>
    </w:p>
    <w:p w:rsidR="00312558" w:rsidRPr="00961BCC" w:rsidRDefault="00312558" w:rsidP="00312558">
      <w:pPr>
        <w:pStyle w:val="text"/>
      </w:pPr>
      <w:r w:rsidRPr="00AD3F50">
        <w:t>These differences suggest that cord blood stem cells use growth and differentiation signaling pathways distinct from other stem cells</w:t>
      </w:r>
      <w:r w:rsidR="000749FF">
        <w:t xml:space="preserve"> </w:t>
      </w:r>
      <w:r w:rsidR="005F0ED8" w:rsidRPr="00AD3F50">
        <w:fldChar w:fldCharType="begin"/>
      </w:r>
      <w:r w:rsidRPr="00AD3F50">
        <w:instrText xml:space="preserve"> ADDIN EN.CITE &lt;EndNote&gt;&lt;Cite&gt;&lt;Author&gt;Ueda&lt;/Author&gt;&lt;Year&gt;2001&lt;/Year&gt;&lt;RecNum&gt;66&lt;/RecNum&gt;&lt;MDL&gt;&lt;REFERENCE_TYPE&gt;0&lt;/REFERENCE_TYPE&gt;&lt;ACCESSION_NUMBER&gt;11503959&lt;/ACCESSION_NUMBER&gt;&lt;VOLUME&gt;73&lt;/VOLUME&gt;&lt;NUMBER&gt;4&lt;/NUMBER&gt;&lt;YEAR&gt;2001&lt;/YEAR&gt;&lt;DATE&gt;Jun&lt;/DATE&gt;&lt;TITLE&gt;Hematopoietic capability of CD34+ cord blood cells: a comparison with CD34+ adult bone marrow cells&lt;/TITLE&gt;&lt;PAGES&gt;457-62&lt;/PAGES&gt;&lt;AUTHOR_ADDRESS&gt;Department of Pediatric Hematology/Oncology, The Institute of Medical Science, The University of Tokyo, Japan.&lt;/AUTHOR_ADDRESS&gt;&lt;AUTHORS&gt;&lt;AUTHOR&gt;Ueda, T.&lt;/AUTHOR&gt;&lt;AUTHOR&gt;Yoshida, M.&lt;/AUTHOR&gt;&lt;AUTHOR&gt;Yoshino, H.&lt;/AUTHOR&gt;&lt;AUTHOR&gt;Kobayashi, K.&lt;/AUTHOR&gt;&lt;AUTHOR&gt;Kawahata, M.&lt;/AUTHOR&gt;&lt;AUTHOR&gt;Ebihara, Y.&lt;/AUTHOR&gt;&lt;AUTHOR&gt;Ito, M.&lt;/AUTHOR&gt;&lt;AUTHOR&gt;Asano, S.&lt;/AUTHOR&gt;&lt;AUTHOR&gt;Nakahata, T.&lt;/AUTHOR&gt;&lt;AUTHOR&gt;Tsuji, K.&lt;/AUTHOR&gt;&lt;/AUTHORS&gt;&lt;SECONDARY_TITLE&gt;Int J Hematol&lt;/SECONDARY_TITLE&gt;&lt;KEYWORDS&gt;&lt;KEYWORD&gt;Adult&lt;/KEYWORD&gt;&lt;KEYWORD&gt;Animals&lt;/KEYWORD&gt;&lt;KEYWORD&gt;Antigens, CD34/analysis/*physiology&lt;/KEYWORD&gt;&lt;KEYWORD&gt;Bone Marrow Cells/cytology/immunology/physiology&lt;/KEYWORD&gt;&lt;KEYWORD&gt;Comparative Study&lt;/KEYWORD&gt;&lt;KEYWORD&gt;Fetal Blood/cytology/immunology/*physiology&lt;/KEYWORD&gt;&lt;KEYWORD&gt;Graft Survival&lt;/KEYWORD&gt;&lt;KEYWORD&gt;*Hematopoiesis&lt;/KEYWORD&gt;&lt;KEYWORD&gt;Hematopoietic Stem Cell Transplantation&lt;/KEYWORD&gt;&lt;KEYWORD&gt;Humans&lt;/KEYWORD&gt;&lt;KEYWORD&gt;Mice&lt;/KEYWORD&gt;&lt;KEYWORD&gt;Mice, Inbred NOD&lt;/KEYWORD&gt;&lt;KEYWORD&gt;Mice, SCID&lt;/KEYWORD&gt;&lt;KEYWORD&gt;Research Support, Non-U.S. Gov&amp;apos;t&lt;/KEYWORD&gt;&lt;KEYWORD&gt;Transplantation, Heterologous&lt;/KEYWORD&gt;&lt;/KEYWORDS&gt;&lt;URL&gt;http://www.ncbi.nlm.nih.gov/entrez/query.fcgi?cmd=Retrieve&amp;amp;db=PubMed&amp;amp;dopt=Citation&amp;amp;list_uids=11503959&lt;/URL&gt;&lt;/MDL&gt;&lt;/Cite&gt;&lt;/EndNote&gt;</w:instrText>
      </w:r>
      <w:r w:rsidR="005F0ED8" w:rsidRPr="00AD3F50">
        <w:fldChar w:fldCharType="separate"/>
      </w:r>
      <w:r w:rsidR="005D1F9E" w:rsidRPr="005D1F9E">
        <w:rPr>
          <w:vertAlign w:val="superscript"/>
        </w:rPr>
        <w:t>20</w:t>
      </w:r>
      <w:r w:rsidR="005F0ED8" w:rsidRPr="00AD3F50">
        <w:fldChar w:fldCharType="end"/>
      </w:r>
      <w:r w:rsidRPr="00AD3F50">
        <w:t>.  For example, GSK-3β inhibition may lead to major alterations in the Hedgehog and Notch pathways giving rise to different phenotypes</w:t>
      </w:r>
      <w:r w:rsidR="005F0ED8" w:rsidRPr="00AD3F50">
        <w:fldChar w:fldCharType="begin"/>
      </w:r>
      <w:r w:rsidRPr="00AD3F50">
        <w:instrText xml:space="preserve"> ADDIN EN.CITE &lt;EndNote&gt;&lt;Cite&gt;&lt;Author&gt;Jia&lt;/Author&gt;&lt;Year&gt;2002&lt;/Year&gt;&lt;RecNum&gt;148&lt;/RecNum&gt;&lt;MDL&gt;&lt;REFERENCE_TYPE&gt;0&lt;/REFERENCE_TYPE&gt;&lt;ACCESSION_NUMBER&gt;11912487&lt;/ACCESSION_NUMBER&gt;&lt;VOLUME&gt;416&lt;/VOLUME&gt;&lt;NUMBER&gt;6880&lt;/NUMBER&gt;&lt;YEAR&gt;2002&lt;/YEAR&gt;&lt;DATE&gt;Apr 4&lt;/DATE&gt;&lt;TITLE&gt;Shaggy/GSK3 antagonizes Hedgehog signalling by regulating Cubitus interruptus&lt;/TITLE&gt;&lt;PAGES&gt;548-52&lt;/PAGES&gt;&lt;AUTHOR_ADDRESS&gt;Center for Developmental Biology and Department of Pharmacology, University of Texas Southwestern Medical Center, Dallas, Texas 75390-9133, USA.&lt;/AUTHOR_ADDRESS&gt;&lt;AUTHORS&gt;&lt;AUTHOR&gt;Jia, J.&lt;/AUTHOR&gt;&lt;AUTHOR&gt;Amanai, K.&lt;/AUTHOR&gt;&lt;AUTHOR&gt;Wang, G.&lt;/AUTHOR&gt;&lt;AUTHOR&gt;Tang, J.&lt;/AUTHOR&gt;&lt;AUTHOR&gt;Wang, B.&lt;/AUTHOR&gt;&lt;AUTHOR&gt;Jiang, J.&lt;/AUTHOR&gt;&lt;/AUTHORS&gt;&lt;SECONDARY_TITLE&gt;Nature&lt;/SECONDARY_TITLE&gt;&lt;KEYWORDS&gt;&lt;KEYWORD&gt;Amino Acid Sequence&lt;/KEYWORD&gt;&lt;KEYWORD&gt;Animals&lt;/KEYWORD&gt;&lt;KEYWORD&gt;Calcium-Calmodulin-Dependent Protein Kinases/*physiology&lt;/KEYWORD&gt;&lt;KEYWORD&gt;Cyclic AMP-Dependent Protein Kinases/metabolism&lt;/KEYWORD&gt;&lt;KEYWORD&gt;DNA-Binding Proteins/genetics/*metabolism&lt;/KEYWORD&gt;&lt;KEYWORD&gt;Drosophila Proteins/*antagonists &amp;amp; inhibitors/*physiology&lt;/KEYWORD&gt;&lt;KEYWORD&gt;Enzyme Inhibitors&lt;/KEYWORD&gt;&lt;KEYWORD&gt;Glycogen Synthase Kinase 3&lt;/KEYWORD&gt;&lt;KEYWORD&gt;Glycogen Synthase Kinases&lt;/KEYWORD&gt;&lt;KEYWORD&gt;Hedgehog Proteins&lt;/KEYWORD&gt;&lt;KEYWORD&gt;Molecular Sequence Data&lt;/KEYWORD&gt;&lt;KEYWORD&gt;Mutation&lt;/KEYWORD&gt;&lt;KEYWORD&gt;Phosphorylation&lt;/KEYWORD&gt;&lt;KEYWORD&gt;Protein Processing, Post-Translational&lt;/KEYWORD&gt;&lt;KEYWORD&gt;Protein-Serine-Threonine Kinases/*physiology&lt;/KEYWORD&gt;&lt;KEYWORD&gt;Recombinant Fusion Proteins/metabolism&lt;/KEYWORD&gt;&lt;KEYWORD&gt;Repressor Proteins/physiology&lt;/KEYWORD&gt;&lt;KEYWORD&gt;*Signal Transduction&lt;/KEYWORD&gt;&lt;KEYWORD&gt;Transcription Factors&lt;/KEYWORD&gt;&lt;KEYWORD&gt;Xenopus&lt;/KEYWORD&gt;&lt;/KEYWORDS&gt;&lt;URL&gt;http://www.ncbi.nlm.nih.gov/entrez/query.fcgi?cmd=Retrieve&amp;amp;db=PubMed&amp;amp;dopt=Citation&amp;amp;list_uids=11912487&lt;/URL&gt;&lt;/MDL&gt;&lt;/Cite&gt;&lt;Cite&gt;&lt;Author&gt;Foltz&lt;/Author&gt;&lt;Year&gt;2002&lt;/Year&gt;&lt;RecNum&gt;149&lt;/RecNum&gt;&lt;MDL&gt;&lt;REFERENCE_TYPE&gt;0&lt;/REFERENCE_TYPE&gt;&lt;ACCESSION_NUMBER&gt;12123574&lt;/ACCESSION_NUMBER&gt;&lt;VOLUME&gt;12&lt;/VOLUME&gt;&lt;NUMBER&gt;12&lt;/NUMBER&gt;&lt;YEAR&gt;2002&lt;/YEAR&gt;&lt;DATE&gt;Jun 25&lt;/DATE&gt;&lt;TITLE&gt;Glycogen synthase kinase-3beta modulates notch signaling and stability&lt;/TITLE&gt;&lt;PAGES&gt;1006-11&lt;/PAGES&gt;&lt;AUTHOR_ADDRESS&gt;Department of Molecular Pharmacology and Biological Chemistry, Chicago, IL 60611, USA.&lt;/AUTHOR_ADDRESS&gt;&lt;AUTHORS&gt;&lt;AUTHOR&gt;Foltz, D. R.&lt;/AUTHOR&gt;&lt;AUTHOR&gt;Santiago, M. C.&lt;/AUTHOR&gt;&lt;AUTHOR&gt;Berechid, B. E.&lt;/AUTHOR&gt;&lt;AUTHOR&gt;Nye, J. S.&lt;/AUTHOR&gt;&lt;/AUTHORS&gt;&lt;SECONDARY_TITLE&gt;Curr Biol&lt;/SECONDARY_TITLE&gt;&lt;KEYWORDS&gt;&lt;KEYWORD&gt;Animals&lt;/KEYWORD&gt;&lt;KEYWORD&gt;Calcium-Calmodulin-Dependent Protein Kinases/*metabolism&lt;/KEYWORD&gt;&lt;KEYWORD&gt;Cell Line&lt;/KEYWORD&gt;&lt;KEYWORD&gt;Glycogen Synthase Kinase 3&lt;/KEYWORD&gt;&lt;KEYWORD&gt;Glycogen Synthase Kinases&lt;/KEYWORD&gt;&lt;KEYWORD&gt;Membrane Proteins/*metabolism&lt;/KEYWORD&gt;&lt;KEYWORD&gt;Mice&lt;/KEYWORD&gt;&lt;KEYWORD&gt;Molecular Sequence Data&lt;/KEYWORD&gt;&lt;KEYWORD&gt;Phosphorylation&lt;/KEYWORD&gt;&lt;KEYWORD&gt;Receptor, Notch1&lt;/KEYWORD&gt;&lt;KEYWORD&gt;*Receptors, Cell Surface&lt;/KEYWORD&gt;&lt;KEYWORD&gt;*Signal Transduction&lt;/KEYWORD&gt;&lt;KEYWORD&gt;*Transcription Factors&lt;/KEYWORD&gt;&lt;/KEYWORDS&gt;&lt;URL&gt;http://www.ncbi.nlm.nih.gov/entrez/query.fcgi?cmd=Retrieve&amp;amp;db=PubMed&amp;amp;dopt=Citation&amp;amp;list_uids=12123574&lt;/URL&gt;&lt;/MDL&gt;&lt;/Cite&gt;&lt;/EndNote&gt;</w:instrText>
      </w:r>
      <w:r w:rsidR="005F0ED8" w:rsidRPr="00AD3F50">
        <w:fldChar w:fldCharType="separate"/>
      </w:r>
      <w:r w:rsidR="005D1F9E" w:rsidRPr="005D1F9E">
        <w:rPr>
          <w:vertAlign w:val="superscript"/>
        </w:rPr>
        <w:t>114,115</w:t>
      </w:r>
      <w:r w:rsidR="005F0ED8" w:rsidRPr="00AD3F50">
        <w:fldChar w:fldCharType="end"/>
      </w:r>
      <w:r w:rsidRPr="00AD3F50">
        <w:t xml:space="preserve">.  Furthermore, inhibition of GSK-3β alone is </w:t>
      </w:r>
      <w:r w:rsidR="00D137E4">
        <w:t xml:space="preserve">insufficient to </w:t>
      </w:r>
      <w:r w:rsidRPr="00AD3F50">
        <w:t>maintain self-renewal of CD133 cells.  Other key components of the Wnt pathway, like TCF-4, may need to be present to maintain self-renewal.  TCF-4 was down regulated with the loss of CD133 and BIO treatment was unable to restore expression implying that β-catenin may not be activating TCF-4 transcription</w:t>
      </w:r>
      <w:r w:rsidR="00D137E4">
        <w:t xml:space="preserve"> in these cells</w:t>
      </w:r>
      <w:r w:rsidRPr="00AD3F50">
        <w:t>.  Finally, it is unclear which population of stem cells is targeted by GSK-3β inhibition.  Some studies indicate that GSK-3β inhibition may commit more primitive CD133</w:t>
      </w:r>
      <w:r w:rsidRPr="00AD3F50">
        <w:rPr>
          <w:vertAlign w:val="superscript"/>
        </w:rPr>
        <w:t>+</w:t>
      </w:r>
      <w:r w:rsidRPr="00AD3F50">
        <w:t xml:space="preserve"> cells down the hematopoietic pathway, whereas other investigations focused on cells potentially committed to the hematopoietic lineage </w:t>
      </w:r>
      <w:r w:rsidR="005F0ED8" w:rsidRPr="00AD3F50">
        <w:fldChar w:fldCharType="begin"/>
      </w:r>
      <w:r w:rsidRPr="00AD3F50">
        <w:instrText xml:space="preserve"> ADDIN EN.CITE &lt;EndNote&gt;&lt;Cite&gt;&lt;Author&gt;Lengerke&lt;/Author&gt;&lt;Year&gt;2008&lt;/Year&gt;&lt;RecNum&gt;151&lt;/RecNum&gt;&lt;MDL&gt;&lt;REFERENCE_TYPE&gt;0&lt;/REFERENCE_TYPE&gt;&lt;ACCESSION_NUMBER&gt;18371423&lt;/ACCESSION_NUMBER&gt;&lt;VOLUME&gt;2&lt;/VOLUME&gt;&lt;NUMBER&gt;1&lt;/NUMBER&gt;&lt;YEAR&gt;2008&lt;/YEAR&gt;&lt;DATE&gt;Jan 10&lt;/DATE&gt;&lt;TITLE&gt;BMP and Wnt specify hematopoietic fate by activation of the Cdx-Hox pathway&lt;/TITLE&gt;&lt;PAGES&gt;72-82&lt;/PAGES&gt;&lt;AUTHOR_ADDRESS&gt;Division of Pediatric Hematology/Oncology, Children&amp;apos;s Hospital Boston and Dana Farber Cancer Institute, Boston, MA 02115, USA.&lt;/AUTHOR_ADDRESS&gt;&lt;AUTHORS&gt;&lt;AUTHOR&gt;Lengerke, C.&lt;/AUTHOR&gt;&lt;AUTHOR&gt;Schmitt, S.&lt;/AUTHOR&gt;&lt;AUTHOR&gt;Bowman, T. V.&lt;/AUTHOR&gt;&lt;AUTHOR&gt;Jang, I. H.&lt;/AUTHOR&gt;&lt;AUTHOR&gt;Maouche-Chretien, L.&lt;/AUTHOR&gt;&lt;AUTHOR&gt;McKinney-Freeman, S.&lt;/AUTHOR&gt;&lt;AUTHOR&gt;Davidson, A. J.&lt;/AUTHOR&gt;&lt;AUTHOR&gt;Hammerschmidt, M.&lt;/AUTHOR&gt;&lt;AUTHOR&gt;Rentzsch, F.&lt;/AUTHOR&gt;&lt;AUTHOR&gt;Green, J. B.&lt;/AUTHOR&gt;&lt;AUTHOR&gt;Zon, L. I.&lt;/AUTHOR&gt;&lt;AUTHOR&gt;Daley, G. Q.&lt;/AUTHOR&gt;&lt;/AUTHORS&gt;&lt;SECONDARY_TITLE&gt;Cell Stem Cell&lt;/SECONDARY_TITLE&gt;&lt;URL&gt;http://www.ncbi.nlm.nih.gov/entrez/query.fcgi?cmd=Retrieve&amp;amp;db=PubMed&amp;amp;dopt=Citation&amp;amp;list_uids=18371423&lt;/URL&gt;&lt;/MDL&gt;&lt;/Cite&gt;&lt;/EndNote&gt;</w:instrText>
      </w:r>
      <w:r w:rsidR="005F0ED8" w:rsidRPr="00AD3F50">
        <w:fldChar w:fldCharType="separate"/>
      </w:r>
      <w:r w:rsidR="005D1F9E" w:rsidRPr="005D1F9E">
        <w:rPr>
          <w:vertAlign w:val="superscript"/>
        </w:rPr>
        <w:t>54</w:t>
      </w:r>
      <w:r w:rsidR="005F0ED8" w:rsidRPr="00AD3F50">
        <w:fldChar w:fldCharType="end"/>
      </w:r>
      <w:r w:rsidRPr="00AD3F50">
        <w:t>.  Due to these differences, it will be necessary to establish a more thorough understanding of the signaling pathways regulating differentiation of cord blood stem cells.  Only then will it be possible to clearly understand the molecular mechanisms regulating important properties of cord blood stem cells such as sustained proliferation, multi-lineage differentiation, and self-renewal.</w:t>
      </w:r>
    </w:p>
    <w:p w:rsidR="00312558" w:rsidRPr="0071241E" w:rsidRDefault="00312558" w:rsidP="0071241E">
      <w:pPr>
        <w:pStyle w:val="Heading3"/>
        <w:jc w:val="both"/>
        <w:rPr>
          <w:bCs/>
        </w:rPr>
      </w:pPr>
      <w:bookmarkStart w:id="107" w:name="_Toc256004839"/>
      <w:r w:rsidRPr="0071241E">
        <w:rPr>
          <w:bCs/>
        </w:rPr>
        <w:t>Conclusion</w:t>
      </w:r>
      <w:bookmarkEnd w:id="107"/>
    </w:p>
    <w:p w:rsidR="00312558" w:rsidRPr="00AD3F50" w:rsidRDefault="00312558" w:rsidP="00312558">
      <w:pPr>
        <w:pStyle w:val="text"/>
      </w:pPr>
      <w:r w:rsidRPr="00AD3F50">
        <w:t>We investigated the role of the Wnt pathway in proliferation, differentiation, and self-renewal of human cord blood CD133</w:t>
      </w:r>
      <w:r w:rsidRPr="00AD3F50">
        <w:rPr>
          <w:vertAlign w:val="superscript"/>
        </w:rPr>
        <w:t>+</w:t>
      </w:r>
      <w:r w:rsidRPr="00AD3F50">
        <w:t xml:space="preserve"> stem cells.  We demonstrated that Wnt signaling was down regulated as CD133</w:t>
      </w:r>
      <w:r w:rsidRPr="00AD3F50">
        <w:rPr>
          <w:vertAlign w:val="superscript"/>
        </w:rPr>
        <w:t>+</w:t>
      </w:r>
      <w:r w:rsidRPr="00AD3F50">
        <w:t xml:space="preserve"> cells differentiated (lost the marker CD133 and gained the markers CD14, CD15, and CD56).  Activation of the Wnt pathway through inhibition of GSK-3β accelerated differentiation of CD133</w:t>
      </w:r>
      <w:r w:rsidRPr="00AD3F50">
        <w:rPr>
          <w:vertAlign w:val="superscript"/>
        </w:rPr>
        <w:t>+</w:t>
      </w:r>
      <w:r w:rsidRPr="00AD3F50">
        <w:t xml:space="preserve"> cells down the hematopoietic </w:t>
      </w:r>
      <w:r w:rsidRPr="00AD3F50">
        <w:lastRenderedPageBreak/>
        <w:t>lineage with enrichment of CFU-GEMM and C/BFU-E populations.  Sustained proliferation of these differentiated cells represents a novel dissociation of the molecular mechanisms subserving self-renewal and proliferation in umbilical cord blood stem cells.</w:t>
      </w:r>
    </w:p>
    <w:p w:rsidR="00312558" w:rsidRPr="00AD3F50" w:rsidRDefault="00312558" w:rsidP="00312558">
      <w:pPr>
        <w:pStyle w:val="text"/>
        <w:ind w:firstLine="0"/>
        <w:rPr>
          <w:szCs w:val="24"/>
        </w:rPr>
      </w:pPr>
    </w:p>
    <w:p w:rsidR="00E55ABE" w:rsidRPr="00E55ABE" w:rsidRDefault="00312558" w:rsidP="00E55ABE">
      <w:pPr>
        <w:pStyle w:val="Heading1"/>
      </w:pPr>
      <w:r>
        <w:br w:type="page"/>
      </w:r>
      <w:bookmarkStart w:id="108" w:name="_Toc206835149"/>
      <w:bookmarkStart w:id="109" w:name="_Toc256004840"/>
      <w:r w:rsidR="00E55ABE" w:rsidRPr="00E55ABE">
        <w:lastRenderedPageBreak/>
        <w:t>Chapter 5</w:t>
      </w:r>
      <w:bookmarkStart w:id="110" w:name="_Toc205000879"/>
      <w:bookmarkStart w:id="111" w:name="_Toc199593036"/>
      <w:bookmarkEnd w:id="108"/>
      <w:bookmarkEnd w:id="109"/>
    </w:p>
    <w:p w:rsidR="00E55ABE" w:rsidRPr="00E55ABE" w:rsidRDefault="00E55ABE" w:rsidP="00C31D18">
      <w:pPr>
        <w:pStyle w:val="Heading2"/>
      </w:pPr>
      <w:bookmarkStart w:id="112" w:name="_Toc206835150"/>
      <w:bookmarkStart w:id="113" w:name="_Toc256004841"/>
      <w:r w:rsidRPr="00E55ABE">
        <w:t>Discussion</w:t>
      </w:r>
      <w:bookmarkEnd w:id="110"/>
      <w:bookmarkEnd w:id="111"/>
      <w:bookmarkEnd w:id="112"/>
      <w:bookmarkEnd w:id="113"/>
    </w:p>
    <w:p w:rsidR="00E55ABE" w:rsidRPr="00E55ABE" w:rsidRDefault="00E55ABE" w:rsidP="00E55ABE">
      <w:pPr>
        <w:pStyle w:val="Heading3"/>
        <w:jc w:val="both"/>
        <w:rPr>
          <w:bCs/>
        </w:rPr>
      </w:pPr>
      <w:bookmarkStart w:id="114" w:name="_Toc206835151"/>
      <w:bookmarkStart w:id="115" w:name="_Toc256004842"/>
      <w:r w:rsidRPr="00E55ABE">
        <w:rPr>
          <w:bCs/>
        </w:rPr>
        <w:t>Summary of Major Results</w:t>
      </w:r>
      <w:bookmarkEnd w:id="114"/>
      <w:bookmarkEnd w:id="115"/>
    </w:p>
    <w:p w:rsidR="00E55ABE" w:rsidRPr="00E55ABE" w:rsidRDefault="00E55ABE" w:rsidP="00E55ABE">
      <w:pPr>
        <w:pStyle w:val="Heading4"/>
        <w:jc w:val="both"/>
        <w:rPr>
          <w:bCs/>
        </w:rPr>
      </w:pPr>
      <w:bookmarkStart w:id="116" w:name="_Toc206835152"/>
      <w:bookmarkStart w:id="117" w:name="_Toc256004843"/>
      <w:r w:rsidRPr="00E55ABE">
        <w:rPr>
          <w:bCs/>
        </w:rPr>
        <w:t>Unifying Concept</w:t>
      </w:r>
      <w:bookmarkEnd w:id="116"/>
      <w:bookmarkEnd w:id="117"/>
    </w:p>
    <w:p w:rsidR="00E55ABE" w:rsidRDefault="00E55ABE" w:rsidP="00E55ABE">
      <w:pPr>
        <w:spacing w:line="480" w:lineRule="atLeast"/>
        <w:ind w:firstLine="720"/>
        <w:jc w:val="both"/>
        <w:textAlignment w:val="auto"/>
      </w:pPr>
      <w:r>
        <w:t>The unifying concept of my dissertation is that signaling mechanisms regulating umbilical cord blood stem cell (UCBSC) properties are similar to signaling mechanisms regulating embryonic stem cell (ESC) properties.  Based on this concept, I developed two hypotheses on CD133</w:t>
      </w:r>
      <w:r w:rsidRPr="00E55ABE">
        <w:rPr>
          <w:vertAlign w:val="superscript"/>
        </w:rPr>
        <w:t>+</w:t>
      </w:r>
      <w:r>
        <w:t xml:space="preserve"> cells isolated from UCBSCs (CD133</w:t>
      </w:r>
      <w:r w:rsidRPr="00E55ABE">
        <w:rPr>
          <w:vertAlign w:val="superscript"/>
        </w:rPr>
        <w:t>+</w:t>
      </w:r>
      <w:r>
        <w:t xml:space="preserve"> cells): </w:t>
      </w:r>
      <w:r w:rsidRPr="00785E36">
        <w:rPr>
          <w:b/>
        </w:rPr>
        <w:t xml:space="preserve"> Hypothesis 1</w:t>
      </w:r>
      <w:r>
        <w:t xml:space="preserve"> is that</w:t>
      </w:r>
      <w:r w:rsidRPr="00D001BD">
        <w:t xml:space="preserve"> Oct-4 </w:t>
      </w:r>
      <w:r w:rsidRPr="00902E7B">
        <w:t>confers self-renewal and multipotency in a subset of CD133</w:t>
      </w:r>
      <w:r w:rsidRPr="00E55ABE">
        <w:rPr>
          <w:vertAlign w:val="superscript"/>
        </w:rPr>
        <w:t>+</w:t>
      </w:r>
      <w:r w:rsidRPr="00902E7B">
        <w:t xml:space="preserve"> cells.  </w:t>
      </w:r>
      <w:r w:rsidRPr="00785E36">
        <w:rPr>
          <w:b/>
        </w:rPr>
        <w:t>Hypothesis 2</w:t>
      </w:r>
      <w:r w:rsidRPr="00902E7B">
        <w:t xml:space="preserve"> is that</w:t>
      </w:r>
      <w:r w:rsidRPr="00E55ABE">
        <w:rPr>
          <w:b/>
          <w:szCs w:val="24"/>
        </w:rPr>
        <w:t xml:space="preserve"> </w:t>
      </w:r>
      <w:r w:rsidR="00C54319" w:rsidRPr="00C54319">
        <w:rPr>
          <w:szCs w:val="24"/>
        </w:rPr>
        <w:t xml:space="preserve">activation of the Wnt pathway is crucial to maintain self-renewal and multipotency, and as well as inhibit differentiation in CD133+ cells.  </w:t>
      </w:r>
      <w:r>
        <w:rPr>
          <w:szCs w:val="24"/>
        </w:rPr>
        <w:t xml:space="preserve">.  </w:t>
      </w:r>
      <w:r>
        <w:t>This</w:t>
      </w:r>
      <w:r w:rsidRPr="0065594D">
        <w:t xml:space="preserve"> project </w:t>
      </w:r>
      <w:r>
        <w:t>was designed to explore</w:t>
      </w:r>
      <w:r w:rsidRPr="00DC68B8">
        <w:t xml:space="preserve"> th</w:t>
      </w:r>
      <w:r>
        <w:t>ese hypothese</w:t>
      </w:r>
      <w:r w:rsidRPr="00DC68B8">
        <w:t xml:space="preserve">s by </w:t>
      </w:r>
      <w:r>
        <w:t>conducting a series of experiments which analyzed self-renewal, multipotency, and differentiation in CD133</w:t>
      </w:r>
      <w:r w:rsidRPr="00E55ABE">
        <w:rPr>
          <w:vertAlign w:val="superscript"/>
        </w:rPr>
        <w:t>+</w:t>
      </w:r>
      <w:r>
        <w:t xml:space="preserve"> cells.  Specifically, we defined self-renewal as the maintaince of the CD133 marker (</w:t>
      </w:r>
      <w:r w:rsidRPr="000501A5">
        <w:rPr>
          <w:szCs w:val="24"/>
        </w:rPr>
        <w:t>CD133</w:t>
      </w:r>
      <w:r w:rsidRPr="00E55ABE">
        <w:rPr>
          <w:szCs w:val="24"/>
          <w:vertAlign w:val="superscript"/>
        </w:rPr>
        <w:t>+</w:t>
      </w:r>
      <w:r>
        <w:rPr>
          <w:szCs w:val="24"/>
        </w:rPr>
        <w:t xml:space="preserve">), multipotency as the ability to differentiate into all myeloid lineages, </w:t>
      </w:r>
      <w:r>
        <w:t>and differentiation as the loss of the CD133 marker (</w:t>
      </w:r>
      <w:r w:rsidRPr="000501A5">
        <w:rPr>
          <w:szCs w:val="24"/>
        </w:rPr>
        <w:t>CD133</w:t>
      </w:r>
      <w:r w:rsidRPr="00E55ABE">
        <w:rPr>
          <w:szCs w:val="24"/>
          <w:vertAlign w:val="superscript"/>
        </w:rPr>
        <w:t>-</w:t>
      </w:r>
      <w:r>
        <w:t xml:space="preserve">).  </w:t>
      </w:r>
    </w:p>
    <w:p w:rsidR="00E55ABE" w:rsidRPr="00E55ABE" w:rsidRDefault="00E55ABE" w:rsidP="00C31D18">
      <w:pPr>
        <w:pStyle w:val="Heading4"/>
      </w:pPr>
      <w:bookmarkStart w:id="118" w:name="_Toc206835153"/>
      <w:bookmarkStart w:id="119" w:name="_Toc256004844"/>
      <w:r w:rsidRPr="00E55ABE">
        <w:t>Results for First Hypothesis</w:t>
      </w:r>
      <w:bookmarkEnd w:id="118"/>
      <w:bookmarkEnd w:id="119"/>
    </w:p>
    <w:p w:rsidR="00E55ABE" w:rsidRPr="00E55ABE" w:rsidRDefault="00E55ABE" w:rsidP="00E55ABE">
      <w:pPr>
        <w:spacing w:line="480" w:lineRule="atLeast"/>
        <w:ind w:firstLine="720"/>
        <w:jc w:val="both"/>
        <w:textAlignment w:val="auto"/>
        <w:rPr>
          <w:rFonts w:cs="Arial"/>
        </w:rPr>
      </w:pPr>
      <w:r>
        <w:t>In the first set of studies described in Chapter 3, we discovered that f</w:t>
      </w:r>
      <w:r w:rsidRPr="00E55ABE">
        <w:rPr>
          <w:rFonts w:cs="Arial"/>
        </w:rPr>
        <w:t>reshly isolated CD133</w:t>
      </w:r>
      <w:r w:rsidRPr="00E55ABE">
        <w:rPr>
          <w:rFonts w:cs="Arial"/>
          <w:vertAlign w:val="superscript"/>
        </w:rPr>
        <w:t>+</w:t>
      </w:r>
      <w:r w:rsidRPr="00E55ABE">
        <w:rPr>
          <w:rFonts w:cs="Arial"/>
        </w:rPr>
        <w:t xml:space="preserve"> cells expressed Oct-4A mRNA and protein.  These cells proliferated rapidly in culture with the production of only a small proportion of CD133</w:t>
      </w:r>
      <w:r w:rsidRPr="00E55ABE">
        <w:rPr>
          <w:rFonts w:cs="Arial"/>
          <w:vertAlign w:val="superscript"/>
        </w:rPr>
        <w:t>+</w:t>
      </w:r>
      <w:r w:rsidRPr="00E55ABE">
        <w:rPr>
          <w:rFonts w:cs="Arial"/>
        </w:rPr>
        <w:t xml:space="preserve"> cells but a much larger proportion of non-self renewing CD133</w:t>
      </w:r>
      <w:r w:rsidRPr="00E55ABE">
        <w:rPr>
          <w:rFonts w:cs="Arial"/>
          <w:vertAlign w:val="superscript"/>
        </w:rPr>
        <w:t>-</w:t>
      </w:r>
      <w:r w:rsidRPr="00E55ABE">
        <w:rPr>
          <w:rFonts w:cs="Arial"/>
        </w:rPr>
        <w:t xml:space="preserve"> cells.  Proliferation was also associated with loss of other adult stem cell markers besides CD133, gain of differentiated hematopoietic markers, and maintaince of the potential to generate </w:t>
      </w:r>
      <w:r w:rsidRPr="00E55ABE">
        <w:rPr>
          <w:rFonts w:cs="Arial"/>
        </w:rPr>
        <w:lastRenderedPageBreak/>
        <w:t>hematopoietic lineages.  These results are compatible with previous theories on self-renewal and differentiatio</w:t>
      </w:r>
      <w:r w:rsidR="006E3952">
        <w:rPr>
          <w:rFonts w:cs="Arial"/>
        </w:rPr>
        <w:t>n</w:t>
      </w:r>
      <w:r w:rsidR="00F374F9">
        <w:rPr>
          <w:rFonts w:cs="Arial"/>
        </w:rPr>
        <w:t xml:space="preserve"> </w:t>
      </w:r>
      <w:r w:rsidR="005F0ED8" w:rsidRPr="00E55ABE">
        <w:rPr>
          <w:rFonts w:cs="Arial"/>
        </w:rPr>
        <w:fldChar w:fldCharType="begin"/>
      </w:r>
      <w:r w:rsidRPr="00E55ABE">
        <w:rPr>
          <w:rFonts w:cs="Arial"/>
        </w:rPr>
        <w:instrText xml:space="preserve"> ADDIN EN.CITE &lt;EndNote&gt;&lt;Cite&gt;&lt;Author&gt;Burdon&lt;/Author&gt;&lt;Year&gt;2002&lt;/Year&gt;&lt;RecNum&gt;114&lt;/RecNum&gt;&lt;MDL&gt;&lt;REFERENCE_TYPE&gt;0&lt;/REFERENCE_TYPE&gt;&lt;ACCESSION_NUMBER&gt;12220864&lt;/ACCESSION_NUMBER&gt;&lt;VOLUME&gt;12&lt;/VOLUME&gt;&lt;NUMBER&gt;9&lt;/NUMBER&gt;&lt;YEAR&gt;2002&lt;/YEAR&gt;&lt;DATE&gt;Sep&lt;/DATE&gt;&lt;TITLE&gt;Signalling, cell cycle and pluripotency in embryonic stem cells&lt;/TITLE&gt;&lt;PAGES&gt;432-8&lt;/PAGES&gt;&lt;AUTHOR_ADDRESS&gt;Department of Gene Expression and Development, Roslin Institute, Midlothian, EH25 9PS, Roslin, UK.&lt;/AUTHOR_ADDRESS&gt;&lt;AUTHORS&gt;&lt;AUTHOR&gt;Burdon, T.&lt;/AUTHOR&gt;&lt;AUTHOR&gt;Smith, A.&lt;/AUTHOR&gt;&lt;AUTHOR&gt;Savatier, P.&lt;/AUTHOR&gt;&lt;/AUTHORS&gt;&lt;SECONDARY_TITLE&gt;Trends Cell Biol&lt;/SECONDARY_TITLE&gt;&lt;KEYWORDS&gt;&lt;KEYWORD&gt;1-Phosphatidylinositol 3-Kinase/metabolism&lt;/KEYWORD&gt;&lt;KEYWORD&gt;Animals&lt;/KEYWORD&gt;&lt;KEYWORD&gt;Antigens, CD/physiology&lt;/KEYWORD&gt;&lt;KEYWORD&gt;Cell Cycle/*physiology&lt;/KEYWORD&gt;&lt;KEYWORD&gt;Cell Differentiation/physiology&lt;/KEYWORD&gt;&lt;KEYWORD&gt;Cell Division/physiology&lt;/KEYWORD&gt;&lt;KEYWORD&gt;Cyclins/metabolism&lt;/KEYWORD&gt;&lt;KEYWORD&gt;Cytokine Receptor gp130&lt;/KEYWORD&gt;&lt;KEYWORD&gt;DNA-Binding Proteins/metabolism&lt;/KEYWORD&gt;&lt;KEYWORD&gt;Embryo/cytology&lt;/KEYWORD&gt;&lt;KEYWORD&gt;Growth Inhibitors/metabolism&lt;/KEYWORD&gt;&lt;KEYWORD&gt;Humans&lt;/KEYWORD&gt;&lt;KEYWORD&gt;*Interleukin-6&lt;/KEYWORD&gt;&lt;KEYWORD&gt;Leukemia Inhibitory Factor&lt;/KEYWORD&gt;&lt;KEYWORD&gt;Lymphokines/metabolism&lt;/KEYWORD&gt;&lt;KEYWORD&gt;Membrane Glycoproteins/physiology&lt;/KEYWORD&gt;&lt;KEYWORD&gt;Mice&lt;/KEYWORD&gt;&lt;KEYWORD&gt;Mitogen-Activated Protein Kinases/metabolism&lt;/KEYWORD&gt;&lt;KEYWORD&gt;Models, Biological&lt;/KEYWORD&gt;&lt;KEYWORD&gt;Pluripotent Stem Cells/*physiology&lt;/KEYWORD&gt;&lt;KEYWORD&gt;STAT3 Transcription Factor&lt;/KEYWORD&gt;&lt;KEYWORD&gt;Signal Transduction/*physiology&lt;/KEYWORD&gt;&lt;KEYWORD&gt;Trans-Activators/metabolism&lt;/KEYWORD&gt;&lt;/KEYWORDS&gt;&lt;URL&gt;http://www.ncbi.nlm.nih.gov/entrez/query.fcgi?cmd=Retrieve&amp;amp;db=PubMed&amp;amp;dopt=Citation&amp;amp;list_uids=12220864&lt;/URL&gt;&lt;/MDL&gt;&lt;/Cite&gt;&lt;/EndNote&gt;</w:instrText>
      </w:r>
      <w:r w:rsidR="005F0ED8" w:rsidRPr="00E55ABE">
        <w:rPr>
          <w:rFonts w:cs="Arial"/>
        </w:rPr>
        <w:fldChar w:fldCharType="separate"/>
      </w:r>
      <w:r w:rsidR="00A47C5E" w:rsidRPr="00A47C5E">
        <w:rPr>
          <w:rFonts w:cs="Arial"/>
          <w:vertAlign w:val="superscript"/>
        </w:rPr>
        <w:t>116</w:t>
      </w:r>
      <w:r w:rsidR="005F0ED8" w:rsidRPr="00E55ABE">
        <w:rPr>
          <w:rFonts w:cs="Arial"/>
        </w:rPr>
        <w:fldChar w:fldCharType="end"/>
      </w:r>
      <w:r w:rsidRPr="00E55ABE">
        <w:rPr>
          <w:rFonts w:cs="Arial"/>
        </w:rPr>
        <w:t>.</w:t>
      </w:r>
    </w:p>
    <w:p w:rsidR="00E55ABE" w:rsidRPr="00E55ABE" w:rsidRDefault="00E55ABE" w:rsidP="00E55ABE">
      <w:pPr>
        <w:spacing w:line="480" w:lineRule="atLeast"/>
        <w:ind w:firstLine="720"/>
        <w:jc w:val="both"/>
        <w:textAlignment w:val="auto"/>
        <w:rPr>
          <w:rFonts w:cs="Arial"/>
        </w:rPr>
      </w:pPr>
      <w:r w:rsidRPr="00E55ABE">
        <w:rPr>
          <w:rFonts w:cs="Arial"/>
        </w:rPr>
        <w:t>However, we were surprised that Oct-4A mRNA and protein were expressed in all cells regardless of the loss of CD133.  This result indicates that Oct-4A, essential to self-renewal in ESCs</w:t>
      </w:r>
      <w:r w:rsidR="00F374F9">
        <w:rPr>
          <w:rFonts w:cs="Arial"/>
        </w:rPr>
        <w:t xml:space="preserve"> </w:t>
      </w:r>
      <w:r w:rsidR="005F0ED8" w:rsidRPr="00DB7E38">
        <w:fldChar w:fldCharType="begin"/>
      </w:r>
      <w:r>
        <w:instrText xml:space="preserve"> ADDIN EN.CITE &lt;EndNote&gt;&lt;Cite&gt;&lt;Author&gt;Gerrard&lt;/Author&gt;&lt;Year&gt;2005&lt;/Year&gt;&lt;RecNum&gt;77&lt;/RecNum&gt;&lt;MDL&gt;&lt;REFERENCE_TYPE&gt;0&lt;/REFERENCE_TYPE&gt;&lt;ACCESSION_NUMBER&gt;15625129&lt;/ACCESSION_NUMBER&gt;&lt;VOLUME&gt;23&lt;/VOLUME&gt;&lt;NUMBER&gt;1&lt;/NUMBER&gt;&lt;YEAR&gt;2005&lt;/YEAR&gt;&lt;TITLE&gt;Stably transfected human embryonic stem cell clones express OCT4-specific green fluorescent protein and maintain self-renewal and pluripotency&lt;/TITLE&gt;&lt;PAGES&gt;124-33&lt;/PAGES&gt;&lt;AUTHOR_ADDRESS&gt;Department of Gene Expression and Development, Roslin, Midlothian, UK.&lt;/AUTHOR_ADDRESS&gt;&lt;AUTHORS&gt;&lt;AUTHOR&gt;Gerrard, L.&lt;/AUTHOR&gt;&lt;AUTHOR&gt;Zhao, D.&lt;/AUTHOR&gt;&lt;AUTHOR&gt;Clark, A. J.&lt;/AUTHOR&gt;&lt;AUTHOR&gt;Cui, W.&lt;/AUTHOR&gt;&lt;/AUTHORS&gt;&lt;SECONDARY_TITLE&gt;Stem Cells&lt;/SECONDARY_TITLE&gt;&lt;KEYWORDS&gt;&lt;KEYWORD&gt;Cell Differentiation/physiology&lt;/KEYWORD&gt;&lt;KEYWORD&gt;Clone Cells&lt;/KEYWORD&gt;&lt;KEYWORD&gt;DNA-Binding Proteins/*genetics&lt;/KEYWORD&gt;&lt;KEYWORD&gt;Embryo&lt;/KEYWORD&gt;&lt;KEYWORD&gt;Flow Cytometry&lt;/KEYWORD&gt;&lt;KEYWORD&gt;Green Fluorescent Proteins/*genetics&lt;/KEYWORD&gt;&lt;KEYWORD&gt;Humans&lt;/KEYWORD&gt;&lt;KEYWORD&gt;Immunohistochemistry&lt;/KEYWORD&gt;&lt;KEYWORD&gt;Neurons/cytology&lt;/KEYWORD&gt;&lt;KEYWORD&gt;Octamer Transcription Factor-3&lt;/KEYWORD&gt;&lt;KEYWORD&gt;Pluripotent Stem Cells/cytology/*physiology&lt;/KEYWORD&gt;&lt;KEYWORD&gt;Stem Cells/*cytology/physiology&lt;/KEYWORD&gt;&lt;KEYWORD&gt;Transcription Factors/*genetics&lt;/KEYWORD&gt;&lt;KEYWORD&gt;Transfection&lt;/KEYWORD&gt;&lt;/KEYWORDS&gt;&lt;URL&gt;http://www.ncbi.nlm.nih.gov/entrez/query.fcgi?cmd=Retrieve&amp;amp;db=PubMed&amp;amp;dopt=Citation&amp;amp;list_uids=15625129&lt;/URL&gt;&lt;/MDL&gt;&lt;/Cite&gt;&lt;Cite&gt;&lt;Author&gt;Nichols&lt;/Author&gt;&lt;Year&gt;1998&lt;/Year&gt;&lt;RecNum&gt;70&lt;/RecNum&gt;&lt;MDL&gt;&lt;REFERENCE_TYPE&gt;0&lt;/REFERENCE_TYPE&gt;&lt;ACCESSION_NUMBER&gt;9814708&lt;/ACCESSION_NUMBER&gt;&lt;VOLUME&gt;95&lt;/VOLUME&gt;&lt;NUMBER&gt;3&lt;/NUMBER&gt;&lt;YEAR&gt;1998&lt;/YEAR&gt;&lt;DATE&gt;Oct 30&lt;/DATE&gt;&lt;TITLE&gt;Formation of pluripotent stem cells in the mammalian embryo depends on the POU transcription factor Oct4&lt;/TITLE&gt;&lt;PAGES&gt;379-91&lt;/PAGES&gt;&lt;AUTHOR_ADDRESS&gt;Centre for Genome Research, University of Edinburgh, United Kingdom.&lt;/AUTHOR_ADDRESS&gt;&lt;AUTHORS&gt;&lt;AUTHOR&gt;Nichols, J.&lt;/AUTHOR&gt;&lt;AUTHOR&gt;Zevnik, B.&lt;/AUTHOR&gt;&lt;AUTHOR&gt;Anastassiadis, K.&lt;/AUTHOR&gt;&lt;AUTHOR&gt;Niwa, H.&lt;/AUTHOR&gt;&lt;AUTHOR&gt;Klewe-Nebenius, D.&lt;/AUTHOR&gt;&lt;AUTHOR&gt;Chambers, I.&lt;/AUTHOR&gt;&lt;AUTHOR&gt;Scholer, H.&lt;/AUTHOR&gt;&lt;AUTHOR&gt;Smith, A.&lt;/AUTHOR&gt;&lt;/AUTHORS&gt;&lt;SECONDARY_TITLE&gt;Cell&lt;/SECONDARY_TITLE&gt;&lt;KEYWORDS&gt;&lt;KEYWORD&gt;Animals&lt;/KEYWORD&gt;&lt;KEYWORD&gt;Cell Differentiation&lt;/KEYWORD&gt;&lt;KEYWORD&gt;Cell Division&lt;/KEYWORD&gt;&lt;KEYWORD&gt;Cell Line&lt;/KEYWORD&gt;&lt;KEYWORD&gt;Cell Survival&lt;/KEYWORD&gt;&lt;KEYWORD&gt;Culture Techniques&lt;/KEYWORD&gt;&lt;KEYWORD&gt;DNA-Binding Proteins/genetics/*physiology&lt;/KEYWORD&gt;&lt;KEYWORD&gt;Ectoderm/*cytology/drug effects/metabolism&lt;/KEYWORD&gt;&lt;KEYWORD&gt;Embryo/*cytology/metabolism&lt;/KEYWORD&gt;&lt;KEYWORD&gt;Embryonic and Fetal Development&lt;/KEYWORD&gt;&lt;KEYWORD&gt;Fibroblast Growth Factor 4&lt;/KEYWORD&gt;&lt;KEYWORD&gt;Fibroblast Growth Factors/*genetics/pharmacology&lt;/KEYWORD&gt;&lt;KEYWORD&gt;*Gene Expression Regulation, Developmental&lt;/KEYWORD&gt;&lt;KEYWORD&gt;Genes, Lethal&lt;/KEYWORD&gt;&lt;KEYWORD&gt;Keratins/metabolism&lt;/KEYWORD&gt;&lt;KEYWORD&gt;Mice&lt;/KEYWORD&gt;&lt;KEYWORD&gt;Mutagenesis, Site-Directed&lt;/KEYWORD&gt;&lt;KEYWORD&gt;Octamer Transcription Factor-3&lt;/KEYWORD&gt;&lt;KEYWORD&gt;Paracrine Communication&lt;/KEYWORD&gt;&lt;KEYWORD&gt;Proto-Oncogene Proteins/*genetics/pharmacology&lt;/KEYWORD&gt;&lt;KEYWORD&gt;RNA, Messenger/analysis&lt;/KEYWORD&gt;&lt;KEYWORD&gt;Signal Transduction&lt;/KEYWORD&gt;&lt;KEYWORD&gt;Stem Cells/*cytology/metabolism&lt;/KEYWORD&gt;&lt;KEYWORD&gt;*Transcription Factors&lt;/KEYWORD&gt;&lt;KEYWORD&gt;Trophoblasts/*cytology/drug effects/metabolism/physiology&lt;/KEYWORD&gt;&lt;/KEYWORDS&gt;&lt;URL&gt;http://www.ncbi.nlm.nih.gov/entrez/query.fcgi?cmd=Retrieve&amp;amp;db=PubMed&amp;amp;dopt=Citation&amp;amp;list_uids=9814708&lt;/URL&gt;&lt;/MDL&gt;&lt;/Cite&gt;&lt;Cite&gt;&lt;Author&gt;Niwa&lt;/Author&gt;&lt;Year&gt;2000&lt;/Year&gt;&lt;RecNum&gt;71&lt;/RecNum&gt;&lt;MDL&gt;&lt;REFERENCE_TYPE&gt;0&lt;/REFERENCE_TYPE&gt;&lt;ACCESSION_NUMBER&gt;10742100&lt;/ACCESSION_NUMBER&gt;&lt;VOLUME&gt;24&lt;/VOLUME&gt;&lt;NUMBER&gt;4&lt;/NUMBER&gt;&lt;YEAR&gt;2000&lt;/YEAR&gt;&lt;DATE&gt;Apr&lt;/DATE&gt;&lt;TITLE&gt;Quantitative expression of Oct-3/4 defines differentiation, dedifferentiation or self-renewal of ES cells&lt;/TITLE&gt;&lt;PAGES&gt;372-6&lt;/PAGES&gt;&lt;AUTHOR_ADDRESS&gt;Centre for Genome Research, The University of Edinburgh, King&amp;apos;s Buildings, Edinburgh, UK.&lt;/AUTHOR_ADDRESS&gt;&lt;AUTHORS&gt;&lt;AUTHOR&gt;Niwa, H.&lt;/AUTHOR&gt;&lt;AUTHOR&gt;Miyazaki, J.&lt;/AUTHOR&gt;&lt;AUTHOR&gt;Smith, A. G.&lt;/AUTHOR&gt;&lt;/AUTHORS&gt;&lt;SECONDARY_TITLE&gt;Nat Genet&lt;/SECONDARY_TITLE&gt;&lt;KEYWORDS&gt;&lt;KEYWORD&gt;Animals&lt;/KEYWORD&gt;&lt;KEYWORD&gt;Cell Differentiation&lt;/KEYWORD&gt;&lt;KEYWORD&gt;Cell Division&lt;/KEYWORD&gt;&lt;KEYWORD&gt;Cell Line&lt;/KEYWORD&gt;&lt;KEYWORD&gt;Cell Lineage&lt;/KEYWORD&gt;&lt;KEYWORD&gt;Clone Cells/cytology/metabolism&lt;/KEYWORD&gt;&lt;KEYWORD&gt;DNA-Binding Proteins/*biosynthesis/genetics&lt;/KEYWORD&gt;&lt;KEYWORD&gt;Down-Regulation/genetics&lt;/KEYWORD&gt;&lt;KEYWORD&gt;*Gene Expression Regulation, Developmental&lt;/KEYWORD&gt;&lt;KEYWORD&gt;*Genes, Regulator&lt;/KEYWORD&gt;&lt;KEYWORD&gt;Genes, Reporter&lt;/KEYWORD&gt;&lt;KEYWORD&gt;Mice&lt;/KEYWORD&gt;&lt;KEYWORD&gt;Octamer Transcription Factor-3&lt;/KEYWORD&gt;&lt;KEYWORD&gt;RNA, Messenger/biosynthesis&lt;/KEYWORD&gt;&lt;KEYWORD&gt;Stem Cells/*cytology/metabolism&lt;/KEYWORD&gt;&lt;KEYWORD&gt;Transcription Factors/*biosynthesis/genetics/metabolism&lt;/KEYWORD&gt;&lt;KEYWORD&gt;Transcription, Genetic/genetics&lt;/KEYWORD&gt;&lt;KEYWORD&gt;Transfection&lt;/KEYWORD&gt;&lt;KEYWORD&gt;Up-Regulation/genetics&lt;/KEYWORD&gt;&lt;/KEYWORDS&gt;&lt;URL&gt;http://www.ncbi.nlm.nih.gov/entrez/query.fcgi?cmd=Retrieve&amp;amp;db=PubMed&amp;amp;dopt=Citation&amp;amp;list_uids=10742100&lt;/URL&gt;&lt;/MDL&gt;&lt;/Cite&gt;&lt;Cite&gt;&lt;Author&gt;Takahashi&lt;/Author&gt;&lt;Year&gt;2006&lt;/Year&gt;&lt;RecNum&gt;80&lt;/RecNum&gt;&lt;MDL&gt;&lt;REFERENCE_TYPE&gt;0&lt;/REFERENCE_TYPE&gt;&lt;ACCESSION_NUMBER&gt;16904174&lt;/ACCESSION_NUMBER&gt;&lt;VOLUME&gt;126&lt;/VOLUME&gt;&lt;NUMBER&gt;4&lt;/NUMBER&gt;&lt;YEAR&gt;2006&lt;/YEAR&gt;&lt;DATE&gt;Aug 25&lt;/DATE&gt;&lt;TITLE&gt;Induction of pluripotent stem cells from mouse embryonic and adult fibroblast cultures by defined factors&lt;/TITLE&gt;&lt;PAGES&gt;663-76&lt;/PAGES&gt;&lt;AUTHOR_ADDRESS&gt;Department of Stem Cell Biology, Institute for Frontier Medical Sciences, Kyoto University, Kyoto 606-8507, Japan.&lt;/AUTHOR_ADDRESS&gt;&lt;AUTHORS&gt;&lt;AUTHOR&gt;Takahashi, K.&lt;/AUTHOR&gt;&lt;AUTHOR&gt;Yamanaka, S.&lt;/AUTHOR&gt;&lt;/AUTHORS&gt;&lt;SECONDARY_TITLE&gt;Cell&lt;/SECONDARY_TITLE&gt;&lt;KEYWORDS&gt;&lt;KEYWORD&gt;Adult&lt;/KEYWORD&gt;&lt;KEYWORD&gt;Animals&lt;/KEYWORD&gt;&lt;KEYWORD&gt;Cell Differentiation/physiology&lt;/KEYWORD&gt;&lt;KEYWORD&gt;Cell Transplantation&lt;/KEYWORD&gt;&lt;KEYWORD&gt;Cells, Cultured&lt;/KEYWORD&gt;&lt;KEYWORD&gt;DNA-Binding Proteins/genetics/*metabolism&lt;/KEYWORD&gt;&lt;KEYWORD&gt;Embryo/cytology/physiology&lt;/KEYWORD&gt;&lt;KEYWORD&gt;Fibroblasts/*cytology&lt;/KEYWORD&gt;&lt;KEYWORD&gt;Gene Expression Profiling&lt;/KEYWORD&gt;&lt;KEYWORD&gt;Homeodomain Proteins/genetics/metabolism&lt;/KEYWORD&gt;&lt;KEYWORD&gt;Humans&lt;/KEYWORD&gt;&lt;KEYWORD&gt;Kruppel-Like Transcription Factors/genetics/*metabolism&lt;/KEYWORD&gt;&lt;KEYWORD&gt;Mice&lt;/KEYWORD&gt;&lt;KEYWORD&gt;Mice, Nude&lt;/KEYWORD&gt;&lt;KEYWORD&gt;Mice, Transgenic&lt;/KEYWORD&gt;&lt;KEYWORD&gt;Octamer Transcription Factor-3/genetics/*metabolism&lt;/KEYWORD&gt;&lt;KEYWORD&gt;Oligonucleotide Array Sequence Analysis&lt;/KEYWORD&gt;&lt;KEYWORD&gt;Pluripotent Stem Cells/cytology/*physiology&lt;/KEYWORD&gt;&lt;KEYWORD&gt;Proto-Oncogene Proteins c-myc/genetics/*metabolism&lt;/KEYWORD&gt;&lt;KEYWORD&gt;Trans-Activators/genetics/*metabolism&lt;/KEYWORD&gt;&lt;/KEYWORDS&gt;&lt;URL&gt;http://www.ncbi.nlm.nih.gov/entrez/query.fcgi?cmd=Retrieve&amp;amp;db=PubMed&amp;amp;dopt=Citation&amp;amp;list_uids=16904174&lt;/URL&gt;&lt;/MDL&gt;&lt;/Cite&gt;&lt;/EndNote&gt;</w:instrText>
      </w:r>
      <w:r w:rsidR="005F0ED8" w:rsidRPr="00DB7E38">
        <w:fldChar w:fldCharType="separate"/>
      </w:r>
      <w:r w:rsidR="00A47C5E" w:rsidRPr="00A47C5E">
        <w:rPr>
          <w:vertAlign w:val="superscript"/>
        </w:rPr>
        <w:t>1,5-7</w:t>
      </w:r>
      <w:r w:rsidR="005F0ED8" w:rsidRPr="00DB7E38">
        <w:fldChar w:fldCharType="end"/>
      </w:r>
      <w:r>
        <w:t xml:space="preserve">, </w:t>
      </w:r>
      <w:r w:rsidRPr="00E55ABE">
        <w:rPr>
          <w:rFonts w:cs="Arial"/>
        </w:rPr>
        <w:t>neither defines nor confers self-renewal of CD133</w:t>
      </w:r>
      <w:r w:rsidRPr="00E55ABE">
        <w:rPr>
          <w:rFonts w:cs="Arial"/>
          <w:vertAlign w:val="superscript"/>
        </w:rPr>
        <w:t>+</w:t>
      </w:r>
      <w:r w:rsidRPr="00E55ABE">
        <w:rPr>
          <w:rFonts w:cs="Arial"/>
        </w:rPr>
        <w:t xml:space="preserve"> cells and disproves the first hypothesis.</w:t>
      </w:r>
    </w:p>
    <w:p w:rsidR="00E55ABE" w:rsidRPr="00E55ABE" w:rsidRDefault="00E55ABE" w:rsidP="00C31D18">
      <w:pPr>
        <w:pStyle w:val="Heading4"/>
      </w:pPr>
      <w:bookmarkStart w:id="120" w:name="_Toc206835154"/>
      <w:bookmarkStart w:id="121" w:name="_Toc256004845"/>
      <w:r w:rsidRPr="00E55ABE">
        <w:t>Results for Second Hypothesis</w:t>
      </w:r>
      <w:bookmarkEnd w:id="120"/>
      <w:bookmarkEnd w:id="121"/>
      <w:r w:rsidRPr="00E55ABE">
        <w:t xml:space="preserve">  </w:t>
      </w:r>
    </w:p>
    <w:p w:rsidR="00E55ABE" w:rsidRDefault="00E55ABE" w:rsidP="00E55ABE">
      <w:pPr>
        <w:spacing w:line="480" w:lineRule="atLeast"/>
        <w:ind w:firstLine="720"/>
        <w:jc w:val="both"/>
        <w:textAlignment w:val="auto"/>
      </w:pPr>
      <w:r>
        <w:rPr>
          <w:szCs w:val="24"/>
        </w:rPr>
        <w:t xml:space="preserve">In the second set of studies described in Chapter 4, we </w:t>
      </w:r>
      <w:r>
        <w:t>demonstrated that</w:t>
      </w:r>
      <w:r w:rsidRPr="00295A41">
        <w:t xml:space="preserve"> </w:t>
      </w:r>
      <w:r>
        <w:t>differentiation of CD133</w:t>
      </w:r>
      <w:r w:rsidRPr="00E55ABE">
        <w:rPr>
          <w:vertAlign w:val="superscript"/>
        </w:rPr>
        <w:t>+</w:t>
      </w:r>
      <w:r>
        <w:t xml:space="preserve"> cells was associated with a down-regulation of Wnt signaling.  These results are consistent with my hypothesis and with the ESC literature</w:t>
      </w:r>
      <w:r w:rsidR="00F374F9">
        <w:t xml:space="preserve"> </w:t>
      </w:r>
      <w:r w:rsidR="005F0ED8">
        <w:fldChar w:fldCharType="begin"/>
      </w:r>
      <w:r>
        <w:instrText xml:space="preserve"> ADDIN EN.CITE &lt;EndNote&gt;&lt;Cite&gt;&lt;Author&gt;Sato&lt;/Author&gt;&lt;Year&gt;2004&lt;/Year&gt;&lt;RecNum&gt;25&lt;/RecNum&gt;&lt;MDL&gt;&lt;REFERENCE_TYPE&gt;0&lt;/REFERENCE_TYPE&gt;&lt;ACCESSION_NUMBER&gt;14702635&lt;/ACCESSION_NUMBER&gt;&lt;VOLUME&gt;10&lt;/VOLUME&gt;&lt;NUMBER&gt;1&lt;/NUMBER&gt;&lt;YEAR&gt;2004&lt;/YEAR&gt;&lt;DATE&gt;Jan&lt;/DATE&gt;&lt;TITLE&gt;Maintenance of pluripotency in human and mouse embryonic stem cells through activation of Wnt signaling by a pharmacological GSK-3-specific inhibitor&lt;/TITLE&gt;&lt;PAGES&gt;55-63&lt;/PAGES&gt;&lt;AUTHOR_ADDRESS&gt;Laboratory of Molecular Vertebrate Embryology, The Rockefeller University, 1230 York Avenue, New York, NY 10021, USA.&lt;/AUTHOR_ADDRESS&gt;&lt;AUTHORS&gt;&lt;AUTHOR&gt;Sato, N.&lt;/AUTHOR&gt;&lt;AUTHOR&gt;Meijer, L.&lt;/AUTHOR&gt;&lt;AUTHOR&gt;Skaltsounis, L.&lt;/AUTHOR&gt;&lt;AUTHOR&gt;Greengard, P.&lt;/AUTHOR&gt;&lt;AUTHOR&gt;Brivanlou, A. H.&lt;/AUTHOR&gt;&lt;/AUTHORS&gt;&lt;SECONDARY_TITLE&gt;Nat Med&lt;/SECONDARY_TITLE&gt;&lt;KEYWORDS&gt;&lt;KEYWORD&gt;Animals&lt;/KEYWORD&gt;&lt;KEYWORD&gt;Cell Differentiation/physiology&lt;/KEYWORD&gt;&lt;KEYWORD&gt;Embryo/*cytology&lt;/KEYWORD&gt;&lt;KEYWORD&gt;Enzyme Inhibitors/*pharmacology&lt;/KEYWORD&gt;&lt;KEYWORD&gt;Fluorescent Antibody Technique&lt;/KEYWORD&gt;&lt;KEYWORD&gt;Gene Expression Regulation/physiology&lt;/KEYWORD&gt;&lt;KEYWORD&gt;Glycogen Synthase Kinase 3/*antagonists &amp;amp; inhibitors&lt;/KEYWORD&gt;&lt;KEYWORD&gt;Humans&lt;/KEYWORD&gt;&lt;KEYWORD&gt;Indoles/*pharmacology&lt;/KEYWORD&gt;&lt;KEYWORD&gt;Mice&lt;/KEYWORD&gt;&lt;KEYWORD&gt;Oximes/*pharmacology&lt;/KEYWORD&gt;&lt;KEYWORD&gt;Pluripotent Stem Cells/*cytology&lt;/KEYWORD&gt;&lt;KEYWORD&gt;Proto-Oncogene Proteins/*drug effects/physiology&lt;/KEYWORD&gt;&lt;KEYWORD&gt;Research Support, Non-U.S. Gov&amp;apos;t&lt;/KEYWORD&gt;&lt;KEYWORD&gt;Wnt Proteins&lt;/KEYWORD&gt;&lt;KEYWORD&gt;*Zebrafish Proteins&lt;/KEYWORD&gt;&lt;/KEYWORDS&gt;&lt;URL&gt;http://www.ncbi.nlm.nih.gov/entrez/query.fcgi?cmd=Retrieve&amp;amp;db=PubMed&amp;amp;dopt=Citation&amp;amp;list_uids=14702635&lt;/URL&gt;&lt;/MDL&gt;&lt;/Cite&gt;&lt;/EndNote&gt;</w:instrText>
      </w:r>
      <w:r w:rsidR="005F0ED8">
        <w:fldChar w:fldCharType="separate"/>
      </w:r>
      <w:r w:rsidR="00A47C5E" w:rsidRPr="00A47C5E">
        <w:rPr>
          <w:vertAlign w:val="superscript"/>
        </w:rPr>
        <w:t>65</w:t>
      </w:r>
      <w:r w:rsidR="005F0ED8">
        <w:fldChar w:fldCharType="end"/>
      </w:r>
      <w:r>
        <w:t>.  However</w:t>
      </w:r>
      <w:r w:rsidRPr="00BA44E2">
        <w:t xml:space="preserve">, </w:t>
      </w:r>
      <w:r w:rsidR="00D137E4">
        <w:t>(2’Z,3’E)-6-Bromoindirubin</w:t>
      </w:r>
      <w:r w:rsidRPr="0069404B">
        <w:t xml:space="preserve">-3’-oxime </w:t>
      </w:r>
      <w:r>
        <w:t>(</w:t>
      </w:r>
      <w:r w:rsidRPr="00BA44E2">
        <w:t>BIO</w:t>
      </w:r>
      <w:r>
        <w:t>)</w:t>
      </w:r>
      <w:r w:rsidRPr="00BA44E2">
        <w:t xml:space="preserve"> treatment inhibited the kinase activity of GSK-3β</w:t>
      </w:r>
      <w:r>
        <w:t>,</w:t>
      </w:r>
      <w:r w:rsidRPr="00BA44E2">
        <w:t xml:space="preserve"> activate</w:t>
      </w:r>
      <w:r>
        <w:t>d</w:t>
      </w:r>
      <w:r w:rsidRPr="00BA44E2">
        <w:t xml:space="preserve"> the Wnt signaling axis</w:t>
      </w:r>
      <w:r>
        <w:t>,</w:t>
      </w:r>
      <w:r w:rsidRPr="00BA44E2">
        <w:t xml:space="preserve"> and accelerated differentiation of CD133</w:t>
      </w:r>
      <w:r w:rsidRPr="00E55ABE">
        <w:rPr>
          <w:vertAlign w:val="superscript"/>
        </w:rPr>
        <w:t>+</w:t>
      </w:r>
      <w:r w:rsidRPr="00BA44E2">
        <w:t xml:space="preserve"> cells to CD133</w:t>
      </w:r>
      <w:r w:rsidRPr="00E55ABE">
        <w:rPr>
          <w:vertAlign w:val="superscript"/>
        </w:rPr>
        <w:t>-</w:t>
      </w:r>
      <w:r w:rsidRPr="00BA44E2">
        <w:t xml:space="preserve"> cells, instead of the predicted </w:t>
      </w:r>
      <w:r>
        <w:t>decreased</w:t>
      </w:r>
      <w:r w:rsidRPr="00BA44E2">
        <w:t xml:space="preserve"> differentiation</w:t>
      </w:r>
      <w:r>
        <w:t xml:space="preserve"> of CD133</w:t>
      </w:r>
      <w:r w:rsidRPr="00E55ABE">
        <w:rPr>
          <w:vertAlign w:val="superscript"/>
        </w:rPr>
        <w:t>+</w:t>
      </w:r>
      <w:r>
        <w:t xml:space="preserve"> cells</w:t>
      </w:r>
      <w:r w:rsidRPr="00BA44E2">
        <w:t>.</w:t>
      </w:r>
      <w:r>
        <w:t xml:space="preserve">  These results disprove the second hypothesis.  </w:t>
      </w:r>
    </w:p>
    <w:p w:rsidR="00E55ABE" w:rsidRDefault="00E55ABE" w:rsidP="00E55ABE">
      <w:pPr>
        <w:spacing w:line="480" w:lineRule="atLeast"/>
        <w:ind w:firstLine="720"/>
        <w:jc w:val="both"/>
        <w:textAlignment w:val="auto"/>
      </w:pPr>
      <w:r>
        <w:t xml:space="preserve">Our </w:t>
      </w:r>
      <w:r w:rsidRPr="002C23ED">
        <w:t>findings led to a</w:t>
      </w:r>
      <w:r w:rsidRPr="003723B4">
        <w:t xml:space="preserve"> novel theory </w:t>
      </w:r>
      <w:r w:rsidRPr="002C23ED">
        <w:t xml:space="preserve">with direct clinical applications.  </w:t>
      </w:r>
      <w:r>
        <w:t>We found that BIO-treated CD133</w:t>
      </w:r>
      <w:r w:rsidRPr="00E55ABE">
        <w:rPr>
          <w:vertAlign w:val="superscript"/>
        </w:rPr>
        <w:t>-</w:t>
      </w:r>
      <w:r>
        <w:t xml:space="preserve"> cells that differentiated continued to proliferate at a rate parallel to vehicle-treated CD133</w:t>
      </w:r>
      <w:r w:rsidRPr="00E55ABE">
        <w:rPr>
          <w:vertAlign w:val="superscript"/>
        </w:rPr>
        <w:t>+</w:t>
      </w:r>
      <w:r>
        <w:t xml:space="preserve"> cells that self-renewed.  This is in contrast to vehicle-treated CD133</w:t>
      </w:r>
      <w:r w:rsidRPr="00E55ABE">
        <w:rPr>
          <w:vertAlign w:val="superscript"/>
        </w:rPr>
        <w:t>-</w:t>
      </w:r>
      <w:r>
        <w:t xml:space="preserve"> cells that differentiated and do not proliferate.  In addition, BIO-treated cells produced all myeloid lineages in colony forming assays, with statistically significantly increases in the percentages of colony forming unit–granulocyte, erythrocyte, macrophage, and megakarocyte (CFU-GEMM).  These results indicated</w:t>
      </w:r>
      <w:r w:rsidRPr="0060484A">
        <w:t xml:space="preserve"> that inhibition of GSK-3β </w:t>
      </w:r>
      <w:r>
        <w:t xml:space="preserve">by BIO treatment in </w:t>
      </w:r>
      <w:r w:rsidRPr="0060484A">
        <w:t>CD133</w:t>
      </w:r>
      <w:r w:rsidRPr="00E55ABE">
        <w:rPr>
          <w:vertAlign w:val="superscript"/>
        </w:rPr>
        <w:t>+</w:t>
      </w:r>
      <w:r w:rsidRPr="0060484A">
        <w:t xml:space="preserve"> cells leads to the</w:t>
      </w:r>
      <w:r>
        <w:t>ir</w:t>
      </w:r>
      <w:r w:rsidRPr="0060484A">
        <w:t xml:space="preserve"> differentiation into hematopoietic progenitor stem cells </w:t>
      </w:r>
      <w:r>
        <w:t>while</w:t>
      </w:r>
      <w:r w:rsidRPr="0060484A">
        <w:t xml:space="preserve"> maintain</w:t>
      </w:r>
      <w:r>
        <w:t>ing their</w:t>
      </w:r>
      <w:r w:rsidRPr="0060484A">
        <w:t xml:space="preserve"> proliferation potential.  This </w:t>
      </w:r>
      <w:r w:rsidRPr="0060484A">
        <w:lastRenderedPageBreak/>
        <w:t xml:space="preserve">observation </w:t>
      </w:r>
      <w:r>
        <w:t xml:space="preserve">suggests a novel technique </w:t>
      </w:r>
      <w:r w:rsidRPr="00B17654">
        <w:t xml:space="preserve">to grow hematopoietic progenitor stem cells for hematopoietic transplants. </w:t>
      </w:r>
    </w:p>
    <w:p w:rsidR="00E55ABE" w:rsidRPr="00E55ABE" w:rsidRDefault="00E55ABE" w:rsidP="00E55ABE">
      <w:pPr>
        <w:pStyle w:val="Heading3"/>
        <w:jc w:val="both"/>
        <w:rPr>
          <w:bCs/>
        </w:rPr>
      </w:pPr>
      <w:bookmarkStart w:id="122" w:name="_Toc206835155"/>
      <w:bookmarkStart w:id="123" w:name="_Toc256004846"/>
      <w:r w:rsidRPr="00E55ABE">
        <w:rPr>
          <w:bCs/>
        </w:rPr>
        <w:t>Limitations and Alternative Strategies</w:t>
      </w:r>
      <w:bookmarkEnd w:id="122"/>
      <w:bookmarkEnd w:id="123"/>
    </w:p>
    <w:p w:rsidR="00E55ABE" w:rsidRPr="00E55ABE" w:rsidRDefault="00E55ABE" w:rsidP="00E55ABE">
      <w:pPr>
        <w:pStyle w:val="Heading4"/>
        <w:jc w:val="both"/>
        <w:rPr>
          <w:bCs/>
        </w:rPr>
      </w:pPr>
      <w:bookmarkStart w:id="124" w:name="_Toc206835156"/>
      <w:bookmarkStart w:id="125" w:name="_Toc256004847"/>
      <w:r w:rsidRPr="00E55ABE">
        <w:rPr>
          <w:bCs/>
        </w:rPr>
        <w:t>Umbilical Cord Blood</w:t>
      </w:r>
      <w:bookmarkEnd w:id="124"/>
      <w:bookmarkEnd w:id="125"/>
    </w:p>
    <w:p w:rsidR="00E55ABE" w:rsidRDefault="00E55ABE" w:rsidP="00E55ABE">
      <w:pPr>
        <w:spacing w:line="480" w:lineRule="atLeast"/>
        <w:ind w:firstLine="720"/>
        <w:jc w:val="both"/>
        <w:textAlignment w:val="auto"/>
      </w:pPr>
      <w:r>
        <w:t xml:space="preserve">One limitation of using stem cells from cord blood for experiments is the variability of samples, caused by the differences in pregnancy conditions.  The race of the mother, </w:t>
      </w:r>
      <w:r w:rsidR="009E05FF">
        <w:t xml:space="preserve">the </w:t>
      </w:r>
      <w:r>
        <w:t>sex of the infant, and the duration of the pregnancy all contribute to the variabilities amongst samples</w:t>
      </w:r>
      <w:r w:rsidR="00F374F9">
        <w:t xml:space="preserve"> </w:t>
      </w:r>
      <w:r w:rsidR="005F0ED8">
        <w:fldChar w:fldCharType="begin"/>
      </w:r>
      <w:r>
        <w:instrText xml:space="preserve"> ADDIN EN.CITE &lt;EndNote&gt;&lt;Cite&gt;&lt;Author&gt;McGuckin&lt;/Author&gt;&lt;Year&gt;2007&lt;/Year&gt;&lt;RecNum&gt;232&lt;/RecNum&gt;&lt;MDL&gt;&lt;REFERENCE_TYPE&gt;0&lt;/REFERENCE_TYPE&gt;&lt;ACCESSION_NUMBER&gt;17942249&lt;/ACCESSION_NUMBER&gt;&lt;VOLUME&gt;83&lt;/VOLUME&gt;&lt;NUMBER&gt;12&lt;/NUMBER&gt;&lt;YEAR&gt;2007&lt;/YEAR&gt;&lt;DATE&gt;Dec&lt;/DATE&gt;&lt;TITLE&gt;Cord blood revelations: the importance of being a first born girl, big, on time and to a young mother!&lt;/TITLE&gt;&lt;PAGES&gt;733-41&lt;/PAGES&gt;&lt;AUTHOR_ADDRESS&gt;Newcastle Centre for Cord Blood, Institute of Human Genetics, Newcastle University, Newcastle upon Tyne, UK. c.mcguckin@ncl.ac.uk&lt;/AUTHOR_ADDRESS&gt;&lt;AUTHORS&gt;&lt;AUTHOR&gt;McGuckin, C. P.&lt;/AUTHOR&gt;&lt;AUTHOR&gt;Basford, C.&lt;/AUTHOR&gt;&lt;AUTHOR&gt;Hanger, K.&lt;/AUTHOR&gt;&lt;AUTHOR&gt;Habibollah, S.&lt;/AUTHOR&gt;&lt;AUTHOR&gt;Forraz, N.&lt;/AUTHOR&gt;&lt;/AUTHORS&gt;&lt;SECONDARY_TITLE&gt;Early Hum Dev&lt;/SECONDARY_TITLE&gt;&lt;KEYWORDS&gt;&lt;KEYWORD&gt;Adolescent&lt;/KEYWORD&gt;&lt;KEYWORD&gt;Adult&lt;/KEYWORD&gt;&lt;KEYWORD&gt;Birth Weight&lt;/KEYWORD&gt;&lt;KEYWORD&gt;Cohort Studies&lt;/KEYWORD&gt;&lt;KEYWORD&gt;Female&lt;/KEYWORD&gt;&lt;KEYWORD&gt;*Fetal Blood&lt;/KEYWORD&gt;&lt;KEYWORD&gt;Hematopoietic Stem Cells&lt;/KEYWORD&gt;&lt;KEYWORD&gt;Humans&lt;/KEYWORD&gt;&lt;KEYWORD&gt;Male&lt;/KEYWORD&gt;&lt;KEYWORD&gt;Maternal Age&lt;/KEYWORD&gt;&lt;/KEYWORDS&gt;&lt;URL&gt;http://www.ncbi.nlm.nih.gov/entrez/query.fcgi?cmd=Retrieve&amp;amp;db=PubMed&amp;amp;dopt=Citation&amp;amp;list_uids=17942249&lt;/URL&gt;&lt;/MDL&gt;&lt;/Cite&gt;&lt;/EndNote&gt;</w:instrText>
      </w:r>
      <w:r w:rsidR="005F0ED8">
        <w:fldChar w:fldCharType="separate"/>
      </w:r>
      <w:r w:rsidR="00A47C5E" w:rsidRPr="00A47C5E">
        <w:rPr>
          <w:vertAlign w:val="superscript"/>
        </w:rPr>
        <w:t>117</w:t>
      </w:r>
      <w:r w:rsidR="005F0ED8">
        <w:fldChar w:fldCharType="end"/>
      </w:r>
      <w:r>
        <w:t>.  These variables a</w:t>
      </w:r>
      <w:r w:rsidRPr="00BB7EDB">
        <w:t>ffect the proportion of cell</w:t>
      </w:r>
      <w:r>
        <w:t xml:space="preserve"> types</w:t>
      </w:r>
      <w:r w:rsidRPr="00BB7EDB">
        <w:t xml:space="preserve"> isolated from the cord blood (stem cells versus monocytes versus lymphocytes) </w:t>
      </w:r>
      <w:r w:rsidRPr="002C23ED">
        <w:t>and their intrinsic stem cell properties</w:t>
      </w:r>
      <w:r w:rsidR="00F374F9">
        <w:t xml:space="preserve"> </w:t>
      </w:r>
      <w:r w:rsidR="005F0ED8" w:rsidRPr="002C23ED">
        <w:fldChar w:fldCharType="begin"/>
      </w:r>
      <w:r w:rsidRPr="002C23ED">
        <w:instrText xml:space="preserve"> ADDIN EN.CITE &lt;EndNote&gt;&lt;Cite&gt;&lt;Author&gt;McGuckin&lt;/Author&gt;&lt;Year&gt;2007&lt;/Year&gt;&lt;RecNum&gt;232&lt;/RecNum&gt;&lt;MDL&gt;&lt;REFERENCE_TYPE&gt;0&lt;/REFERENCE_TYPE&gt;&lt;ACCESSION_NUMBER&gt;17942249&lt;/ACCESSION_NUMBER&gt;&lt;VOLUME&gt;83&lt;/VOLUME&gt;&lt;NUMBER&gt;12&lt;/NUMBER&gt;&lt;YEAR&gt;2007&lt;/YEAR&gt;&lt;DATE&gt;Dec&lt;/DATE&gt;&lt;TITLE&gt;Cord blood revelations: the importance of being a first born girl, big, on time and to a young mother!&lt;/TITLE&gt;&lt;PAGES&gt;733-41&lt;/PAGES&gt;&lt;AUTHOR_ADDRESS&gt;Newcastle Centre for Cord Blood, Institute of Human Genetics, Newcastle University, Newcastle upon Tyne, UK. c.mcguckin@ncl.ac.uk&lt;/AUTHOR_ADDRESS&gt;&lt;AUTHORS&gt;&lt;AUTHOR&gt;McGuckin, C. P.&lt;/AUTHOR&gt;&lt;AUTHOR&gt;Basford, C.&lt;/AUTHOR&gt;&lt;AUTHOR&gt;Hanger, K.&lt;/AUTHOR&gt;&lt;AUTHOR&gt;Habibollah, S.&lt;/AUTHOR&gt;&lt;AUTHOR&gt;Forraz, N.&lt;/AUTHOR&gt;&lt;/AUTHORS&gt;&lt;SECONDARY_TITLE&gt;Early Hum Dev&lt;/SECONDARY_TITLE&gt;&lt;KEYWORDS&gt;&lt;KEYWORD&gt;Adolescent&lt;/KEYWORD&gt;&lt;KEYWORD&gt;Adult&lt;/KEYWORD&gt;&lt;KEYWORD&gt;Birth Weight&lt;/KEYWORD&gt;&lt;KEYWORD&gt;Cohort Studies&lt;/KEYWORD&gt;&lt;KEYWORD&gt;Female&lt;/KEYWORD&gt;&lt;KEYWORD&gt;*Fetal Blood&lt;/KEYWORD&gt;&lt;KEYWORD&gt;Hematopoietic Stem Cells&lt;/KEYWORD&gt;&lt;KEYWORD&gt;Humans&lt;/KEYWORD&gt;&lt;KEYWORD&gt;Male&lt;/KEYWORD&gt;&lt;KEYWORD&gt;Maternal Age&lt;/KEYWORD&gt;&lt;/KEYWORDS&gt;&lt;URL&gt;http://www.ncbi.nlm.nih.gov/entrez/query.fcgi?cmd=Retrieve&amp;amp;db=PubMed&amp;amp;dopt=Citation&amp;amp;list_uids=17942249&lt;/URL&gt;&lt;/MDL&gt;&lt;/Cite&gt;&lt;/EndNote&gt;</w:instrText>
      </w:r>
      <w:r w:rsidR="005F0ED8" w:rsidRPr="002C23ED">
        <w:fldChar w:fldCharType="separate"/>
      </w:r>
      <w:r w:rsidR="00A47C5E" w:rsidRPr="00A47C5E">
        <w:rPr>
          <w:vertAlign w:val="superscript"/>
        </w:rPr>
        <w:t>117</w:t>
      </w:r>
      <w:r w:rsidR="005F0ED8" w:rsidRPr="002C23ED">
        <w:fldChar w:fldCharType="end"/>
      </w:r>
      <w:r w:rsidRPr="00BB7EDB">
        <w:t>.</w:t>
      </w:r>
      <w:r>
        <w:t xml:space="preserve">  </w:t>
      </w:r>
    </w:p>
    <w:p w:rsidR="00E55ABE" w:rsidRPr="00172FA3" w:rsidRDefault="00E55ABE" w:rsidP="00E55ABE">
      <w:pPr>
        <w:spacing w:line="480" w:lineRule="atLeast"/>
        <w:ind w:firstLine="720"/>
        <w:jc w:val="both"/>
        <w:textAlignment w:val="auto"/>
      </w:pPr>
      <w:r>
        <w:t xml:space="preserve">Another limitation of using umbilical cord blood as a source of stem cells for experiments is </w:t>
      </w:r>
      <w:r w:rsidRPr="0009459A">
        <w:t xml:space="preserve">the low </w:t>
      </w:r>
      <w:r>
        <w:t>number</w:t>
      </w:r>
      <w:r w:rsidRPr="0009459A">
        <w:t xml:space="preserve"> of stem cells </w:t>
      </w:r>
      <w:r>
        <w:t xml:space="preserve">that can be </w:t>
      </w:r>
      <w:r w:rsidRPr="0009459A">
        <w:t>isolat</w:t>
      </w:r>
      <w:r>
        <w:t>ed</w:t>
      </w:r>
      <w:r w:rsidRPr="0009459A">
        <w:t xml:space="preserve"> </w:t>
      </w:r>
      <w:r>
        <w:t>from</w:t>
      </w:r>
      <w:r w:rsidRPr="0009459A">
        <w:t xml:space="preserve"> a cord blood sample</w:t>
      </w:r>
      <w:r>
        <w:t>.  This limitation also exists when harvesting stem cells from the bone marrow.  A typical cord blood sample consists of approximately 40 mls of blood from which approximately 300,000 CD133</w:t>
      </w:r>
      <w:r w:rsidRPr="00E55ABE">
        <w:rPr>
          <w:vertAlign w:val="superscript"/>
        </w:rPr>
        <w:t>+</w:t>
      </w:r>
      <w:r>
        <w:t xml:space="preserve"> cells can be isolated.  This limitation restricts the types of experiments that can be performed.  To provide sufficient protein for a western blot, 500,000 cells are necessary to collect enough protein for detection of Wnt pathway proteins.  The limitation also hampers the design of experiments with multiple conditions, such as those comparing concentrations of drugs or a series of time points.  One way of overcoming this limitation is to pool samples derived from several umbilical cords.  </w:t>
      </w:r>
    </w:p>
    <w:p w:rsidR="00E55ABE" w:rsidRPr="00E55ABE" w:rsidRDefault="00E55ABE" w:rsidP="00E55ABE">
      <w:pPr>
        <w:pStyle w:val="Heading4"/>
        <w:jc w:val="both"/>
        <w:rPr>
          <w:bCs/>
        </w:rPr>
      </w:pPr>
      <w:bookmarkStart w:id="126" w:name="_Toc206835157"/>
      <w:bookmarkStart w:id="127" w:name="_Toc256004848"/>
      <w:r w:rsidRPr="00E55ABE">
        <w:rPr>
          <w:bCs/>
        </w:rPr>
        <w:t>Variability in Tissue Culture</w:t>
      </w:r>
      <w:bookmarkEnd w:id="126"/>
      <w:bookmarkEnd w:id="127"/>
    </w:p>
    <w:p w:rsidR="00E55ABE" w:rsidRDefault="00E55ABE" w:rsidP="00E55ABE">
      <w:pPr>
        <w:spacing w:line="480" w:lineRule="atLeast"/>
        <w:ind w:firstLine="720"/>
        <w:jc w:val="both"/>
        <w:textAlignment w:val="auto"/>
      </w:pPr>
      <w:r>
        <w:t>The cell culture environment affects experimental outcomes by affecting signaling pathways that regulate stem cell properties.  These factors include temperature, levels of C</w:t>
      </w:r>
      <w:r w:rsidRPr="0060484A">
        <w:t>O</w:t>
      </w:r>
      <w:r w:rsidRPr="00E55ABE">
        <w:rPr>
          <w:vertAlign w:val="subscript"/>
        </w:rPr>
        <w:t>2</w:t>
      </w:r>
      <w:r>
        <w:t>,</w:t>
      </w:r>
      <w:r w:rsidRPr="0060484A">
        <w:t xml:space="preserve"> humidity</w:t>
      </w:r>
      <w:r>
        <w:t>,</w:t>
      </w:r>
      <w:r w:rsidRPr="0060484A">
        <w:t xml:space="preserve"> and </w:t>
      </w:r>
      <w:r>
        <w:t>containers in which cells are cultured,</w:t>
      </w:r>
      <w:r w:rsidRPr="0060484A">
        <w:t xml:space="preserve"> such as 2D plates </w:t>
      </w:r>
      <w:r w:rsidRPr="0060484A">
        <w:lastRenderedPageBreak/>
        <w:t>versus 3D vessels.</w:t>
      </w:r>
      <w:r>
        <w:t xml:space="preserve">  Additional factors include the type of</w:t>
      </w:r>
      <w:r w:rsidRPr="009200A9">
        <w:t xml:space="preserve"> </w:t>
      </w:r>
      <w:r>
        <w:t>media, and growth factors added to the media, such as serum and cytokines</w:t>
      </w:r>
      <w:r w:rsidR="00F374F9">
        <w:t xml:space="preserve"> </w:t>
      </w:r>
      <w:r w:rsidR="005F0ED8">
        <w:fldChar w:fldCharType="begin"/>
      </w:r>
      <w:r>
        <w:instrText xml:space="preserve"> ADDIN EN.CITE &lt;EndNote&gt;&lt;Cite&gt;&lt;Author&gt;Forraz&lt;/Author&gt;&lt;Year&gt;2002&lt;/Year&gt;&lt;RecNum&gt;102&lt;/RecNum&gt;&lt;MDL&gt;&lt;REFERENCE_TYPE&gt;0&lt;/REFERENCE_TYPE&gt;&lt;ACCESSION_NUMBER&gt;12406095&lt;/ACCESSION_NUMBER&gt;&lt;VOLUME&gt;119&lt;/VOLUME&gt;&lt;NUMBER&gt;2&lt;/NUMBER&gt;&lt;YEAR&gt;2002&lt;/YEAR&gt;&lt;DATE&gt;Nov&lt;/DATE&gt;&lt;TITLE&gt;AC133+ umbilical cord blood progenitors demonstrate rapid self-renewal and low apoptosis&lt;/TITLE&gt;&lt;PAGES&gt;516-24&lt;/PAGES&gt;&lt;AUTHOR_ADDRESS&gt;King-George Laboratory, St George&amp;apos;s Hospital Medical School and Kingston University, London, UK.&lt;/AUTHOR_ADDRESS&gt;&lt;AUTHORS&gt;&lt;AUTHOR&gt;Forraz, N.&lt;/AUTHOR&gt;&lt;AUTHOR&gt;Pettengell, R.&lt;/AUTHOR&gt;&lt;AUTHOR&gt;Deglesne, P. A.&lt;/AUTHOR&gt;&lt;AUTHOR&gt;McGuckin, C. P.&lt;/AUTHOR&gt;&lt;/AUTHORS&gt;&lt;SECONDARY_TITLE&gt;Br J Haematol&lt;/SECONDARY_TITLE&gt;&lt;KEYWORDS&gt;&lt;KEYWORD&gt;ADP-ribosyl Cyclase/immunology&lt;/KEYWORD&gt;&lt;KEYWORD&gt;Antigens, CD/immunology&lt;/KEYWORD&gt;&lt;KEYWORD&gt;Antigens, CD34/immunology&lt;/KEYWORD&gt;&lt;KEYWORD&gt;Antigens, CD38&lt;/KEYWORD&gt;&lt;KEYWORD&gt;Apoptosis&lt;/KEYWORD&gt;&lt;KEYWORD&gt;Cell Division&lt;/KEYWORD&gt;&lt;KEYWORD&gt;Cell Separation&lt;/KEYWORD&gt;&lt;KEYWORD&gt;Cells, Cultured&lt;/KEYWORD&gt;&lt;KEYWORD&gt;*Fetal Blood&lt;/KEYWORD&gt;&lt;KEYWORD&gt;Flow Cytometry&lt;/KEYWORD&gt;&lt;KEYWORD&gt;Glycoproteins/*immunology&lt;/KEYWORD&gt;&lt;KEYWORD&gt;*Hematopoietic Stem Cell Mobilization&lt;/KEYWORD&gt;&lt;KEYWORD&gt;Hematopoietic Stem Cells/cytology/*immunology&lt;/KEYWORD&gt;&lt;KEYWORD&gt;Humans&lt;/KEYWORD&gt;&lt;KEYWORD&gt;Membrane Glycoproteins&lt;/KEYWORD&gt;&lt;KEYWORD&gt;Membrane Proteins/pharmacology&lt;/KEYWORD&gt;&lt;KEYWORD&gt;Peptides/*immunology&lt;/KEYWORD&gt;&lt;KEYWORD&gt;Thrombopoietin/pharmacology&lt;/KEYWORD&gt;&lt;/KEYWORDS&gt;&lt;URL&gt;http://www.ncbi.nlm.nih.gov/entrez/query.fcgi?cmd=Retrieve&amp;amp;db=PubMed&amp;amp;dopt=Citation&amp;amp;list_uids=12406095&lt;/URL&gt;&lt;/MDL&gt;&lt;/Cite&gt;&lt;/EndNote&gt;</w:instrText>
      </w:r>
      <w:r w:rsidR="005F0ED8">
        <w:fldChar w:fldCharType="separate"/>
      </w:r>
      <w:r w:rsidR="00A47C5E" w:rsidRPr="00A47C5E">
        <w:rPr>
          <w:vertAlign w:val="superscript"/>
        </w:rPr>
        <w:t>43</w:t>
      </w:r>
      <w:r w:rsidR="005F0ED8">
        <w:fldChar w:fldCharType="end"/>
      </w:r>
      <w:r>
        <w:t>.  CD133</w:t>
      </w:r>
      <w:r w:rsidRPr="00E55ABE">
        <w:rPr>
          <w:vertAlign w:val="superscript"/>
        </w:rPr>
        <w:t>+</w:t>
      </w:r>
      <w:r>
        <w:t xml:space="preserve"> cells are typically grown in media with fetal bovine serum (FBS).  </w:t>
      </w:r>
      <w:r w:rsidR="00AF4568">
        <w:t>V</w:t>
      </w:r>
      <w:r>
        <w:t>ariations are inevitable in FBS obtained from different lots, even if they are from the same company.  In addition, the cocktail of cytokines used to grow CD133</w:t>
      </w:r>
      <w:r w:rsidRPr="00E55ABE">
        <w:rPr>
          <w:vertAlign w:val="superscript"/>
        </w:rPr>
        <w:t>+</w:t>
      </w:r>
      <w:r>
        <w:t xml:space="preserve"> cells has not been standardized.  In our previous experiments</w:t>
      </w:r>
      <w:r w:rsidRPr="0060484A">
        <w:t>, we add</w:t>
      </w:r>
      <w:r>
        <w:t>ed</w:t>
      </w:r>
      <w:r w:rsidRPr="0060484A">
        <w:t xml:space="preserve"> FLT-3, TPO</w:t>
      </w:r>
      <w:r>
        <w:t>,</w:t>
      </w:r>
      <w:r w:rsidRPr="0060484A">
        <w:t xml:space="preserve"> and SCF</w:t>
      </w:r>
      <w:r>
        <w:t xml:space="preserve"> to the cell culture media, which resulted in 30 % self-renewal and 70% differentiation.  Cytokine cocktails containing</w:t>
      </w:r>
      <w:r w:rsidRPr="0058499F">
        <w:t xml:space="preserve"> </w:t>
      </w:r>
      <w:r>
        <w:t xml:space="preserve">erythropoietin, </w:t>
      </w:r>
      <w:r w:rsidRPr="00A467DB">
        <w:t>granul</w:t>
      </w:r>
      <w:r>
        <w:t xml:space="preserve">ocyte colony stimulation factor, </w:t>
      </w:r>
      <w:r w:rsidRPr="00A467DB">
        <w:t xml:space="preserve">and </w:t>
      </w:r>
      <w:r w:rsidR="00A47C5E" w:rsidRPr="00A467DB">
        <w:t>megakarocyte</w:t>
      </w:r>
      <w:r w:rsidRPr="00A467DB">
        <w:t xml:space="preserve"> growth and differentiation factor</w:t>
      </w:r>
      <w:r>
        <w:t xml:space="preserve"> result in decreased self-renewal and increased differentiation.  Such variations in FBS </w:t>
      </w:r>
      <w:r w:rsidRPr="009200A9">
        <w:t>and cytokines</w:t>
      </w:r>
      <w:r>
        <w:t xml:space="preserve"> can</w:t>
      </w:r>
      <w:r w:rsidRPr="009200A9">
        <w:t xml:space="preserve"> have a significant </w:t>
      </w:r>
      <w:r>
        <w:t xml:space="preserve">effect </w:t>
      </w:r>
      <w:r w:rsidRPr="009200A9">
        <w:t xml:space="preserve">on signaling pathways and </w:t>
      </w:r>
      <w:r>
        <w:t xml:space="preserve">stem cell </w:t>
      </w:r>
      <w:r w:rsidRPr="009200A9">
        <w:t xml:space="preserve">properties.  </w:t>
      </w:r>
    </w:p>
    <w:p w:rsidR="00E55ABE" w:rsidRPr="00E55ABE" w:rsidRDefault="00E55ABE" w:rsidP="00E55ABE">
      <w:pPr>
        <w:pStyle w:val="Heading4"/>
        <w:jc w:val="both"/>
        <w:rPr>
          <w:bCs/>
        </w:rPr>
      </w:pPr>
      <w:bookmarkStart w:id="128" w:name="_Toc206835158"/>
      <w:bookmarkStart w:id="129" w:name="_Toc256004849"/>
      <w:r w:rsidRPr="00E55ABE">
        <w:rPr>
          <w:bCs/>
        </w:rPr>
        <w:t>Experimental Methods</w:t>
      </w:r>
      <w:bookmarkEnd w:id="128"/>
      <w:bookmarkEnd w:id="129"/>
    </w:p>
    <w:p w:rsidR="00E55ABE" w:rsidRPr="008730B7" w:rsidRDefault="00E55ABE" w:rsidP="00E55ABE">
      <w:pPr>
        <w:spacing w:line="480" w:lineRule="atLeast"/>
        <w:ind w:firstLine="720"/>
        <w:jc w:val="both"/>
        <w:textAlignment w:val="auto"/>
        <w:rPr>
          <w:szCs w:val="24"/>
        </w:rPr>
      </w:pPr>
      <w:r>
        <w:rPr>
          <w:szCs w:val="24"/>
        </w:rPr>
        <w:t>Methods to detect expression of mRNA or proteins only capture levels of mRNA and total or phosphorylated proteins at a single time point.  Signaling pathways are constantly changing.  The relevance of signaling cascades is difficult to elucidate</w:t>
      </w:r>
      <w:r w:rsidRPr="00E744EF">
        <w:rPr>
          <w:szCs w:val="24"/>
        </w:rPr>
        <w:t xml:space="preserve"> </w:t>
      </w:r>
      <w:r>
        <w:rPr>
          <w:szCs w:val="24"/>
        </w:rPr>
        <w:t xml:space="preserve">without an understanding of the whole cascade of events.  For example, the relevance of elevated levels of phosphorylated proteins, such as Tyr_216 on GSK-3β, for the process of self-renewal is extremely </w:t>
      </w:r>
      <w:r w:rsidRPr="001830C6">
        <w:rPr>
          <w:szCs w:val="24"/>
        </w:rPr>
        <w:t>difficult</w:t>
      </w:r>
      <w:r>
        <w:rPr>
          <w:szCs w:val="24"/>
        </w:rPr>
        <w:t xml:space="preserve"> to define when this phosphorylation status is measured at only two time points.  One solution to this limitation is to measure events at multiple time points; however, this is rarely technically feasible due to the limited number of stem cells.  An alternative approach would be to</w:t>
      </w:r>
      <w:r w:rsidRPr="007A793B">
        <w:rPr>
          <w:szCs w:val="24"/>
        </w:rPr>
        <w:t xml:space="preserve"> </w:t>
      </w:r>
      <w:r>
        <w:rPr>
          <w:szCs w:val="24"/>
        </w:rPr>
        <w:t>determine real-time changes in mRNA</w:t>
      </w:r>
      <w:r w:rsidRPr="00D74A21">
        <w:rPr>
          <w:szCs w:val="24"/>
        </w:rPr>
        <w:t xml:space="preserve"> </w:t>
      </w:r>
      <w:r>
        <w:rPr>
          <w:szCs w:val="24"/>
        </w:rPr>
        <w:t xml:space="preserve">and protein expression through live cell imaging systems.  </w:t>
      </w:r>
    </w:p>
    <w:p w:rsidR="00E55ABE" w:rsidRPr="00E55ABE" w:rsidRDefault="00E55ABE" w:rsidP="00E55ABE">
      <w:pPr>
        <w:pStyle w:val="Heading5"/>
      </w:pPr>
      <w:bookmarkStart w:id="130" w:name="_Toc206835159"/>
      <w:r w:rsidRPr="00E55ABE">
        <w:lastRenderedPageBreak/>
        <w:t>mRNA Expression</w:t>
      </w:r>
      <w:bookmarkEnd w:id="130"/>
    </w:p>
    <w:p w:rsidR="00E55ABE" w:rsidRDefault="00E55ABE" w:rsidP="00E55ABE">
      <w:pPr>
        <w:spacing w:line="480" w:lineRule="atLeast"/>
        <w:ind w:firstLine="720"/>
        <w:jc w:val="both"/>
        <w:textAlignment w:val="auto"/>
      </w:pPr>
      <w:r w:rsidRPr="0060484A">
        <w:t xml:space="preserve">Reverse-transcriptase polymerase chain reaction (RT-PCR) is a technique used to analyze mRNA levels.  In </w:t>
      </w:r>
      <w:r>
        <w:t>this dissertation project</w:t>
      </w:r>
      <w:r w:rsidRPr="0060484A">
        <w:t xml:space="preserve">, RT-PCR </w:t>
      </w:r>
      <w:r>
        <w:t xml:space="preserve">was used </w:t>
      </w:r>
      <w:r w:rsidRPr="0060484A">
        <w:t>t</w:t>
      </w:r>
      <w:r>
        <w:t>o show th</w:t>
      </w:r>
      <w:r w:rsidRPr="00D74A21">
        <w:t xml:space="preserve">at Oct-4A mRNA was present in </w:t>
      </w:r>
      <w:r>
        <w:t xml:space="preserve">both </w:t>
      </w:r>
      <w:r w:rsidRPr="00D74A21">
        <w:t>self-renewing CD133</w:t>
      </w:r>
      <w:r w:rsidRPr="00E55ABE">
        <w:rPr>
          <w:vertAlign w:val="superscript"/>
        </w:rPr>
        <w:t>+</w:t>
      </w:r>
      <w:r w:rsidRPr="00D74A21">
        <w:t xml:space="preserve"> </w:t>
      </w:r>
      <w:r>
        <w:t xml:space="preserve">cells </w:t>
      </w:r>
      <w:r w:rsidRPr="00D74A21">
        <w:t xml:space="preserve">and </w:t>
      </w:r>
      <w:r>
        <w:t xml:space="preserve">non-self-renewing </w:t>
      </w:r>
      <w:r w:rsidRPr="00D74A21">
        <w:t>CD133</w:t>
      </w:r>
      <w:r w:rsidRPr="00E55ABE">
        <w:rPr>
          <w:vertAlign w:val="superscript"/>
        </w:rPr>
        <w:t>-</w:t>
      </w:r>
      <w:r w:rsidRPr="00D74A21">
        <w:t xml:space="preserve"> cells,</w:t>
      </w:r>
      <w:r>
        <w:t xml:space="preserve"> where</w:t>
      </w:r>
      <w:r w:rsidRPr="00D74A21">
        <w:t>as Cyclin D1</w:t>
      </w:r>
      <w:r>
        <w:t xml:space="preserve"> mRNA</w:t>
      </w:r>
      <w:r w:rsidRPr="00D74A21">
        <w:t xml:space="preserve"> was present only in self-renewing CD133</w:t>
      </w:r>
      <w:r w:rsidRPr="00E55ABE">
        <w:rPr>
          <w:vertAlign w:val="superscript"/>
        </w:rPr>
        <w:t>+</w:t>
      </w:r>
      <w:r w:rsidRPr="00D74A21">
        <w:t xml:space="preserve"> cells.  However, Niwa </w:t>
      </w:r>
      <w:r w:rsidRPr="00E55ABE">
        <w:rPr>
          <w:i/>
        </w:rPr>
        <w:t>et al.</w:t>
      </w:r>
      <w:r w:rsidRPr="00D74A21">
        <w:t xml:space="preserve"> showed that</w:t>
      </w:r>
      <w:r>
        <w:t xml:space="preserve"> the </w:t>
      </w:r>
      <w:r w:rsidRPr="00D74A21">
        <w:t>pres</w:t>
      </w:r>
      <w:r w:rsidRPr="0080418E">
        <w:t xml:space="preserve">ence </w:t>
      </w:r>
      <w:r>
        <w:t xml:space="preserve">of Oct-4A </w:t>
      </w:r>
      <w:r w:rsidRPr="0080418E">
        <w:t>was insufficient to maintain ES</w:t>
      </w:r>
      <w:r>
        <w:t>C</w:t>
      </w:r>
      <w:r w:rsidRPr="0080418E">
        <w:t xml:space="preserve"> properties</w:t>
      </w:r>
      <w:r>
        <w:t>, and</w:t>
      </w:r>
      <w:r w:rsidRPr="00D74A21">
        <w:t xml:space="preserve"> the levels of Oct-4</w:t>
      </w:r>
      <w:r>
        <w:t xml:space="preserve"> </w:t>
      </w:r>
      <w:r w:rsidRPr="00D74A21">
        <w:t xml:space="preserve">governed </w:t>
      </w:r>
      <w:r>
        <w:t>its role in self-renewal and pluripotency</w:t>
      </w:r>
      <w:r w:rsidR="00F374F9">
        <w:t xml:space="preserve"> </w:t>
      </w:r>
      <w:r w:rsidR="005F0ED8" w:rsidRPr="0080418E">
        <w:fldChar w:fldCharType="begin"/>
      </w:r>
      <w:r w:rsidRPr="0080418E">
        <w:instrText xml:space="preserve"> ADDIN EN.CITE &lt;EndNote&gt;&lt;Cite&gt;&lt;Author&gt;Niwa&lt;/Author&gt;&lt;Year&gt;2000&lt;/Year&gt;&lt;RecNum&gt;71&lt;/RecNum&gt;&lt;MDL&gt;&lt;REFERENCE_TYPE&gt;0&lt;/REFERENCE_TYPE&gt;&lt;ACCESSION_NUMBER&gt;10742100&lt;/ACCESSION_NUMBER&gt;&lt;VOLUME&gt;24&lt;/VOLUME&gt;&lt;NUMBER&gt;4&lt;/NUMBER&gt;&lt;YEAR&gt;2000&lt;/YEAR&gt;&lt;DATE&gt;Apr&lt;/DATE&gt;&lt;TITLE&gt;Quantitative expression of Oct-3/4 defines differentiation, dedifferentiation or self-renewal of ES cells&lt;/TITLE&gt;&lt;PAGES&gt;372-6&lt;/PAGES&gt;&lt;AUTHOR_ADDRESS&gt;Centre for Genome Research, The University of Edinburgh, King&amp;apos;s Buildings, Edinburgh, UK.&lt;/AUTHOR_ADDRESS&gt;&lt;AUTHORS&gt;&lt;AUTHOR&gt;Niwa, H.&lt;/AUTHOR&gt;&lt;AUTHOR&gt;Miyazaki, J.&lt;/AUTHOR&gt;&lt;AUTHOR&gt;Smith, A. G.&lt;/AUTHOR&gt;&lt;/AUTHORS&gt;&lt;SECONDARY_TITLE&gt;Nat Genet&lt;/SECONDARY_TITLE&gt;&lt;KEYWORDS&gt;&lt;KEYWORD&gt;Animals&lt;/KEYWORD&gt;&lt;KEYWORD&gt;Cell Differentiation&lt;/KEYWORD&gt;&lt;KEYWORD&gt;Cell Division&lt;/KEYWORD&gt;&lt;KEYWORD&gt;Cell Line&lt;/KEYWORD&gt;&lt;KEYWORD&gt;Cell Lineage&lt;/KEYWORD&gt;&lt;KEYWORD&gt;Clone Cells/cytology/metabolism&lt;/KEYWORD&gt;&lt;KEYWORD&gt;DNA-Binding Proteins/*biosynthesis/genetics&lt;/KEYWORD&gt;&lt;KEYWORD&gt;Down-Regulation/genetics&lt;/KEYWORD&gt;&lt;KEYWORD&gt;*Gene Expression Regulation, Developmental&lt;/KEYWORD&gt;&lt;KEYWORD&gt;*Genes, Regulator&lt;/KEYWORD&gt;&lt;KEYWORD&gt;Genes, Reporter&lt;/KEYWORD&gt;&lt;KEYWORD&gt;Mice&lt;/KEYWORD&gt;&lt;KEYWORD&gt;Octamer Transcription Factor-3&lt;/KEYWORD&gt;&lt;KEYWORD&gt;RNA, Messenger/biosynthesis&lt;/KEYWORD&gt;&lt;KEYWORD&gt;Stem Cells/*cytology/metabolism&lt;/KEYWORD&gt;&lt;KEYWORD&gt;Transcription Factors/*biosynthesis/genetics/metabolism&lt;/KEYWORD&gt;&lt;KEYWORD&gt;Transcription, Genetic/genetics&lt;/KEYWORD&gt;&lt;KEYWORD&gt;Transfection&lt;/KEYWORD&gt;&lt;KEYWORD&gt;Up-Regulation/genetics&lt;/KEYWORD&gt;&lt;/KEYWORDS&gt;&lt;URL&gt;http://www.ncbi.nlm.nih.gov/entrez/query.fcgi?cmd=Retrieve&amp;amp;db=PubMed&amp;amp;dopt=Citation&amp;amp;list_uids=10742100&lt;/URL&gt;&lt;/MDL&gt;&lt;/Cite&gt;&lt;/EndNote&gt;</w:instrText>
      </w:r>
      <w:r w:rsidR="005F0ED8" w:rsidRPr="0080418E">
        <w:fldChar w:fldCharType="separate"/>
      </w:r>
      <w:r w:rsidR="00A47C5E" w:rsidRPr="00A47C5E">
        <w:rPr>
          <w:vertAlign w:val="superscript"/>
        </w:rPr>
        <w:t>1</w:t>
      </w:r>
      <w:r w:rsidR="005F0ED8" w:rsidRPr="0080418E">
        <w:fldChar w:fldCharType="end"/>
      </w:r>
      <w:r>
        <w:t>.  To determine the effects of changes in the OCT-4 levels on stem properties of CD133</w:t>
      </w:r>
      <w:r w:rsidRPr="00E55ABE">
        <w:rPr>
          <w:vertAlign w:val="superscript"/>
        </w:rPr>
        <w:t>+</w:t>
      </w:r>
      <w:r>
        <w:t xml:space="preserve"> cells, a different technique will be needed,</w:t>
      </w:r>
      <w:r w:rsidRPr="007109A8">
        <w:t xml:space="preserve"> </w:t>
      </w:r>
      <w:r>
        <w:t xml:space="preserve">such as real-time PCR, which quantifies the levels of mRNA. </w:t>
      </w:r>
    </w:p>
    <w:p w:rsidR="00E55ABE" w:rsidRPr="00E55ABE" w:rsidRDefault="00E55ABE" w:rsidP="00E55ABE">
      <w:pPr>
        <w:pStyle w:val="Heading5"/>
      </w:pPr>
      <w:bookmarkStart w:id="131" w:name="_Toc206835160"/>
      <w:r w:rsidRPr="00E55ABE">
        <w:t>Protein Expression</w:t>
      </w:r>
      <w:bookmarkEnd w:id="131"/>
    </w:p>
    <w:p w:rsidR="00E55ABE" w:rsidRDefault="00E55ABE" w:rsidP="00E55ABE">
      <w:pPr>
        <w:spacing w:line="480" w:lineRule="atLeast"/>
        <w:ind w:firstLine="720"/>
        <w:jc w:val="both"/>
        <w:textAlignment w:val="auto"/>
        <w:rPr>
          <w:szCs w:val="24"/>
        </w:rPr>
      </w:pPr>
      <w:r>
        <w:t xml:space="preserve">Immunoblotting, the standard method to detect </w:t>
      </w:r>
      <w:r>
        <w:rPr>
          <w:szCs w:val="24"/>
        </w:rPr>
        <w:t>total and phosphorylated protein levels, has many limitations.  An i</w:t>
      </w:r>
      <w:r>
        <w:t xml:space="preserve">mmunoblot estimates protein levels </w:t>
      </w:r>
      <w:r w:rsidRPr="00164217">
        <w:t xml:space="preserve">by averaging intensity of protein signal from many cells.  </w:t>
      </w:r>
      <w:r>
        <w:t xml:space="preserve">When applied to a cell line of </w:t>
      </w:r>
      <w:r w:rsidRPr="00164217">
        <w:t>identical</w:t>
      </w:r>
      <w:r>
        <w:t xml:space="preserve"> cells, averaging the protein signal provides a reasonable estimate for protein levels in </w:t>
      </w:r>
      <w:r>
        <w:rPr>
          <w:szCs w:val="24"/>
        </w:rPr>
        <w:t xml:space="preserve">individual </w:t>
      </w:r>
      <w:r>
        <w:t xml:space="preserve">cells </w:t>
      </w:r>
      <w:r>
        <w:rPr>
          <w:szCs w:val="24"/>
        </w:rPr>
        <w:t>(Figure 5.1A)</w:t>
      </w:r>
      <w:r w:rsidRPr="00326570">
        <w:t xml:space="preserve">.  </w:t>
      </w:r>
      <w:r>
        <w:t>However, u</w:t>
      </w:r>
      <w:r>
        <w:rPr>
          <w:szCs w:val="24"/>
        </w:rPr>
        <w:t>nlike cell lines, CD133</w:t>
      </w:r>
      <w:r w:rsidRPr="00E55ABE">
        <w:rPr>
          <w:szCs w:val="24"/>
          <w:vertAlign w:val="superscript"/>
        </w:rPr>
        <w:t>+</w:t>
      </w:r>
      <w:r>
        <w:rPr>
          <w:szCs w:val="24"/>
        </w:rPr>
        <w:t xml:space="preserve"> cells became a heterogeneous population after seven days in culture </w:t>
      </w:r>
      <w:r>
        <w:t>(Figure 3.1 and 3.3)</w:t>
      </w:r>
      <w:r>
        <w:rPr>
          <w:szCs w:val="24"/>
        </w:rPr>
        <w:t xml:space="preserve">.  When applied to a heterogeneous population, </w:t>
      </w:r>
      <w:r>
        <w:t xml:space="preserve">averaging the protein signal </w:t>
      </w:r>
      <w:r>
        <w:rPr>
          <w:szCs w:val="24"/>
        </w:rPr>
        <w:t>may not adequately estimate the protein levels in individual cells.  To address this issue, we sorted cultured cells into two populations: CD133</w:t>
      </w:r>
      <w:r w:rsidRPr="00E55ABE">
        <w:rPr>
          <w:szCs w:val="24"/>
          <w:vertAlign w:val="superscript"/>
        </w:rPr>
        <w:t>+</w:t>
      </w:r>
      <w:r>
        <w:rPr>
          <w:szCs w:val="24"/>
        </w:rPr>
        <w:t xml:space="preserve"> and CD133</w:t>
      </w:r>
      <w:r w:rsidRPr="00E55ABE">
        <w:rPr>
          <w:szCs w:val="24"/>
          <w:vertAlign w:val="superscript"/>
        </w:rPr>
        <w:t>-</w:t>
      </w:r>
      <w:r>
        <w:rPr>
          <w:szCs w:val="24"/>
        </w:rPr>
        <w:t xml:space="preserve"> cells before estimating protein levels in the two populations of cells by immunoblots (Figure 5.1B). We have reason to suspect that heterogeneous protein expression may still exist in these two populations.  </w:t>
      </w:r>
      <w:r w:rsidRPr="00B17654">
        <w:rPr>
          <w:szCs w:val="24"/>
        </w:rPr>
        <w:t>In Figure 3.3,</w:t>
      </w:r>
      <w:r>
        <w:rPr>
          <w:szCs w:val="24"/>
        </w:rPr>
        <w:t xml:space="preserve"> we found that </w:t>
      </w:r>
      <w:r w:rsidRPr="00090753">
        <w:rPr>
          <w:szCs w:val="24"/>
        </w:rPr>
        <w:t>CD133</w:t>
      </w:r>
      <w:r w:rsidRPr="00E55ABE">
        <w:rPr>
          <w:szCs w:val="24"/>
          <w:vertAlign w:val="superscript"/>
        </w:rPr>
        <w:t>-</w:t>
      </w:r>
      <w:r>
        <w:rPr>
          <w:szCs w:val="24"/>
        </w:rPr>
        <w:t xml:space="preserve"> cells are still a heterogeneous population since only a fraction of CD133</w:t>
      </w:r>
      <w:r w:rsidRPr="00E55ABE">
        <w:rPr>
          <w:szCs w:val="24"/>
          <w:vertAlign w:val="superscript"/>
        </w:rPr>
        <w:t>-</w:t>
      </w:r>
      <w:r>
        <w:rPr>
          <w:szCs w:val="24"/>
        </w:rPr>
        <w:t xml:space="preserve"> cells were positive for markers of differentiation, such as CD15 and CD56.  Thus, observations about protein levels derived from immunoblots must be interpreted </w:t>
      </w:r>
      <w:r>
        <w:rPr>
          <w:szCs w:val="24"/>
        </w:rPr>
        <w:lastRenderedPageBreak/>
        <w:t xml:space="preserve">cautiously.  A more precise method to evaluate protein levels in a heterogeneous population would be to analyze each individual cell.  </w:t>
      </w:r>
    </w:p>
    <w:p w:rsidR="00E55ABE" w:rsidRPr="00E55ABE" w:rsidRDefault="005F0ED8" w:rsidP="00E55ABE">
      <w:pPr>
        <w:keepLines/>
        <w:tabs>
          <w:tab w:val="left" w:pos="1260"/>
        </w:tabs>
        <w:spacing w:before="300" w:after="240"/>
        <w:outlineLvl w:val="7"/>
        <w:rPr>
          <w:rFonts w:ascii="Times New Roman" w:hAnsi="Times New Roman"/>
          <w:szCs w:val="24"/>
        </w:rPr>
      </w:pPr>
      <w:r>
        <w:rPr>
          <w:rFonts w:ascii="Times New Roman" w:hAnsi="Times New Roman"/>
          <w:noProof/>
          <w:szCs w:val="24"/>
        </w:rPr>
        <w:pict>
          <v:shape id="_x0000_s1134" type="#_x0000_t75" style="position:absolute;margin-left:81pt;margin-top:9pt;width:261pt;height:180pt;z-index:251663872" fillcolor="#bbe0e3">
            <v:imagedata r:id="rId37" o:title=""/>
            <w10:wrap type="square"/>
          </v:shape>
          <o:OLEObject Type="Embed" ProgID="Photoshop.Image.9" ShapeID="_x0000_s1134" DrawAspect="Content" ObjectID="_1330343023" r:id="rId38">
            <o:FieldCodes>\s</o:FieldCodes>
          </o:OLEObject>
        </w:pict>
      </w:r>
    </w:p>
    <w:p w:rsidR="00E55ABE" w:rsidRPr="00E55ABE" w:rsidRDefault="00E55ABE" w:rsidP="00E55ABE">
      <w:pPr>
        <w:pStyle w:val="Heading8"/>
        <w:jc w:val="both"/>
      </w:pPr>
      <w:bookmarkStart w:id="132" w:name="_Toc206988862"/>
      <w:r w:rsidRPr="00E55ABE">
        <w:t>Figure 5.1:</w:t>
      </w:r>
      <w:r w:rsidRPr="00E55ABE">
        <w:tab/>
        <w:t>Schematic of analyzing protein levels by immunoblots</w:t>
      </w:r>
      <w:r w:rsidR="002A773A">
        <w:t>.</w:t>
      </w:r>
      <w:bookmarkEnd w:id="132"/>
    </w:p>
    <w:p w:rsidR="00E55ABE" w:rsidRPr="00E55ABE" w:rsidRDefault="00E55ABE" w:rsidP="00E55ABE">
      <w:pPr>
        <w:spacing w:before="60" w:line="480" w:lineRule="auto"/>
        <w:rPr>
          <w:b/>
          <w:szCs w:val="24"/>
        </w:rPr>
      </w:pPr>
      <w:r w:rsidRPr="00E55ABE">
        <w:rPr>
          <w:i/>
        </w:rPr>
        <w:t>A schematic comparing homogenous cells versus heterogeneous cells, such as a cell line, in which each cell has equal protein levels (</w:t>
      </w:r>
      <w:r w:rsidRPr="00E55ABE">
        <w:rPr>
          <w:b/>
          <w:i/>
        </w:rPr>
        <w:t>A</w:t>
      </w:r>
      <w:r w:rsidRPr="00E55ABE">
        <w:rPr>
          <w:i/>
        </w:rPr>
        <w:t>) or CD133 (+) and CD133 (-) cells after 7 days in culture in which the (-) and (+) subpopulation have different protein levels (</w:t>
      </w:r>
      <w:r w:rsidRPr="00E55ABE">
        <w:rPr>
          <w:b/>
          <w:i/>
        </w:rPr>
        <w:t>B</w:t>
      </w:r>
      <w:r w:rsidRPr="00E55ABE">
        <w:rPr>
          <w:i/>
        </w:rPr>
        <w:t>).</w:t>
      </w:r>
    </w:p>
    <w:p w:rsidR="00E55ABE" w:rsidRDefault="00E55ABE" w:rsidP="00E55ABE">
      <w:pPr>
        <w:spacing w:line="480" w:lineRule="atLeast"/>
        <w:ind w:firstLine="720"/>
        <w:jc w:val="both"/>
        <w:textAlignment w:val="auto"/>
        <w:rPr>
          <w:szCs w:val="24"/>
        </w:rPr>
      </w:pPr>
      <w:r>
        <w:rPr>
          <w:szCs w:val="24"/>
        </w:rPr>
        <w:t xml:space="preserve">Another limitation is the large number of cells required to provide the amount of protein needed for an immunoblot.  For cell lines, this is not an issue since they can be passaged until the number of cells needed is reached.  However, limited quantities of </w:t>
      </w:r>
      <w:r>
        <w:t>CD133</w:t>
      </w:r>
      <w:r w:rsidRPr="00E55ABE">
        <w:rPr>
          <w:vertAlign w:val="superscript"/>
        </w:rPr>
        <w:t>+</w:t>
      </w:r>
      <w:r>
        <w:t xml:space="preserve"> cells are available per sample of UCBSCs, as previously mentioned.  Our lab has found that </w:t>
      </w:r>
      <w:r>
        <w:rPr>
          <w:szCs w:val="24"/>
        </w:rPr>
        <w:t>in CD133</w:t>
      </w:r>
      <w:r w:rsidRPr="00E55ABE">
        <w:rPr>
          <w:szCs w:val="24"/>
          <w:vertAlign w:val="superscript"/>
        </w:rPr>
        <w:t>+</w:t>
      </w:r>
      <w:r>
        <w:rPr>
          <w:szCs w:val="24"/>
        </w:rPr>
        <w:t xml:space="preserve"> cells</w:t>
      </w:r>
      <w:r>
        <w:t xml:space="preserve"> abundant </w:t>
      </w:r>
      <w:r>
        <w:rPr>
          <w:szCs w:val="24"/>
        </w:rPr>
        <w:t xml:space="preserve">cytoplasmic </w:t>
      </w:r>
      <w:r>
        <w:t xml:space="preserve">proteins can be detected by </w:t>
      </w:r>
      <w:r>
        <w:rPr>
          <w:szCs w:val="24"/>
        </w:rPr>
        <w:t xml:space="preserve">immunoblots </w:t>
      </w:r>
      <w:r>
        <w:t>with an excellent antibody</w:t>
      </w:r>
      <w:r>
        <w:rPr>
          <w:szCs w:val="24"/>
        </w:rPr>
        <w:t>, but it was difficult to detect a less abundant nuclear protein.  In experiments assessing Oct-4A, it was difficulties to harvest enough cells to detect the Oct-4A protein with current antibodies.  This difficulty was overcome by using flow cytometry to detect the Oct-4A protein.</w:t>
      </w:r>
    </w:p>
    <w:p w:rsidR="00E55ABE" w:rsidRDefault="00E55ABE" w:rsidP="00E55ABE">
      <w:pPr>
        <w:spacing w:line="480" w:lineRule="atLeast"/>
        <w:ind w:firstLine="720"/>
        <w:jc w:val="both"/>
        <w:textAlignment w:val="auto"/>
        <w:rPr>
          <w:szCs w:val="24"/>
        </w:rPr>
      </w:pPr>
      <w:r>
        <w:rPr>
          <w:szCs w:val="24"/>
        </w:rPr>
        <w:lastRenderedPageBreak/>
        <w:t>Flow cytometry is an excellent method for determination of total and phosphorylated, intracellular proteins levels.  Flow cytometry quantifies the fluorescent signal in each cell according to the intensity of the fluorescence.  Unlike immunoblots, flow cytometry can distinguish different intracellular proteins in individual cells.  E</w:t>
      </w:r>
      <w:r w:rsidRPr="00025CB3">
        <w:rPr>
          <w:szCs w:val="24"/>
        </w:rPr>
        <w:t>xpression level</w:t>
      </w:r>
      <w:r>
        <w:rPr>
          <w:szCs w:val="24"/>
        </w:rPr>
        <w:t>s</w:t>
      </w:r>
      <w:r w:rsidRPr="00025CB3">
        <w:rPr>
          <w:szCs w:val="24"/>
        </w:rPr>
        <w:t xml:space="preserve"> of proteins can then be compared in </w:t>
      </w:r>
      <w:r>
        <w:rPr>
          <w:szCs w:val="24"/>
        </w:rPr>
        <w:t>subpopulations of cells</w:t>
      </w:r>
      <w:r w:rsidR="009E05FF">
        <w:rPr>
          <w:szCs w:val="24"/>
        </w:rPr>
        <w:t xml:space="preserve"> (Figure 5.2)</w:t>
      </w:r>
      <w:r w:rsidRPr="00025CB3">
        <w:rPr>
          <w:szCs w:val="24"/>
        </w:rPr>
        <w:t>.</w:t>
      </w:r>
      <w:r>
        <w:rPr>
          <w:szCs w:val="24"/>
        </w:rPr>
        <w:t xml:space="preserve">  It can distinguish between a condition where there are only a few cells with high protein expression and an abundance of cells with low protein expression versus a condition where all cells exhibit moderate protein expression.  Since an immunoblot is an average of the protein signal, immunoblotting cannot distinguish between these two conditions.  </w:t>
      </w:r>
    </w:p>
    <w:p w:rsidR="00E55ABE" w:rsidRDefault="005F0ED8" w:rsidP="00E55ABE">
      <w:pPr>
        <w:spacing w:line="480" w:lineRule="atLeast"/>
        <w:ind w:firstLine="720"/>
        <w:jc w:val="both"/>
        <w:textAlignment w:val="auto"/>
        <w:rPr>
          <w:szCs w:val="24"/>
        </w:rPr>
      </w:pPr>
      <w:r>
        <w:rPr>
          <w:noProof/>
          <w:szCs w:val="24"/>
        </w:rPr>
        <w:pict>
          <v:shape id="_x0000_s1135" type="#_x0000_t75" style="position:absolute;left:0;text-align:left;margin-left:0;margin-top:9.75pt;width:302.35pt;height:226.8pt;z-index:251664896;mso-position-horizontal:center" fillcolor="#bbe0e3">
            <v:imagedata r:id="rId39" o:title=""/>
            <w10:wrap type="square"/>
          </v:shape>
          <o:OLEObject Type="Embed" ProgID="Photoshop.Image.9" ShapeID="_x0000_s1135" DrawAspect="Content" ObjectID="_1330343024" r:id="rId40">
            <o:FieldCodes>\s</o:FieldCodes>
          </o:OLEObject>
        </w:pict>
      </w:r>
    </w:p>
    <w:p w:rsidR="00E55ABE" w:rsidRDefault="00E55ABE" w:rsidP="00E55ABE">
      <w:pPr>
        <w:spacing w:line="480" w:lineRule="atLeast"/>
        <w:ind w:firstLine="720"/>
        <w:jc w:val="both"/>
        <w:textAlignment w:val="auto"/>
        <w:rPr>
          <w:szCs w:val="24"/>
        </w:rPr>
      </w:pPr>
    </w:p>
    <w:p w:rsidR="00E55ABE" w:rsidRDefault="00E55ABE" w:rsidP="00E55ABE">
      <w:pPr>
        <w:spacing w:line="480" w:lineRule="atLeast"/>
        <w:ind w:firstLine="720"/>
        <w:jc w:val="both"/>
        <w:textAlignment w:val="auto"/>
        <w:rPr>
          <w:szCs w:val="24"/>
        </w:rPr>
      </w:pPr>
    </w:p>
    <w:p w:rsidR="00E55ABE" w:rsidRDefault="00E55ABE" w:rsidP="00E55ABE">
      <w:pPr>
        <w:spacing w:line="480" w:lineRule="atLeast"/>
        <w:ind w:firstLine="720"/>
        <w:jc w:val="both"/>
        <w:textAlignment w:val="auto"/>
        <w:rPr>
          <w:szCs w:val="24"/>
        </w:rPr>
      </w:pPr>
    </w:p>
    <w:p w:rsidR="00E55ABE" w:rsidRDefault="00E55ABE" w:rsidP="00E55ABE">
      <w:pPr>
        <w:spacing w:line="480" w:lineRule="atLeast"/>
        <w:ind w:firstLine="720"/>
        <w:jc w:val="both"/>
        <w:textAlignment w:val="auto"/>
        <w:rPr>
          <w:szCs w:val="24"/>
        </w:rPr>
      </w:pPr>
    </w:p>
    <w:p w:rsidR="00E55ABE" w:rsidRDefault="00E55ABE" w:rsidP="00E55ABE">
      <w:pPr>
        <w:spacing w:line="480" w:lineRule="atLeast"/>
        <w:ind w:firstLine="720"/>
        <w:jc w:val="both"/>
        <w:textAlignment w:val="auto"/>
        <w:rPr>
          <w:szCs w:val="24"/>
        </w:rPr>
      </w:pPr>
    </w:p>
    <w:p w:rsidR="00E55ABE" w:rsidRDefault="00E55ABE" w:rsidP="00E55ABE">
      <w:pPr>
        <w:spacing w:line="480" w:lineRule="atLeast"/>
        <w:ind w:firstLine="720"/>
        <w:jc w:val="both"/>
        <w:textAlignment w:val="auto"/>
        <w:rPr>
          <w:szCs w:val="24"/>
        </w:rPr>
      </w:pPr>
    </w:p>
    <w:p w:rsidR="00E55ABE" w:rsidRDefault="00E55ABE" w:rsidP="00E55ABE">
      <w:pPr>
        <w:spacing w:line="480" w:lineRule="atLeast"/>
        <w:ind w:firstLine="720"/>
        <w:jc w:val="both"/>
        <w:textAlignment w:val="auto"/>
        <w:rPr>
          <w:szCs w:val="24"/>
        </w:rPr>
      </w:pPr>
    </w:p>
    <w:p w:rsidR="00E55ABE" w:rsidRDefault="00E55ABE" w:rsidP="00E55ABE">
      <w:pPr>
        <w:spacing w:line="480" w:lineRule="atLeast"/>
        <w:ind w:firstLine="720"/>
        <w:jc w:val="both"/>
        <w:textAlignment w:val="auto"/>
        <w:rPr>
          <w:szCs w:val="24"/>
        </w:rPr>
      </w:pPr>
    </w:p>
    <w:p w:rsidR="00E55ABE" w:rsidRDefault="00E55ABE" w:rsidP="00E55ABE">
      <w:pPr>
        <w:spacing w:line="480" w:lineRule="atLeast"/>
        <w:ind w:firstLine="720"/>
        <w:jc w:val="both"/>
        <w:textAlignment w:val="auto"/>
        <w:rPr>
          <w:szCs w:val="24"/>
        </w:rPr>
      </w:pPr>
    </w:p>
    <w:p w:rsidR="00E55ABE" w:rsidRPr="00E55ABE" w:rsidRDefault="00E55ABE" w:rsidP="00E55ABE">
      <w:pPr>
        <w:pStyle w:val="Heading8"/>
        <w:jc w:val="both"/>
      </w:pPr>
      <w:bookmarkStart w:id="133" w:name="_Toc206988863"/>
      <w:r w:rsidRPr="00E55ABE">
        <w:t>Figure 5.2:</w:t>
      </w:r>
      <w:r w:rsidRPr="00E55ABE">
        <w:tab/>
        <w:t>Immunoblotting versus flow cytometry to analyze protein levels</w:t>
      </w:r>
      <w:r w:rsidR="002A773A">
        <w:t>.</w:t>
      </w:r>
      <w:bookmarkEnd w:id="133"/>
    </w:p>
    <w:p w:rsidR="00E55ABE" w:rsidRPr="00E55ABE" w:rsidRDefault="00E55ABE" w:rsidP="00E55ABE">
      <w:pPr>
        <w:spacing w:before="60" w:line="480" w:lineRule="auto"/>
        <w:rPr>
          <w:b/>
          <w:szCs w:val="24"/>
        </w:rPr>
      </w:pPr>
      <w:r w:rsidRPr="00E55ABE">
        <w:rPr>
          <w:i/>
        </w:rPr>
        <w:t xml:space="preserve">A schematic comparing to two methods to evaluate populations of cells with homogenous (Condition 1) and heterogeneous (Condition 2) protein signals.  Immunoblot analysis indicates in similar protein levels in condition 1 and condition 2.  Flow cytometry </w:t>
      </w:r>
      <w:r w:rsidRPr="00E55ABE">
        <w:rPr>
          <w:i/>
        </w:rPr>
        <w:lastRenderedPageBreak/>
        <w:t>indicates a high, medium, and low protein levels. Condition one has two peaks with a higher and a lower fluorescent intensities, while condition two has one peak with a medium fluorescent intensity.</w:t>
      </w:r>
    </w:p>
    <w:p w:rsidR="00E55ABE" w:rsidRPr="00E55ABE" w:rsidRDefault="00E55ABE" w:rsidP="00E55ABE">
      <w:pPr>
        <w:pStyle w:val="Heading5"/>
      </w:pPr>
      <w:bookmarkStart w:id="134" w:name="_Toc206835161"/>
      <w:r w:rsidRPr="00E55ABE">
        <w:t>Hematopoietic Assays</w:t>
      </w:r>
      <w:bookmarkEnd w:id="134"/>
    </w:p>
    <w:p w:rsidR="00E55ABE" w:rsidRDefault="00E55ABE" w:rsidP="00E55ABE">
      <w:pPr>
        <w:spacing w:line="480" w:lineRule="atLeast"/>
        <w:ind w:firstLine="720"/>
        <w:jc w:val="both"/>
        <w:textAlignment w:val="auto"/>
        <w:rPr>
          <w:szCs w:val="24"/>
        </w:rPr>
      </w:pPr>
      <w:r>
        <w:t>Stem cell properties of hematopoietic cells can be characterized by different hematopoietic assays</w:t>
      </w:r>
      <w:r w:rsidR="009E05FF">
        <w:t xml:space="preserve"> (Figure 5.3)</w:t>
      </w:r>
      <w:r>
        <w:t xml:space="preserve">.  We used </w:t>
      </w:r>
      <w:r w:rsidRPr="00E55ABE">
        <w:rPr>
          <w:i/>
        </w:rPr>
        <w:t>in vitro</w:t>
      </w:r>
      <w:r>
        <w:t xml:space="preserve"> short-term colony forming assays</w:t>
      </w:r>
      <w:r w:rsidR="00F374F9">
        <w:t xml:space="preserve"> </w:t>
      </w:r>
      <w:r w:rsidR="005F0ED8">
        <w:fldChar w:fldCharType="begin"/>
      </w:r>
      <w:r>
        <w:instrText xml:space="preserve"> ADDIN EN.CITE &lt;EndNote&gt;&lt;Cite&gt;&lt;Author&gt;Purton&lt;/Author&gt;&lt;Year&gt;2007&lt;/Year&gt;&lt;RecNum&gt;235&lt;/RecNum&gt;&lt;MDL&gt;&lt;REFERENCE_TYPE&gt;0&lt;/REFERENCE_TYPE&gt;&lt;AUTHORS&gt;&lt;AUTHOR&gt;Purton, L.E.&lt;/AUTHOR&gt;&lt;AUTHOR&gt;Scadden, D.T.&lt;/AUTHOR&gt;&lt;/AUTHORS&gt;&lt;YEAR&gt;2007&lt;/YEAR&gt;&lt;TITLE&gt;Limiting Factors in Murine Hematopoietic Stem Cell Assays&lt;/TITLE&gt;&lt;SECONDARY_TITLE&gt;Cell Stem Cell&lt;/SECONDARY_TITLE&gt;&lt;VOLUME&gt;1&lt;/VOLUME&gt;&lt;NUMBER&gt;3&lt;/NUMBER&gt;&lt;PAGES&gt;263-70&lt;/PAGES&gt;&lt;DATE&gt;2007 Sep 13&lt;/DATE&gt;&lt;URL&gt;http://www.cellstemcell.com/content/article/abstract?uid=PIIS193459090700135X&lt;/URL&gt;&lt;/MDL&gt;&lt;/Cite&gt;&lt;/EndNote&gt;</w:instrText>
      </w:r>
      <w:r w:rsidR="005F0ED8">
        <w:fldChar w:fldCharType="separate"/>
      </w:r>
      <w:r w:rsidR="00A47C5E" w:rsidRPr="00A47C5E">
        <w:rPr>
          <w:vertAlign w:val="superscript"/>
        </w:rPr>
        <w:t>118</w:t>
      </w:r>
      <w:r w:rsidR="005F0ED8">
        <w:fldChar w:fldCharType="end"/>
      </w:r>
      <w:r>
        <w:t xml:space="preserve"> to compare multipotency of vehicle-treated CD133</w:t>
      </w:r>
      <w:r w:rsidRPr="00E55ABE">
        <w:rPr>
          <w:vertAlign w:val="superscript"/>
        </w:rPr>
        <w:t>+</w:t>
      </w:r>
      <w:r>
        <w:t xml:space="preserve"> and vehicle-treated CD133</w:t>
      </w:r>
      <w:r w:rsidRPr="00E55ABE">
        <w:rPr>
          <w:vertAlign w:val="superscript"/>
        </w:rPr>
        <w:t>-</w:t>
      </w:r>
      <w:r>
        <w:t xml:space="preserve"> cells and BIO-treated CD133</w:t>
      </w:r>
      <w:r w:rsidRPr="00E55ABE">
        <w:rPr>
          <w:vertAlign w:val="superscript"/>
        </w:rPr>
        <w:t>-</w:t>
      </w:r>
      <w:r>
        <w:t xml:space="preserve"> cells.  </w:t>
      </w:r>
      <w:r w:rsidRPr="00B91709">
        <w:rPr>
          <w:szCs w:val="24"/>
        </w:rPr>
        <w:t xml:space="preserve">BIO-treated </w:t>
      </w:r>
      <w:r>
        <w:t>CD133</w:t>
      </w:r>
      <w:r w:rsidRPr="00E55ABE">
        <w:rPr>
          <w:vertAlign w:val="superscript"/>
        </w:rPr>
        <w:t>-</w:t>
      </w:r>
      <w:r>
        <w:t xml:space="preserve"> </w:t>
      </w:r>
      <w:r w:rsidRPr="00B91709">
        <w:rPr>
          <w:szCs w:val="24"/>
        </w:rPr>
        <w:t>cells produced significantly increased CFU-GEMM potential</w:t>
      </w:r>
      <w:r>
        <w:rPr>
          <w:szCs w:val="24"/>
        </w:rPr>
        <w:t xml:space="preserve"> compared to vehicle-treated CD133</w:t>
      </w:r>
      <w:r w:rsidRPr="00E55ABE">
        <w:rPr>
          <w:szCs w:val="24"/>
          <w:vertAlign w:val="superscript"/>
        </w:rPr>
        <w:t>+</w:t>
      </w:r>
      <w:r>
        <w:rPr>
          <w:szCs w:val="24"/>
        </w:rPr>
        <w:t xml:space="preserve"> and CD133</w:t>
      </w:r>
      <w:r w:rsidRPr="00E55ABE">
        <w:rPr>
          <w:szCs w:val="24"/>
          <w:vertAlign w:val="superscript"/>
        </w:rPr>
        <w:t>-</w:t>
      </w:r>
      <w:r>
        <w:rPr>
          <w:szCs w:val="24"/>
        </w:rPr>
        <w:t xml:space="preserve"> cells</w:t>
      </w:r>
      <w:r w:rsidRPr="00B91709">
        <w:rPr>
          <w:szCs w:val="24"/>
        </w:rPr>
        <w:t xml:space="preserve">.  </w:t>
      </w:r>
      <w:r>
        <w:rPr>
          <w:szCs w:val="24"/>
        </w:rPr>
        <w:t xml:space="preserve">However, </w:t>
      </w:r>
      <w:r w:rsidRPr="00E55ABE">
        <w:rPr>
          <w:i/>
          <w:szCs w:val="24"/>
        </w:rPr>
        <w:t>i</w:t>
      </w:r>
      <w:r w:rsidRPr="00E55ABE">
        <w:rPr>
          <w:i/>
        </w:rPr>
        <w:t>n vitro</w:t>
      </w:r>
      <w:r>
        <w:t xml:space="preserve"> short-term </w:t>
      </w:r>
      <w:r w:rsidRPr="00B91709">
        <w:rPr>
          <w:szCs w:val="24"/>
        </w:rPr>
        <w:t xml:space="preserve">colony forming assays </w:t>
      </w:r>
      <w:r>
        <w:rPr>
          <w:szCs w:val="24"/>
        </w:rPr>
        <w:t>could not test the ability of BIO-treated cells to self-renewal</w:t>
      </w:r>
      <w:r w:rsidRPr="00B91709">
        <w:rPr>
          <w:szCs w:val="24"/>
        </w:rPr>
        <w:t xml:space="preserve">.  </w:t>
      </w:r>
      <w:r w:rsidRPr="00E55ABE">
        <w:rPr>
          <w:i/>
          <w:szCs w:val="24"/>
        </w:rPr>
        <w:t>In vivo</w:t>
      </w:r>
      <w:r>
        <w:rPr>
          <w:szCs w:val="24"/>
        </w:rPr>
        <w:t xml:space="preserve"> hematopoietic assays, such as a spleen colony forming assay and a long-term repopulation assay, can determine the ability of cells to self-renew.  These assays can determine the ability of cells to produce all types of hematopoietic cells, to engraft in the bone marrow, and to induce survival of irradiated mice.  </w:t>
      </w:r>
    </w:p>
    <w:p w:rsidR="00E55ABE" w:rsidRPr="00E55ABE" w:rsidRDefault="005F0ED8" w:rsidP="00E55ABE">
      <w:pPr>
        <w:overflowPunct/>
        <w:autoSpaceDE/>
        <w:autoSpaceDN/>
        <w:adjustRightInd/>
        <w:spacing w:before="240" w:after="60"/>
        <w:textAlignment w:val="auto"/>
        <w:outlineLvl w:val="7"/>
        <w:rPr>
          <w:rFonts w:ascii="Times New Roman" w:hAnsi="Times New Roman"/>
          <w:i/>
          <w:iCs/>
          <w:szCs w:val="24"/>
        </w:rPr>
      </w:pPr>
      <w:r>
        <w:rPr>
          <w:rFonts w:ascii="Times New Roman" w:hAnsi="Times New Roman"/>
          <w:i/>
          <w:iCs/>
          <w:noProof/>
          <w:szCs w:val="24"/>
        </w:rPr>
        <w:pict>
          <v:shape id="_x0000_s1133" type="#_x0000_t75" style="position:absolute;margin-left:36pt;margin-top:13.2pt;width:351.15pt;height:204.85pt;z-index:251662848" fillcolor="#bbe0e3">
            <v:imagedata r:id="rId41" o:title=""/>
            <w10:wrap type="square"/>
          </v:shape>
          <o:OLEObject Type="Embed" ProgID="Photoshop.Image.9" ShapeID="_x0000_s1133" DrawAspect="Content" ObjectID="_1330343025" r:id="rId42">
            <o:FieldCodes>\s</o:FieldCodes>
          </o:OLEObject>
        </w:pict>
      </w:r>
    </w:p>
    <w:p w:rsidR="00E55ABE" w:rsidRPr="00E55ABE" w:rsidRDefault="00E55ABE" w:rsidP="00E55ABE">
      <w:pPr>
        <w:overflowPunct/>
        <w:autoSpaceDE/>
        <w:autoSpaceDN/>
        <w:adjustRightInd/>
        <w:spacing w:before="240" w:after="60"/>
        <w:textAlignment w:val="auto"/>
        <w:outlineLvl w:val="7"/>
        <w:rPr>
          <w:rFonts w:ascii="Times New Roman" w:hAnsi="Times New Roman"/>
          <w:i/>
          <w:iCs/>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pStyle w:val="Heading8"/>
        <w:jc w:val="both"/>
      </w:pPr>
      <w:bookmarkStart w:id="135" w:name="_Toc206988864"/>
      <w:r w:rsidRPr="00E55ABE">
        <w:lastRenderedPageBreak/>
        <w:t>Figure 5.3:</w:t>
      </w:r>
      <w:r w:rsidRPr="00E55ABE">
        <w:tab/>
        <w:t>Assays used to detect hematopoietic stem cells</w:t>
      </w:r>
      <w:r w:rsidR="002A773A">
        <w:t>.</w:t>
      </w:r>
      <w:bookmarkEnd w:id="135"/>
    </w:p>
    <w:p w:rsidR="00E55ABE" w:rsidRPr="00E55ABE" w:rsidRDefault="00E55ABE" w:rsidP="00E55ABE">
      <w:pPr>
        <w:overflowPunct/>
        <w:autoSpaceDE/>
        <w:autoSpaceDN/>
        <w:adjustRightInd/>
        <w:textAlignment w:val="auto"/>
        <w:rPr>
          <w:rFonts w:ascii="Times New Roman" w:hAnsi="Times New Roman"/>
          <w:szCs w:val="24"/>
        </w:rPr>
      </w:pPr>
    </w:p>
    <w:p w:rsidR="00E55ABE" w:rsidRPr="00E55ABE" w:rsidRDefault="00E55ABE" w:rsidP="00E55ABE">
      <w:pPr>
        <w:pStyle w:val="Heading2"/>
      </w:pPr>
      <w:bookmarkStart w:id="136" w:name="_Toc206835162"/>
      <w:bookmarkStart w:id="137" w:name="_Toc256004850"/>
      <w:r w:rsidRPr="00E55ABE">
        <w:t>Future Directions</w:t>
      </w:r>
      <w:bookmarkEnd w:id="136"/>
      <w:bookmarkEnd w:id="137"/>
    </w:p>
    <w:p w:rsidR="00E55ABE" w:rsidRPr="00E55ABE" w:rsidRDefault="00E55ABE" w:rsidP="00E55ABE">
      <w:pPr>
        <w:pStyle w:val="Heading3"/>
      </w:pPr>
      <w:bookmarkStart w:id="138" w:name="_Toc206835163"/>
      <w:bookmarkStart w:id="139" w:name="_Toc256004851"/>
      <w:r w:rsidRPr="00E55ABE">
        <w:t>Hematopoietic Transplantations with BIO-treated Cells</w:t>
      </w:r>
      <w:bookmarkEnd w:id="138"/>
      <w:bookmarkEnd w:id="139"/>
    </w:p>
    <w:p w:rsidR="00E55ABE" w:rsidRDefault="00E55ABE" w:rsidP="00E55ABE">
      <w:pPr>
        <w:spacing w:line="480" w:lineRule="atLeast"/>
        <w:ind w:firstLine="720"/>
        <w:jc w:val="both"/>
        <w:textAlignment w:val="auto"/>
      </w:pPr>
      <w:bookmarkStart w:id="140" w:name="_Toc203129488"/>
      <w:r>
        <w:t xml:space="preserve">With regard </w:t>
      </w:r>
      <w:r w:rsidRPr="004839AC">
        <w:t>to translational medicine, the</w:t>
      </w:r>
      <w:r>
        <w:t xml:space="preserve"> most intriguing observation from this project was that BIO treatment of CD133</w:t>
      </w:r>
      <w:r w:rsidRPr="00E55ABE">
        <w:rPr>
          <w:vertAlign w:val="superscript"/>
        </w:rPr>
        <w:t>+</w:t>
      </w:r>
      <w:r>
        <w:t xml:space="preserve"> cells resulted in a population of cells that exhibited an increased potential to generate multipotent progenitors while maintaining proliferation.  We were curious if this new population of cells created by BIO-treatment has the ability to self-renew.  If this population of cells self-renews, it would be a strategy to grow progenitor cells for hematopoietic transplants.  Theref</w:t>
      </w:r>
      <w:r w:rsidRPr="007171BD">
        <w:t xml:space="preserve">ore, </w:t>
      </w:r>
      <w:r>
        <w:t>a new hypothesis would be that i</w:t>
      </w:r>
      <w:r w:rsidRPr="007171BD">
        <w:t>nhibition of GSK-3β in CD133</w:t>
      </w:r>
      <w:r w:rsidRPr="00E55ABE">
        <w:rPr>
          <w:vertAlign w:val="superscript"/>
        </w:rPr>
        <w:t>+</w:t>
      </w:r>
      <w:r w:rsidRPr="007171BD">
        <w:t xml:space="preserve"> cells leads to </w:t>
      </w:r>
      <w:r>
        <w:t>growth</w:t>
      </w:r>
      <w:r w:rsidRPr="007171BD">
        <w:t xml:space="preserve"> of cells capable </w:t>
      </w:r>
      <w:r>
        <w:t>of short- and long-term self-renewal</w:t>
      </w:r>
      <w:r w:rsidRPr="00240465">
        <w:t xml:space="preserve">. </w:t>
      </w:r>
      <w:bookmarkEnd w:id="140"/>
      <w:r w:rsidRPr="00E55ABE">
        <w:rPr>
          <w:b/>
        </w:rPr>
        <w:t xml:space="preserve"> </w:t>
      </w:r>
      <w:r>
        <w:rPr>
          <w:szCs w:val="24"/>
        </w:rPr>
        <w:t>Future experiments to test this hypothesis would not be able to use the CD133</w:t>
      </w:r>
      <w:r w:rsidRPr="00E55ABE">
        <w:rPr>
          <w:szCs w:val="24"/>
          <w:vertAlign w:val="superscript"/>
        </w:rPr>
        <w:t>+</w:t>
      </w:r>
      <w:r>
        <w:rPr>
          <w:szCs w:val="24"/>
        </w:rPr>
        <w:t xml:space="preserve"> marker since it is not expressed in BIO-treated cells.  To test self-renewal, functional assays would be a necessary complement</w:t>
      </w:r>
      <w:r w:rsidRPr="004839AC">
        <w:rPr>
          <w:szCs w:val="24"/>
        </w:rPr>
        <w:t xml:space="preserve">, such as </w:t>
      </w:r>
      <w:r w:rsidRPr="00E55ABE">
        <w:rPr>
          <w:i/>
          <w:szCs w:val="24"/>
        </w:rPr>
        <w:t>in vivo</w:t>
      </w:r>
      <w:r w:rsidRPr="004839AC">
        <w:rPr>
          <w:szCs w:val="24"/>
        </w:rPr>
        <w:t xml:space="preserve"> short- and long</w:t>
      </w:r>
      <w:r>
        <w:rPr>
          <w:szCs w:val="24"/>
        </w:rPr>
        <w:t>-</w:t>
      </w:r>
      <w:r w:rsidRPr="004839AC">
        <w:rPr>
          <w:szCs w:val="24"/>
        </w:rPr>
        <w:t>term assays.  A common model to perform</w:t>
      </w:r>
      <w:r>
        <w:rPr>
          <w:szCs w:val="24"/>
        </w:rPr>
        <w:t xml:space="preserve"> </w:t>
      </w:r>
      <w:r w:rsidRPr="00E55ABE">
        <w:rPr>
          <w:i/>
          <w:szCs w:val="24"/>
        </w:rPr>
        <w:t>in vivo</w:t>
      </w:r>
      <w:r>
        <w:rPr>
          <w:szCs w:val="24"/>
        </w:rPr>
        <w:t xml:space="preserve"> assays</w:t>
      </w:r>
      <w:r>
        <w:t xml:space="preserve"> is non-obese diabetic severe </w:t>
      </w:r>
      <w:r w:rsidR="00AF4568">
        <w:t>combined</w:t>
      </w:r>
      <w:r>
        <w:t xml:space="preserve"> i</w:t>
      </w:r>
      <w:r w:rsidRPr="005B4348">
        <w:t xml:space="preserve">mmunodeficiency </w:t>
      </w:r>
      <w:r>
        <w:t>(NOD-S</w:t>
      </w:r>
      <w:r w:rsidR="009E05FF">
        <w:t>C</w:t>
      </w:r>
      <w:r>
        <w:t xml:space="preserve">ID) </w:t>
      </w:r>
      <w:r w:rsidRPr="005B4348">
        <w:t>m</w:t>
      </w:r>
      <w:r>
        <w:t>ice.  These mice are</w:t>
      </w:r>
      <w:r w:rsidRPr="001E5312">
        <w:t xml:space="preserve"> </w:t>
      </w:r>
      <w:r>
        <w:t xml:space="preserve">genetically engineered to </w:t>
      </w:r>
      <w:r w:rsidRPr="001E5312">
        <w:t xml:space="preserve">prevent </w:t>
      </w:r>
      <w:r>
        <w:t xml:space="preserve">graft </w:t>
      </w:r>
      <w:r w:rsidRPr="001E5312">
        <w:t>rejection</w:t>
      </w:r>
      <w:r>
        <w:t xml:space="preserve"> and are readily available</w:t>
      </w:r>
      <w:r w:rsidR="00F374F9">
        <w:t xml:space="preserve"> </w:t>
      </w:r>
      <w:r w:rsidR="005F0ED8">
        <w:fldChar w:fldCharType="begin"/>
      </w:r>
      <w:r>
        <w:instrText xml:space="preserve"> ADDIN EN.CITE &lt;EndNote&gt;&lt;Cite&gt;&lt;Author&gt;Conneally&lt;/Author&gt;&lt;Year&gt;1997&lt;/Year&gt;&lt;RecNum&gt;233&lt;/RecNum&gt;&lt;MDL&gt;&lt;REFERENCE_TYPE&gt;0&lt;/REFERENCE_TYPE&gt;&lt;ACCESSION_NUMBER&gt;9275212&lt;/ACCESSION_NUMBER&gt;&lt;VOLUME&gt;94&lt;/VOLUME&gt;&lt;NUMBER&gt;18&lt;/NUMBER&gt;&lt;YEAR&gt;1997&lt;/YEAR&gt;&lt;DATE&gt;Sep 2&lt;/DATE&gt;&lt;TITLE&gt;Expansion in vitro of transplantable human cord blood stem cells demonstrated using a quantitative assay of their lympho-myeloid repopulating activity in nonobese diabetic-scid/scid mice&lt;/TITLE&gt;&lt;PAGES&gt;9836-41&lt;/PAGES&gt;&lt;AUTHOR_ADDRESS&gt;Terry Fox Laboratory, British Columbia Cancer Agency, University of British Columbia, Vancouver, BC Canada V5Z 1L3.&lt;/AUTHOR_ADDRESS&gt;&lt;AUTHORS&gt;&lt;AUTHOR&gt;Conneally, E.&lt;/AUTHOR&gt;&lt;AUTHOR&gt;Cashman, J.&lt;/AUTHOR&gt;&lt;AUTHOR&gt;Petzer, A.&lt;/AUTHOR&gt;&lt;AUTHOR&gt;Eaves, C.&lt;/AUTHOR&gt;&lt;/AUTHORS&gt;&lt;SECONDARY_TITLE&gt;Proc Natl Acad Sci U S A&lt;/SECONDARY_TITLE&gt;&lt;KEYWORDS&gt;&lt;KEYWORD&gt;Animals&lt;/KEYWORD&gt;&lt;KEYWORD&gt;Cell Differentiation&lt;/KEYWORD&gt;&lt;KEYWORD&gt;Cell Division&lt;/KEYWORD&gt;&lt;KEYWORD&gt;Cell Movement&lt;/KEYWORD&gt;&lt;KEYWORD&gt;Fetal Blood/*cytology&lt;/KEYWORD&gt;&lt;KEYWORD&gt;*Hematopoietic Stem Cell Transplantation&lt;/KEYWORD&gt;&lt;KEYWORD&gt;Hematopoietic Stem Cells/*cytology&lt;/KEYWORD&gt;&lt;KEYWORD&gt;Humans&lt;/KEYWORD&gt;&lt;KEYWORD&gt;Mice&lt;/KEYWORD&gt;&lt;KEYWORD&gt;*Mice, Inbred NOD&lt;/KEYWORD&gt;&lt;KEYWORD&gt;*Mice, SCID&lt;/KEYWORD&gt;&lt;/KEYWORDS&gt;&lt;URL&gt;http://www.ncbi.nlm.nih.gov/entrez/query.fcgi?cmd=Retrieve&amp;amp;db=PubMed&amp;amp;dopt=Citation&amp;amp;list_uids=9275212&lt;/URL&gt;&lt;/MDL&gt;&lt;/Cite&gt;&lt;/EndNote&gt;</w:instrText>
      </w:r>
      <w:r w:rsidR="005F0ED8">
        <w:fldChar w:fldCharType="separate"/>
      </w:r>
      <w:r w:rsidR="00A47C5E" w:rsidRPr="00A47C5E">
        <w:rPr>
          <w:vertAlign w:val="superscript"/>
        </w:rPr>
        <w:t>119</w:t>
      </w:r>
      <w:r w:rsidR="005F0ED8">
        <w:fldChar w:fldCharType="end"/>
      </w:r>
      <w:r>
        <w:t xml:space="preserve">.  </w:t>
      </w:r>
    </w:p>
    <w:p w:rsidR="00E55ABE" w:rsidRPr="00591F44" w:rsidRDefault="00E55ABE" w:rsidP="00E55ABE">
      <w:pPr>
        <w:spacing w:line="480" w:lineRule="atLeast"/>
        <w:ind w:firstLine="720"/>
        <w:jc w:val="both"/>
        <w:textAlignment w:val="auto"/>
        <w:rPr>
          <w:szCs w:val="24"/>
        </w:rPr>
      </w:pPr>
      <w:r>
        <w:t xml:space="preserve">Short-term self-renewal of BIO-treated cells could be tested by Till and McCulloch’s </w:t>
      </w:r>
      <w:r w:rsidRPr="00E55ABE">
        <w:rPr>
          <w:i/>
          <w:szCs w:val="24"/>
        </w:rPr>
        <w:t>in vivo</w:t>
      </w:r>
      <w:r>
        <w:rPr>
          <w:szCs w:val="24"/>
        </w:rPr>
        <w:t xml:space="preserve"> </w:t>
      </w:r>
      <w:r>
        <w:t xml:space="preserve">spleen colony </w:t>
      </w:r>
      <w:r w:rsidRPr="008D27D4">
        <w:t>forming (CFU-S) assay</w:t>
      </w:r>
      <w:r w:rsidR="00F374F9">
        <w:t xml:space="preserve"> </w:t>
      </w:r>
      <w:r w:rsidR="005F0ED8">
        <w:fldChar w:fldCharType="begin"/>
      </w:r>
      <w:r>
        <w:instrText xml:space="preserve"> ADDIN EN.CITE &lt;EndNote&gt;&lt;Cite&gt;&lt;Author&gt;McCulloch&lt;/Author&gt;&lt;Year&gt;1964&lt;/Year&gt;&lt;RecNum&gt;218&lt;/RecNum&gt;&lt;MDL&gt;&lt;REFERENCE_TYPE&gt;0&lt;/REFERENCE_TYPE&gt;&lt;ACCESSION_NUMBER&gt;14149394&lt;/ACCESSION_NUMBER&gt;&lt;VOLUME&gt;144&lt;/VOLUME&gt;&lt;YEAR&gt;1964&lt;/YEAR&gt;&lt;DATE&gt;May 15&lt;/DATE&gt;&lt;TITLE&gt;Spleen-Colony Formation in Anemic Mice of Genotype Ww&lt;/TITLE&gt;&lt;PAGES&gt;844-6&lt;/PAGES&gt;&lt;AUTHORS&gt;&lt;AUTHOR&gt;McCulloch, E. A.&lt;/AUTHOR&gt;&lt;AUTHOR&gt;Siminovitch, L.&lt;/AUTHOR&gt;&lt;AUTHOR&gt;Till, J. E.&lt;/AUTHOR&gt;&lt;/AUTHORS&gt;&lt;SECONDARY_TITLE&gt;Science&lt;/SECONDARY_TITLE&gt;&lt;KEYWORDS&gt;&lt;KEYWORD&gt;*Anemia, Macrocytic&lt;/KEYWORD&gt;&lt;KEYWORD&gt;*Bone Marrow Transplantation&lt;/KEYWORD&gt;&lt;KEYWORD&gt;*Cytology&lt;/KEYWORD&gt;&lt;KEYWORD&gt;*Erythropoiesis&lt;/KEYWORD&gt;&lt;KEYWORD&gt;*Mice&lt;/KEYWORD&gt;&lt;KEYWORD&gt;*Radiation Effects&lt;/KEYWORD&gt;&lt;KEYWORD&gt;*Research&lt;/KEYWORD&gt;&lt;KEYWORD&gt;*Spleen&lt;/KEYWORD&gt;&lt;KEYWORD&gt;*Transplantation Immunology&lt;/KEYWORD&gt;&lt;/KEYWORDS&gt;&lt;URL&gt;http://www.ncbi.nlm.nih.gov/entrez/query.fcgi?cmd=Retrieve&amp;amp;db=PubMed&amp;amp;dopt=Citation&amp;amp;list_uids=14149394&lt;/URL&gt;&lt;/MDL&gt;&lt;/Cite&gt;&lt;Cite&gt;&lt;Author&gt;McCulloch&lt;/Author&gt;&lt;Year&gt;1964&lt;/Year&gt;&lt;RecNum&gt;217&lt;/RecNum&gt;&lt;MDL&gt;&lt;REFERENCE_TYPE&gt;0&lt;/REFERENCE_TYPE&gt;&lt;ACCESSION_NUMBER&gt;14168898&lt;/ACCESSION_NUMBER&gt;&lt;VOLUME&gt;22&lt;/VOLUME&gt;&lt;YEAR&gt;1964&lt;/YEAR&gt;&lt;DATE&gt;Jun&lt;/DATE&gt;&lt;TITLE&gt;Proliferation of Hemopoietic Colony-Forming Cells Transplanted into Irradiated Mice&lt;/TITLE&gt;&lt;PAGES&gt;383-97&lt;/PAGES&gt;&lt;AUTHORS&gt;&lt;AUTHOR&gt;McCulloch, E. A.&lt;/AUTHOR&gt;&lt;AUTHOR&gt;Till, J. E.&lt;/AUTHOR&gt;&lt;/AUTHORS&gt;&lt;SECONDARY_TITLE&gt;Radiat Res&lt;/SECONDARY_TITLE&gt;&lt;KEYWORDS&gt;&lt;KEYWORD&gt;*Bone Marrow Transplantation&lt;/KEYWORD&gt;&lt;KEYWORD&gt;*Cell Division&lt;/KEYWORD&gt;&lt;KEYWORD&gt;*Cobalt Isotopes&lt;/KEYWORD&gt;&lt;KEYWORD&gt;*Hematopoiesis&lt;/KEYWORD&gt;&lt;KEYWORD&gt;*Mice&lt;/KEYWORD&gt;&lt;KEYWORD&gt;*Radiation Effects&lt;/KEYWORD&gt;&lt;KEYWORD&gt;*Regeneration&lt;/KEYWORD&gt;&lt;KEYWORD&gt;*Research&lt;/KEYWORD&gt;&lt;KEYWORD&gt;*Spleen&lt;/KEYWORD&gt;&lt;/KEYWORDS&gt;&lt;URL&gt;http://www.ncbi.nlm.nih.gov/entrez/query.fcgi?cmd=Retrieve&amp;amp;db=PubMed&amp;amp;dopt=Citation&amp;amp;list_uids=14168898&lt;/URL&gt;&lt;/MDL&gt;&lt;/Cite&gt;&lt;/EndNote&gt;</w:instrText>
      </w:r>
      <w:r w:rsidR="005F0ED8">
        <w:fldChar w:fldCharType="separate"/>
      </w:r>
      <w:r w:rsidR="00A47C5E" w:rsidRPr="00A47C5E">
        <w:rPr>
          <w:vertAlign w:val="superscript"/>
        </w:rPr>
        <w:t>120,121</w:t>
      </w:r>
      <w:r w:rsidR="005F0ED8">
        <w:fldChar w:fldCharType="end"/>
      </w:r>
      <w:r>
        <w:t>.  Briefly, NOD-SCID mice</w:t>
      </w:r>
      <w:r w:rsidRPr="001E5312">
        <w:t xml:space="preserve"> </w:t>
      </w:r>
      <w:r>
        <w:t>would be</w:t>
      </w:r>
      <w:r w:rsidRPr="001E5312">
        <w:t xml:space="preserve"> irradiate</w:t>
      </w:r>
      <w:r>
        <w:t>d</w:t>
      </w:r>
      <w:r w:rsidRPr="001E5312">
        <w:t xml:space="preserve"> before tail injection with donor </w:t>
      </w:r>
      <w:r>
        <w:t>BIO- or vehicle-treated cells</w:t>
      </w:r>
      <w:r w:rsidRPr="001E5312">
        <w:t>.</w:t>
      </w:r>
      <w:r>
        <w:t xml:space="preserve"> </w:t>
      </w:r>
      <w:r w:rsidRPr="001E5312">
        <w:t xml:space="preserve"> </w:t>
      </w:r>
      <w:r>
        <w:t>T</w:t>
      </w:r>
      <w:r w:rsidRPr="001E5312">
        <w:t xml:space="preserve">wo weeks </w:t>
      </w:r>
      <w:r>
        <w:t xml:space="preserve">after </w:t>
      </w:r>
      <w:r w:rsidRPr="001E5312">
        <w:t xml:space="preserve">the injection, </w:t>
      </w:r>
      <w:r>
        <w:t>the number of</w:t>
      </w:r>
      <w:r w:rsidRPr="001E5312">
        <w:t xml:space="preserve"> mixed colonies formed </w:t>
      </w:r>
      <w:r>
        <w:t>on the surface of</w:t>
      </w:r>
      <w:r w:rsidRPr="001E5312">
        <w:t xml:space="preserve"> the spleen</w:t>
      </w:r>
      <w:r>
        <w:t xml:space="preserve"> could be counted</w:t>
      </w:r>
      <w:r w:rsidRPr="00E10899">
        <w:t xml:space="preserve">. </w:t>
      </w:r>
      <w:r>
        <w:t xml:space="preserve"> Formation of colonies derived from BIO-treated cells would indicate if hematopoietic progenitors are present.  Next, cells from the splenic colonies could be harvested and </w:t>
      </w:r>
      <w:r w:rsidRPr="00E55ABE">
        <w:rPr>
          <w:color w:val="000000"/>
        </w:rPr>
        <w:t xml:space="preserve">injected into a second group of irradiated mice.  If secondary </w:t>
      </w:r>
      <w:r w:rsidRPr="00E55ABE">
        <w:rPr>
          <w:color w:val="000000"/>
        </w:rPr>
        <w:lastRenderedPageBreak/>
        <w:t xml:space="preserve">splenic colonies reform from primary </w:t>
      </w:r>
      <w:r>
        <w:t>BIO-treated splenic colonies, we would conclude that cells generated from BIO treatment of CD133</w:t>
      </w:r>
      <w:r w:rsidRPr="00E55ABE">
        <w:rPr>
          <w:vertAlign w:val="superscript"/>
        </w:rPr>
        <w:t>+</w:t>
      </w:r>
      <w:r>
        <w:t xml:space="preserve"> cells</w:t>
      </w:r>
      <w:r w:rsidRPr="00E55ABE">
        <w:rPr>
          <w:color w:val="000000"/>
        </w:rPr>
        <w:t xml:space="preserve"> undergo short-term self-renewal. </w:t>
      </w:r>
    </w:p>
    <w:p w:rsidR="00E55ABE" w:rsidRDefault="00E55ABE" w:rsidP="00E55ABE">
      <w:pPr>
        <w:spacing w:line="480" w:lineRule="atLeast"/>
        <w:ind w:firstLine="720"/>
        <w:jc w:val="both"/>
        <w:textAlignment w:val="auto"/>
      </w:pPr>
      <w:r>
        <w:t xml:space="preserve">Long-term self-renewal could be tested by a long term </w:t>
      </w:r>
      <w:r w:rsidRPr="008A57B1">
        <w:t>repopulation assay</w:t>
      </w:r>
      <w:r w:rsidR="00F374F9">
        <w:t xml:space="preserve"> </w:t>
      </w:r>
      <w:r w:rsidR="005F0ED8">
        <w:fldChar w:fldCharType="begin"/>
      </w:r>
      <w:r>
        <w:instrText xml:space="preserve"> ADDIN EN.CITE &lt;EndNote&gt;&lt;Cite&gt;&lt;Author&gt;Purton&lt;/Author&gt;&lt;Year&gt;2007&lt;/Year&gt;&lt;RecNum&gt;235&lt;/RecNum&gt;&lt;MDL&gt;&lt;REFERENCE_TYPE&gt;0&lt;/REFERENCE_TYPE&gt;&lt;AUTHORS&gt;&lt;AUTHOR&gt;Purton, L.E.&lt;/AUTHOR&gt;&lt;AUTHOR&gt;Scadden, D.T.&lt;/AUTHOR&gt;&lt;/AUTHORS&gt;&lt;YEAR&gt;2007&lt;/YEAR&gt;&lt;TITLE&gt;Limiting Factors in Murine Hematopoietic Stem Cell Assays&lt;/TITLE&gt;&lt;SECONDARY_TITLE&gt;Cell Stem Cell&lt;/SECONDARY_TITLE&gt;&lt;VOLUME&gt;1&lt;/VOLUME&gt;&lt;NUMBER&gt;3&lt;/NUMBER&gt;&lt;PAGES&gt;263-70&lt;/PAGES&gt;&lt;DATE&gt;2007 Sep 13&lt;/DATE&gt;&lt;URL&gt;http://www.cellstemcell.com/content/article/abstract?uid=PIIS193459090700135X&lt;/URL&gt;&lt;/MDL&gt;&lt;/Cite&gt;&lt;/EndNote&gt;</w:instrText>
      </w:r>
      <w:r w:rsidR="005F0ED8">
        <w:fldChar w:fldCharType="separate"/>
      </w:r>
      <w:r w:rsidR="00A47C5E" w:rsidRPr="00A47C5E">
        <w:rPr>
          <w:vertAlign w:val="superscript"/>
        </w:rPr>
        <w:t>118</w:t>
      </w:r>
      <w:r w:rsidR="005F0ED8">
        <w:fldChar w:fldCharType="end"/>
      </w:r>
      <w:r w:rsidRPr="001E5312">
        <w:t xml:space="preserve">.  </w:t>
      </w:r>
      <w:r>
        <w:t>Briefly,</w:t>
      </w:r>
      <w:r w:rsidRPr="001E5312">
        <w:t xml:space="preserve"> </w:t>
      </w:r>
      <w:r>
        <w:t>BIO- or vehicle-treated cells would be injected</w:t>
      </w:r>
      <w:r w:rsidRPr="00227924">
        <w:t xml:space="preserve"> </w:t>
      </w:r>
      <w:r>
        <w:t xml:space="preserve">into </w:t>
      </w:r>
      <w:r w:rsidRPr="00227924">
        <w:t xml:space="preserve">irradiated </w:t>
      </w:r>
      <w:r>
        <w:t>NOD-</w:t>
      </w:r>
      <w:r w:rsidRPr="00227924">
        <w:t>SCID mi</w:t>
      </w:r>
      <w:r>
        <w:t>ce.  Three to six months aft</w:t>
      </w:r>
      <w:r w:rsidRPr="008A57B1">
        <w:t>er injection</w:t>
      </w:r>
      <w:r w:rsidR="00F374F9">
        <w:t xml:space="preserve"> </w:t>
      </w:r>
      <w:r w:rsidR="005F0ED8" w:rsidRPr="008A57B1">
        <w:fldChar w:fldCharType="begin"/>
      </w:r>
      <w:r w:rsidRPr="008A57B1">
        <w:instrText xml:space="preserve"> ADDIN EN.CITE &lt;EndNote&gt;&lt;Cite&gt;&lt;Author&gt;Purton&lt;/Author&gt;&lt;Year&gt;2007&lt;/Year&gt;&lt;RecNum&gt;235&lt;/RecNum&gt;&lt;MDL&gt;&lt;REFERENCE_TYPE&gt;0&lt;/REFERENCE_TYPE&gt;&lt;AUTHORS&gt;&lt;AUTHOR&gt;Purton, L.E.&lt;/AUTHOR&gt;&lt;AUTHOR&gt;Scadden, D.T.&lt;/AUTHOR&gt;&lt;/AUTHORS&gt;&lt;YEAR&gt;2007&lt;/YEAR&gt;&lt;TITLE&gt;Limiting Factors in Murine Hematopoietic Stem Cell Assays&lt;/TITLE&gt;&lt;SECONDARY_TITLE&gt;Cell Stem Cell&lt;/SECONDARY_TITLE&gt;&lt;VOLUME&gt;1&lt;/VOLUME&gt;&lt;NUMBER&gt;3&lt;/NUMBER&gt;&lt;PAGES&gt;263-70&lt;/PAGES&gt;&lt;DATE&gt;2007 Sep 13&lt;/DATE&gt;&lt;URL&gt;http://www.cellstemcell.com/content/article/abstract?uid=PIIS193459090700135X&lt;/URL&gt;&lt;/MDL&gt;&lt;/Cite&gt;&lt;/EndNote&gt;</w:instrText>
      </w:r>
      <w:r w:rsidR="005F0ED8" w:rsidRPr="008A57B1">
        <w:fldChar w:fldCharType="separate"/>
      </w:r>
      <w:r w:rsidR="00A47C5E" w:rsidRPr="00A47C5E">
        <w:rPr>
          <w:vertAlign w:val="superscript"/>
        </w:rPr>
        <w:t>118</w:t>
      </w:r>
      <w:r w:rsidR="005F0ED8" w:rsidRPr="008A57B1">
        <w:fldChar w:fldCharType="end"/>
      </w:r>
      <w:r w:rsidRPr="008A57B1">
        <w:t>, the pro</w:t>
      </w:r>
      <w:r w:rsidRPr="001E5312">
        <w:t xml:space="preserve">portion of positive donor-derived cells </w:t>
      </w:r>
      <w:r>
        <w:t>isolated from the blood, bone marrow</w:t>
      </w:r>
      <w:r w:rsidR="009E05FF">
        <w:t>,</w:t>
      </w:r>
      <w:r>
        <w:t xml:space="preserve"> and spleen could be characterized by flow cytometry to determine the multilineage reconstitution (</w:t>
      </w:r>
      <w:r>
        <w:rPr>
          <w:szCs w:val="24"/>
        </w:rPr>
        <w:t>the percent and type of hematopoietic cells generated)</w:t>
      </w:r>
      <w:r w:rsidRPr="001E5312">
        <w:t xml:space="preserve">.  </w:t>
      </w:r>
      <w:r>
        <w:t xml:space="preserve">If BIO-treated cells continuously produce all types of hematopoietic cells, then these cells would undergo long-term self-renewal.  </w:t>
      </w:r>
    </w:p>
    <w:p w:rsidR="00E55ABE" w:rsidRDefault="00E55ABE" w:rsidP="00E55ABE">
      <w:pPr>
        <w:spacing w:line="480" w:lineRule="atLeast"/>
        <w:ind w:firstLine="720"/>
        <w:jc w:val="both"/>
        <w:textAlignment w:val="auto"/>
        <w:rPr>
          <w:szCs w:val="24"/>
        </w:rPr>
      </w:pPr>
      <w:r>
        <w:t>Evidence supporting this new hypothesis was r</w:t>
      </w:r>
      <w:r w:rsidRPr="002E0B4D">
        <w:t>ecently</w:t>
      </w:r>
      <w:r>
        <w:t xml:space="preserve"> published by</w:t>
      </w:r>
      <w:r w:rsidRPr="002E0B4D">
        <w:t xml:space="preserve"> Holmes </w:t>
      </w:r>
      <w:r w:rsidRPr="00E55ABE">
        <w:rPr>
          <w:i/>
        </w:rPr>
        <w:t>et al.</w:t>
      </w:r>
      <w:r w:rsidR="00F374F9">
        <w:rPr>
          <w:i/>
        </w:rPr>
        <w:t xml:space="preserve"> </w:t>
      </w:r>
      <w:r w:rsidR="005F0ED8">
        <w:fldChar w:fldCharType="begin"/>
      </w:r>
      <w:r>
        <w:instrText xml:space="preserve"> ADDIN EN.CITE &lt;EndNote&gt;&lt;Cite&gt;&lt;Author&gt;Holmes&lt;/Author&gt;&lt;Year&gt;2008&lt;/Year&gt;&lt;RecNum&gt;245&lt;/RecNum&gt;&lt;MDL&gt;&lt;REFERENCE_TYPE&gt;0&lt;/REFERENCE_TYPE&gt;&lt;ACCESSION_NUMBER&gt;18323411&lt;/ACCESSION_NUMBER&gt;&lt;VOLUME&gt;26&lt;/VOLUME&gt;&lt;NUMBER&gt;5&lt;/NUMBER&gt;&lt;YEAR&gt;2008&lt;/YEAR&gt;&lt;DATE&gt;May&lt;/DATE&gt;&lt;TITLE&gt;Glycogen synthase kinase-3beta inhibition preserves hematopoietic stem cell activity and inhibits leukemic cell growth&lt;/TITLE&gt;&lt;PAGES&gt;1288-97&lt;/PAGES&gt;&lt;AUTHOR_ADDRESS&gt;Sydney Cord and Marrow Transplant Facility, Sydney Children&amp;apos;s Hospital, Randwick, New South Wales, Australia.&lt;/AUTHOR_ADDRESS&gt;&lt;AUTHORS&gt;&lt;AUTHOR&gt;Holmes, T.&lt;/AUTHOR&gt;&lt;AUTHOR&gt;O&amp;apos;Brien, T. A.&lt;/AUTHOR&gt;&lt;AUTHOR&gt;Knight, R.&lt;/AUTHOR&gt;&lt;AUTHOR&gt;Lindeman, R.&lt;/AUTHOR&gt;&lt;AUTHOR&gt;Shen, S.&lt;/AUTHOR&gt;&lt;AUTHOR&gt;Song, E.&lt;/AUTHOR&gt;&lt;AUTHOR&gt;Symonds, G.&lt;/AUTHOR&gt;&lt;AUTHOR&gt;Dolnikov, A.&lt;/AUTHOR&gt;&lt;/AUTHORS&gt;&lt;SECONDARY_TITLE&gt;Stem Cells&lt;/SECONDARY_TITLE&gt;&lt;KEYWORDS&gt;&lt;KEYWORD&gt;Animals&lt;/KEYWORD&gt;&lt;KEYWORD&gt;Antigens, CD34/metabolism&lt;/KEYWORD&gt;&lt;KEYWORD&gt;Cell Line, Tumor&lt;/KEYWORD&gt;&lt;KEYWORD&gt;Cell Proliferation/drug effects&lt;/KEYWORD&gt;&lt;KEYWORD&gt;Coculture Techniques&lt;/KEYWORD&gt;&lt;KEYWORD&gt;Cord Blood Stem Cell Transplantation&lt;/KEYWORD&gt;&lt;KEYWORD&gt;Disease Models, Animal&lt;/KEYWORD&gt;&lt;KEYWORD&gt;Glycogen Synthase Kinase 3/*antagonists &amp;amp; inhibitors&lt;/KEYWORD&gt;&lt;KEYWORD&gt;Hematopoietic Stem Cells/drug effects/*enzymology&lt;/KEYWORD&gt;&lt;KEYWORD&gt;Humans&lt;/KEYWORD&gt;&lt;KEYWORD&gt;Indoles/pharmacology&lt;/KEYWORD&gt;&lt;KEYWORD&gt;Leukemia/*enzymology/*pathology&lt;/KEYWORD&gt;&lt;KEYWORD&gt;Mice&lt;/KEYWORD&gt;&lt;KEYWORD&gt;Mice, SCID&lt;/KEYWORD&gt;&lt;KEYWORD&gt;Oximes/pharmacology&lt;/KEYWORD&gt;&lt;KEYWORD&gt;Stromal Cells/drug effects/metabolism&lt;/KEYWORD&gt;&lt;KEYWORD&gt;Time Factors&lt;/KEYWORD&gt;&lt;KEYWORD&gt;Umbilical Cord/cytology/drug effects/enzymology&lt;/KEYWORD&gt;&lt;KEYWORD&gt;beta Catenin/metabolism&lt;/KEYWORD&gt;&lt;/KEYWORDS&gt;&lt;URL&gt;http://www.ncbi.nlm.nih.gov/entrez/query.fcgi?cmd=Retrieve&amp;amp;db=PubMed&amp;amp;dopt=Citation&amp;amp;list_uids=18323411&lt;/URL&gt;&lt;/MDL&gt;&lt;/Cite&gt;&lt;/EndNote&gt;</w:instrText>
      </w:r>
      <w:r w:rsidR="005F0ED8">
        <w:fldChar w:fldCharType="separate"/>
      </w:r>
      <w:r w:rsidR="00A47C5E" w:rsidRPr="00A47C5E">
        <w:rPr>
          <w:vertAlign w:val="superscript"/>
        </w:rPr>
        <w:t>122</w:t>
      </w:r>
      <w:r w:rsidR="005F0ED8">
        <w:fldChar w:fldCharType="end"/>
      </w:r>
      <w:r>
        <w:t>.  They found</w:t>
      </w:r>
      <w:r w:rsidRPr="002E0B4D">
        <w:t xml:space="preserve"> that </w:t>
      </w:r>
      <w:r>
        <w:t xml:space="preserve">BIO </w:t>
      </w:r>
      <w:r w:rsidRPr="002E0B4D">
        <w:t>treatment of CD34</w:t>
      </w:r>
      <w:r w:rsidRPr="00E55ABE">
        <w:rPr>
          <w:vertAlign w:val="superscript"/>
        </w:rPr>
        <w:t>+</w:t>
      </w:r>
      <w:r w:rsidRPr="002E0B4D">
        <w:t xml:space="preserve"> cord blood cells </w:t>
      </w:r>
      <w:r>
        <w:t xml:space="preserve">led to a </w:t>
      </w:r>
      <w:r w:rsidRPr="002E0B4D">
        <w:t>decreased percent of CD34</w:t>
      </w:r>
      <w:r w:rsidRPr="00E55ABE">
        <w:rPr>
          <w:vertAlign w:val="superscript"/>
        </w:rPr>
        <w:t>+</w:t>
      </w:r>
      <w:r w:rsidRPr="002E0B4D">
        <w:t xml:space="preserve"> cells, but not</w:t>
      </w:r>
      <w:r>
        <w:t xml:space="preserve"> </w:t>
      </w:r>
      <w:r w:rsidRPr="002E0B4D">
        <w:t>total cells, after 5 days in culture</w:t>
      </w:r>
      <w:r w:rsidR="00F374F9">
        <w:t xml:space="preserve"> </w:t>
      </w:r>
      <w:r w:rsidR="005F0ED8">
        <w:fldChar w:fldCharType="begin"/>
      </w:r>
      <w:r>
        <w:instrText xml:space="preserve"> ADDIN EN.CITE &lt;EndNote&gt;&lt;Cite&gt;&lt;Author&gt;Holmes&lt;/Author&gt;&lt;Year&gt;2008&lt;/Year&gt;&lt;RecNum&gt;245&lt;/RecNum&gt;&lt;MDL&gt;&lt;REFERENCE_TYPE&gt;0&lt;/REFERENCE_TYPE&gt;&lt;ACCESSION_NUMBER&gt;18323411&lt;/ACCESSION_NUMBER&gt;&lt;VOLUME&gt;26&lt;/VOLUME&gt;&lt;NUMBER&gt;5&lt;/NUMBER&gt;&lt;YEAR&gt;2008&lt;/YEAR&gt;&lt;DATE&gt;May&lt;/DATE&gt;&lt;TITLE&gt;Glycogen synthase kinase-3beta inhibition preserves hematopoietic stem cell activity and inhibits leukemic cell growth&lt;/TITLE&gt;&lt;PAGES&gt;1288-97&lt;/PAGES&gt;&lt;AUTHOR_ADDRESS&gt;Sydney Cord and Marrow Transplant Facility, Sydney Children&amp;apos;s Hospital, Randwick, New South Wales, Australia.&lt;/AUTHOR_ADDRESS&gt;&lt;AUTHORS&gt;&lt;AUTHOR&gt;Holmes, T.&lt;/AUTHOR&gt;&lt;AUTHOR&gt;O&amp;apos;Brien, T. A.&lt;/AUTHOR&gt;&lt;AUTHOR&gt;Knight, R.&lt;/AUTHOR&gt;&lt;AUTHOR&gt;Lindeman, R.&lt;/AUTHOR&gt;&lt;AUTHOR&gt;Shen, S.&lt;/AUTHOR&gt;&lt;AUTHOR&gt;Song, E.&lt;/AUTHOR&gt;&lt;AUTHOR&gt;Symonds, G.&lt;/AUTHOR&gt;&lt;AUTHOR&gt;Dolnikov, A.&lt;/AUTHOR&gt;&lt;/AUTHORS&gt;&lt;SECONDARY_TITLE&gt;Stem Cells&lt;/SECONDARY_TITLE&gt;&lt;KEYWORDS&gt;&lt;KEYWORD&gt;Animals&lt;/KEYWORD&gt;&lt;KEYWORD&gt;Antigens, CD34/metabolism&lt;/KEYWORD&gt;&lt;KEYWORD&gt;Cell Line, Tumor&lt;/KEYWORD&gt;&lt;KEYWORD&gt;Cell Proliferation/drug effects&lt;/KEYWORD&gt;&lt;KEYWORD&gt;Coculture Techniques&lt;/KEYWORD&gt;&lt;KEYWORD&gt;Cord Blood Stem Cell Transplantation&lt;/KEYWORD&gt;&lt;KEYWORD&gt;Disease Models, Animal&lt;/KEYWORD&gt;&lt;KEYWORD&gt;Glycogen Synthase Kinase 3/*antagonists &amp;amp; inhibitors&lt;/KEYWORD&gt;&lt;KEYWORD&gt;Hematopoietic Stem Cells/drug effects/*enzymology&lt;/KEYWORD&gt;&lt;KEYWORD&gt;Humans&lt;/KEYWORD&gt;&lt;KEYWORD&gt;Indoles/pharmacology&lt;/KEYWORD&gt;&lt;KEYWORD&gt;Leukemia/*enzymology/*pathology&lt;/KEYWORD&gt;&lt;KEYWORD&gt;Mice&lt;/KEYWORD&gt;&lt;KEYWORD&gt;Mice, SCID&lt;/KEYWORD&gt;&lt;KEYWORD&gt;Oximes/pharmacology&lt;/KEYWORD&gt;&lt;KEYWORD&gt;Stromal Cells/drug effects/metabolism&lt;/KEYWORD&gt;&lt;KEYWORD&gt;Time Factors&lt;/KEYWORD&gt;&lt;KEYWORD&gt;Umbilical Cord/cytology/drug effects/enzymology&lt;/KEYWORD&gt;&lt;KEYWORD&gt;beta Catenin/metabolism&lt;/KEYWORD&gt;&lt;/KEYWORDS&gt;&lt;URL&gt;http://www.ncbi.nlm.nih.gov/entrez/query.fcgi?cmd=Retrieve&amp;amp;db=PubMed&amp;amp;dopt=Citation&amp;amp;list_uids=18323411&lt;/URL&gt;&lt;/MDL&gt;&lt;/Cite&gt;&lt;/EndNote&gt;</w:instrText>
      </w:r>
      <w:r w:rsidR="005F0ED8">
        <w:fldChar w:fldCharType="separate"/>
      </w:r>
      <w:r w:rsidR="00A47C5E" w:rsidRPr="00A47C5E">
        <w:rPr>
          <w:vertAlign w:val="superscript"/>
        </w:rPr>
        <w:t>122</w:t>
      </w:r>
      <w:r w:rsidR="005F0ED8">
        <w:fldChar w:fldCharType="end"/>
      </w:r>
      <w:r w:rsidRPr="002E0B4D">
        <w:t>.  In addition, they compared BIO- to vehicle-treated cells in a</w:t>
      </w:r>
      <w:r>
        <w:t>n</w:t>
      </w:r>
      <w:r w:rsidRPr="002E0B4D">
        <w:t xml:space="preserve"> </w:t>
      </w:r>
      <w:r w:rsidRPr="00E55ABE">
        <w:rPr>
          <w:i/>
          <w:szCs w:val="24"/>
        </w:rPr>
        <w:t>in vivo</w:t>
      </w:r>
      <w:r w:rsidRPr="002E0B4D">
        <w:rPr>
          <w:szCs w:val="24"/>
        </w:rPr>
        <w:t xml:space="preserve"> long-term </w:t>
      </w:r>
      <w:r>
        <w:rPr>
          <w:szCs w:val="24"/>
        </w:rPr>
        <w:t>repopulation</w:t>
      </w:r>
      <w:r w:rsidRPr="002E0B4D">
        <w:rPr>
          <w:szCs w:val="24"/>
        </w:rPr>
        <w:t xml:space="preserve"> </w:t>
      </w:r>
      <w:r w:rsidRPr="006A06D9">
        <w:rPr>
          <w:szCs w:val="24"/>
        </w:rPr>
        <w:t>assay in</w:t>
      </w:r>
      <w:r w:rsidRPr="006A06D9">
        <w:t xml:space="preserve"> NOD/SCID mice.  Both groups of mice were found to have similar multilineage r</w:t>
      </w:r>
      <w:r w:rsidRPr="002E0B4D">
        <w:t>econstitution</w:t>
      </w:r>
      <w:r>
        <w:t>.  Bone marrow from mice injected with BIO-</w:t>
      </w:r>
      <w:r w:rsidRPr="002E0B4D">
        <w:t>treated cells had a higher percent of CD34</w:t>
      </w:r>
      <w:r w:rsidRPr="00E55ABE">
        <w:rPr>
          <w:vertAlign w:val="superscript"/>
        </w:rPr>
        <w:t>+</w:t>
      </w:r>
      <w:r w:rsidRPr="002E0B4D">
        <w:t xml:space="preserve"> cells</w:t>
      </w:r>
      <w:r>
        <w:t xml:space="preserve"> compared to the control</w:t>
      </w:r>
      <w:r w:rsidRPr="002E0B4D">
        <w:t xml:space="preserve">, despite </w:t>
      </w:r>
      <w:r>
        <w:t xml:space="preserve">the </w:t>
      </w:r>
      <w:r w:rsidRPr="002E0B4D">
        <w:t>lower number of CD34</w:t>
      </w:r>
      <w:r w:rsidRPr="00E55ABE">
        <w:rPr>
          <w:vertAlign w:val="superscript"/>
        </w:rPr>
        <w:t>+</w:t>
      </w:r>
      <w:r w:rsidRPr="002E0B4D">
        <w:t xml:space="preserve"> cells initially</w:t>
      </w:r>
      <w:r>
        <w:t xml:space="preserve"> injected</w:t>
      </w:r>
      <w:r w:rsidRPr="002E0B4D">
        <w:t xml:space="preserve">.  </w:t>
      </w:r>
      <w:r>
        <w:t>The investigators concluded that BIO treatment “acts to improve the functional capacity of CD34</w:t>
      </w:r>
      <w:r w:rsidRPr="00E55ABE">
        <w:rPr>
          <w:vertAlign w:val="superscript"/>
        </w:rPr>
        <w:t>+</w:t>
      </w:r>
      <w:r>
        <w:t xml:space="preserve"> cells and sustains the </w:t>
      </w:r>
      <w:r w:rsidRPr="00E55ABE">
        <w:rPr>
          <w:i/>
        </w:rPr>
        <w:t>in vivo</w:t>
      </w:r>
      <w:r>
        <w:t xml:space="preserve"> expansion of the most primitive SCID repopulating cells”</w:t>
      </w:r>
      <w:r w:rsidR="00F374F9">
        <w:t xml:space="preserve"> </w:t>
      </w:r>
      <w:r w:rsidR="005F0ED8">
        <w:fldChar w:fldCharType="begin"/>
      </w:r>
      <w:r>
        <w:instrText xml:space="preserve"> ADDIN EN.CITE &lt;EndNote&gt;&lt;Cite&gt;&lt;Author&gt;Holmes&lt;/Author&gt;&lt;Year&gt;2008&lt;/Year&gt;&lt;RecNum&gt;245&lt;/RecNum&gt;&lt;MDL&gt;&lt;REFERENCE_TYPE&gt;0&lt;/REFERENCE_TYPE&gt;&lt;ACCESSION_NUMBER&gt;18323411&lt;/ACCESSION_NUMBER&gt;&lt;VOLUME&gt;26&lt;/VOLUME&gt;&lt;NUMBER&gt;5&lt;/NUMBER&gt;&lt;YEAR&gt;2008&lt;/YEAR&gt;&lt;DATE&gt;May&lt;/DATE&gt;&lt;TITLE&gt;Glycogen synthase kinase-3beta inhibition preserves hematopoietic stem cell activity and inhibits leukemic cell growth&lt;/TITLE&gt;&lt;PAGES&gt;1288-97&lt;/PAGES&gt;&lt;AUTHOR_ADDRESS&gt;Sydney Cord and Marrow Transplant Facility, Sydney Children&amp;apos;s Hospital, Randwick, New South Wales, Australia.&lt;/AUTHOR_ADDRESS&gt;&lt;AUTHORS&gt;&lt;AUTHOR&gt;Holmes, T.&lt;/AUTHOR&gt;&lt;AUTHOR&gt;O&amp;apos;Brien, T. A.&lt;/AUTHOR&gt;&lt;AUTHOR&gt;Knight, R.&lt;/AUTHOR&gt;&lt;AUTHOR&gt;Lindeman, R.&lt;/AUTHOR&gt;&lt;AUTHOR&gt;Shen, S.&lt;/AUTHOR&gt;&lt;AUTHOR&gt;Song, E.&lt;/AUTHOR&gt;&lt;AUTHOR&gt;Symonds, G.&lt;/AUTHOR&gt;&lt;AUTHOR&gt;Dolnikov, A.&lt;/AUTHOR&gt;&lt;/AUTHORS&gt;&lt;SECONDARY_TITLE&gt;Stem Cells&lt;/SECONDARY_TITLE&gt;&lt;KEYWORDS&gt;&lt;KEYWORD&gt;Animals&lt;/KEYWORD&gt;&lt;KEYWORD&gt;Antigens, CD34/metabolism&lt;/KEYWORD&gt;&lt;KEYWORD&gt;Cell Line, Tumor&lt;/KEYWORD&gt;&lt;KEYWORD&gt;Cell Proliferation/drug effects&lt;/KEYWORD&gt;&lt;KEYWORD&gt;Coculture Techniques&lt;/KEYWORD&gt;&lt;KEYWORD&gt;Cord Blood Stem Cell Transplantation&lt;/KEYWORD&gt;&lt;KEYWORD&gt;Disease Models, Animal&lt;/KEYWORD&gt;&lt;KEYWORD&gt;Glycogen Synthase Kinase 3/*antagonists &amp;amp; inhibitors&lt;/KEYWORD&gt;&lt;KEYWORD&gt;Hematopoietic Stem Cells/drug effects/*enzymology&lt;/KEYWORD&gt;&lt;KEYWORD&gt;Humans&lt;/KEYWORD&gt;&lt;KEYWORD&gt;Indoles/pharmacology&lt;/KEYWORD&gt;&lt;KEYWORD&gt;Leukemia/*enzymology/*pathology&lt;/KEYWORD&gt;&lt;KEYWORD&gt;Mice&lt;/KEYWORD&gt;&lt;KEYWORD&gt;Mice, SCID&lt;/KEYWORD&gt;&lt;KEYWORD&gt;Oximes/pharmacology&lt;/KEYWORD&gt;&lt;KEYWORD&gt;Stromal Cells/drug effects/metabolism&lt;/KEYWORD&gt;&lt;KEYWORD&gt;Time Factors&lt;/KEYWORD&gt;&lt;KEYWORD&gt;Umbilical Cord/cytology/drug effects/enzymology&lt;/KEYWORD&gt;&lt;KEYWORD&gt;beta Catenin/metabolism&lt;/KEYWORD&gt;&lt;/KEYWORDS&gt;&lt;URL&gt;http://www.ncbi.nlm.nih.gov/entrez/query.fcgi?cmd=Retrieve&amp;amp;db=PubMed&amp;amp;dopt=Citation&amp;amp;list_uids=18323411&lt;/URL&gt;&lt;/MDL&gt;&lt;/Cite&gt;&lt;/EndNote&gt;</w:instrText>
      </w:r>
      <w:r w:rsidR="005F0ED8">
        <w:fldChar w:fldCharType="separate"/>
      </w:r>
      <w:r w:rsidR="00A47C5E" w:rsidRPr="00A47C5E">
        <w:rPr>
          <w:vertAlign w:val="superscript"/>
        </w:rPr>
        <w:t>122</w:t>
      </w:r>
      <w:r w:rsidR="005F0ED8">
        <w:fldChar w:fldCharType="end"/>
      </w:r>
      <w:r>
        <w:t xml:space="preserve">.  This claim is problematic since their </w:t>
      </w:r>
      <w:r w:rsidRPr="00E55ABE">
        <w:rPr>
          <w:i/>
        </w:rPr>
        <w:t>in-vivo</w:t>
      </w:r>
      <w:r>
        <w:t xml:space="preserve"> assays were terminated after only 6 weeks.  Conventionally, sixteen weeks is the minimal time frame to demonstrate long-term self-renewal, a hallmark factor of primitive HSCs.  Also unlike our results, they did not detect an increase in CFU-GEMMs.  This is important since the cells that produce more CFU-GEMMs are more likely to possess the potential to generate more multipotent progenitors </w:t>
      </w:r>
      <w:r w:rsidRPr="00E55ABE">
        <w:rPr>
          <w:i/>
          <w:szCs w:val="24"/>
        </w:rPr>
        <w:t xml:space="preserve">in vivo </w:t>
      </w:r>
      <w:r w:rsidRPr="009B4E97">
        <w:rPr>
          <w:szCs w:val="24"/>
        </w:rPr>
        <w:t>and</w:t>
      </w:r>
      <w:r>
        <w:rPr>
          <w:szCs w:val="24"/>
        </w:rPr>
        <w:t>,</w:t>
      </w:r>
      <w:r w:rsidRPr="009B4E97">
        <w:rPr>
          <w:szCs w:val="24"/>
        </w:rPr>
        <w:t xml:space="preserve"> thus </w:t>
      </w:r>
      <w:r>
        <w:rPr>
          <w:szCs w:val="24"/>
        </w:rPr>
        <w:t>c</w:t>
      </w:r>
      <w:r w:rsidRPr="009B4E97">
        <w:rPr>
          <w:szCs w:val="24"/>
        </w:rPr>
        <w:t xml:space="preserve">ould also </w:t>
      </w:r>
      <w:r>
        <w:rPr>
          <w:szCs w:val="24"/>
        </w:rPr>
        <w:t>have an increased</w:t>
      </w:r>
      <w:r w:rsidRPr="009B4E97">
        <w:rPr>
          <w:szCs w:val="24"/>
        </w:rPr>
        <w:t xml:space="preserve"> potential for </w:t>
      </w:r>
      <w:r w:rsidRPr="002E0B4D">
        <w:t>multilineage reconstitution</w:t>
      </w:r>
      <w:r>
        <w:t xml:space="preserve"> </w:t>
      </w:r>
      <w:r w:rsidRPr="00E55ABE">
        <w:rPr>
          <w:i/>
          <w:szCs w:val="24"/>
        </w:rPr>
        <w:t>in vivo</w:t>
      </w:r>
      <w:r>
        <w:rPr>
          <w:szCs w:val="24"/>
        </w:rPr>
        <w:t xml:space="preserve">.  </w:t>
      </w:r>
    </w:p>
    <w:p w:rsidR="00E55ABE" w:rsidRDefault="00E55ABE" w:rsidP="00E55ABE">
      <w:pPr>
        <w:spacing w:line="480" w:lineRule="atLeast"/>
        <w:ind w:firstLine="720"/>
        <w:jc w:val="both"/>
        <w:textAlignment w:val="auto"/>
      </w:pPr>
      <w:r>
        <w:lastRenderedPageBreak/>
        <w:t>The major differences between our results and theirs could have occurred for the following reasons.  In their experiments, CD34</w:t>
      </w:r>
      <w:r w:rsidRPr="00E55ABE">
        <w:rPr>
          <w:vertAlign w:val="superscript"/>
        </w:rPr>
        <w:t>+</w:t>
      </w:r>
      <w:r w:rsidRPr="002E0B4D">
        <w:t xml:space="preserve"> </w:t>
      </w:r>
      <w:r>
        <w:t>cells were used instead of a more immature cell such as CD133</w:t>
      </w:r>
      <w:r w:rsidRPr="00E55ABE">
        <w:rPr>
          <w:vertAlign w:val="superscript"/>
        </w:rPr>
        <w:t>+</w:t>
      </w:r>
      <w:r>
        <w:t xml:space="preserve"> cells</w:t>
      </w:r>
      <w:r w:rsidR="009E05FF">
        <w:t>;</w:t>
      </w:r>
      <w:r>
        <w:t xml:space="preserve"> </w:t>
      </w:r>
      <w:r w:rsidR="009E05FF">
        <w:t>a</w:t>
      </w:r>
      <w:r w:rsidRPr="002E0B4D">
        <w:t xml:space="preserve"> lower dose and frequency of BIO treatment</w:t>
      </w:r>
      <w:r>
        <w:t xml:space="preserve"> were used which may not </w:t>
      </w:r>
      <w:r w:rsidR="00AF4568">
        <w:t>maintaine</w:t>
      </w:r>
      <w:r>
        <w:t xml:space="preserve"> </w:t>
      </w:r>
      <w:r w:rsidR="00AF4568">
        <w:t xml:space="preserve">the </w:t>
      </w:r>
      <w:r>
        <w:t>activation of Wnt signaling</w:t>
      </w:r>
      <w:r w:rsidR="009E05FF">
        <w:t>;</w:t>
      </w:r>
      <w:r>
        <w:t xml:space="preserve"> </w:t>
      </w:r>
      <w:r w:rsidR="009E05FF">
        <w:t>c</w:t>
      </w:r>
      <w:r>
        <w:t>ells were cultured for only 5 days after which CD34</w:t>
      </w:r>
      <w:r w:rsidRPr="00E55ABE">
        <w:rPr>
          <w:vertAlign w:val="superscript"/>
        </w:rPr>
        <w:t>+</w:t>
      </w:r>
      <w:r>
        <w:t xml:space="preserve"> cells were still present</w:t>
      </w:r>
      <w:r w:rsidR="00F374F9">
        <w:t xml:space="preserve"> </w:t>
      </w:r>
      <w:r w:rsidR="005F0ED8">
        <w:fldChar w:fldCharType="begin"/>
      </w:r>
      <w:r>
        <w:instrText xml:space="preserve"> ADDIN EN.CITE &lt;EndNote&gt;&lt;Cite&gt;&lt;Author&gt;Holmes&lt;/Author&gt;&lt;Year&gt;2008&lt;/Year&gt;&lt;RecNum&gt;245&lt;/RecNum&gt;&lt;MDL&gt;&lt;REFERENCE_TYPE&gt;0&lt;/REFERENCE_TYPE&gt;&lt;ACCESSION_NUMBER&gt;18323411&lt;/ACCESSION_NUMBER&gt;&lt;VOLUME&gt;26&lt;/VOLUME&gt;&lt;NUMBER&gt;5&lt;/NUMBER&gt;&lt;YEAR&gt;2008&lt;/YEAR&gt;&lt;DATE&gt;May&lt;/DATE&gt;&lt;TITLE&gt;Glycogen synthase kinase-3beta inhibition preserves hematopoietic stem cell activity and inhibits leukemic cell growth&lt;/TITLE&gt;&lt;PAGES&gt;1288-97&lt;/PAGES&gt;&lt;AUTHOR_ADDRESS&gt;Sydney Cord and Marrow Transplant Facility, Sydney Children&amp;apos;s Hospital, Randwick, New South Wales, Australia.&lt;/AUTHOR_ADDRESS&gt;&lt;AUTHORS&gt;&lt;AUTHOR&gt;Holmes, T.&lt;/AUTHOR&gt;&lt;AUTHOR&gt;O&amp;apos;Brien, T. A.&lt;/AUTHOR&gt;&lt;AUTHOR&gt;Knight, R.&lt;/AUTHOR&gt;&lt;AUTHOR&gt;Lindeman, R.&lt;/AUTHOR&gt;&lt;AUTHOR&gt;Shen, S.&lt;/AUTHOR&gt;&lt;AUTHOR&gt;Song, E.&lt;/AUTHOR&gt;&lt;AUTHOR&gt;Symonds, G.&lt;/AUTHOR&gt;&lt;AUTHOR&gt;Dolnikov, A.&lt;/AUTHOR&gt;&lt;/AUTHORS&gt;&lt;SECONDARY_TITLE&gt;Stem Cells&lt;/SECONDARY_TITLE&gt;&lt;KEYWORDS&gt;&lt;KEYWORD&gt;Animals&lt;/KEYWORD&gt;&lt;KEYWORD&gt;Antigens, CD34/metabolism&lt;/KEYWORD&gt;&lt;KEYWORD&gt;Cell Line, Tumor&lt;/KEYWORD&gt;&lt;KEYWORD&gt;Cell Proliferation/drug effects&lt;/KEYWORD&gt;&lt;KEYWORD&gt;Coculture Techniques&lt;/KEYWORD&gt;&lt;KEYWORD&gt;Cord Blood Stem Cell Transplantation&lt;/KEYWORD&gt;&lt;KEYWORD&gt;Disease Models, Animal&lt;/KEYWORD&gt;&lt;KEYWORD&gt;Glycogen Synthase Kinase 3/*antagonists &amp;amp; inhibitors&lt;/KEYWORD&gt;&lt;KEYWORD&gt;Hematopoietic Stem Cells/drug effects/*enzymology&lt;/KEYWORD&gt;&lt;KEYWORD&gt;Humans&lt;/KEYWORD&gt;&lt;KEYWORD&gt;Indoles/pharmacology&lt;/KEYWORD&gt;&lt;KEYWORD&gt;Leukemia/*enzymology/*pathology&lt;/KEYWORD&gt;&lt;KEYWORD&gt;Mice&lt;/KEYWORD&gt;&lt;KEYWORD&gt;Mice, SCID&lt;/KEYWORD&gt;&lt;KEYWORD&gt;Oximes/pharmacology&lt;/KEYWORD&gt;&lt;KEYWORD&gt;Stromal Cells/drug effects/metabolism&lt;/KEYWORD&gt;&lt;KEYWORD&gt;Time Factors&lt;/KEYWORD&gt;&lt;KEYWORD&gt;Umbilical Cord/cytology/drug effects/enzymology&lt;/KEYWORD&gt;&lt;KEYWORD&gt;beta Catenin/metabolism&lt;/KEYWORD&gt;&lt;/KEYWORDS&gt;&lt;URL&gt;http://www.ncbi.nlm.nih.gov/entrez/query.fcgi?cmd=Retrieve&amp;amp;db=PubMed&amp;amp;dopt=Citation&amp;amp;list_uids=18323411&lt;/URL&gt;&lt;/MDL&gt;&lt;/Cite&gt;&lt;/EndNote&gt;</w:instrText>
      </w:r>
      <w:r w:rsidR="005F0ED8">
        <w:fldChar w:fldCharType="separate"/>
      </w:r>
      <w:r w:rsidR="00A47C5E" w:rsidRPr="00A47C5E">
        <w:rPr>
          <w:vertAlign w:val="superscript"/>
        </w:rPr>
        <w:t>122</w:t>
      </w:r>
      <w:r w:rsidR="005F0ED8">
        <w:fldChar w:fldCharType="end"/>
      </w:r>
      <w:r>
        <w:t>.  In contrast to their experiments, our experiments used immature CD133</w:t>
      </w:r>
      <w:r w:rsidRPr="00E55ABE">
        <w:rPr>
          <w:vertAlign w:val="superscript"/>
        </w:rPr>
        <w:t>+</w:t>
      </w:r>
      <w:r>
        <w:t xml:space="preserve"> cells</w:t>
      </w:r>
      <w:r w:rsidR="009E05FF">
        <w:t>; a</w:t>
      </w:r>
      <w:r>
        <w:t xml:space="preserve"> higher</w:t>
      </w:r>
      <w:r w:rsidRPr="002E0B4D">
        <w:t xml:space="preserve"> dose and frequency</w:t>
      </w:r>
      <w:r>
        <w:t xml:space="preserve"> </w:t>
      </w:r>
      <w:r w:rsidRPr="002E0B4D">
        <w:t>of BIO treatment</w:t>
      </w:r>
      <w:r>
        <w:t xml:space="preserve"> </w:t>
      </w:r>
      <w:r w:rsidR="009E05FF">
        <w:t xml:space="preserve">which </w:t>
      </w:r>
      <w:r>
        <w:t>maintained activation of Wnt signaling for up to 7 days</w:t>
      </w:r>
      <w:r w:rsidR="009E05FF">
        <w:t>;</w:t>
      </w:r>
      <w:r>
        <w:t xml:space="preserve"> </w:t>
      </w:r>
      <w:r w:rsidR="009E05FF">
        <w:t>c</w:t>
      </w:r>
      <w:r>
        <w:t>ells were cultured for 7-14 days, and a population of CD133</w:t>
      </w:r>
      <w:r w:rsidRPr="00E55ABE">
        <w:rPr>
          <w:vertAlign w:val="superscript"/>
        </w:rPr>
        <w:t>-</w:t>
      </w:r>
      <w:r>
        <w:t xml:space="preserve"> differentiated but proliferative cells emerged.  It is likely that our approach generates cells that may be more appropriate for future studies.</w:t>
      </w:r>
    </w:p>
    <w:p w:rsidR="00E55ABE" w:rsidRPr="00E55ABE" w:rsidRDefault="00E55ABE" w:rsidP="00E55ABE">
      <w:pPr>
        <w:pStyle w:val="Heading3"/>
      </w:pPr>
      <w:bookmarkStart w:id="141" w:name="_Toc206835164"/>
      <w:bookmarkStart w:id="142" w:name="_Toc256004852"/>
      <w:r w:rsidRPr="00E55ABE">
        <w:t>Role of β-catenin in Differentiation</w:t>
      </w:r>
      <w:bookmarkEnd w:id="141"/>
      <w:bookmarkEnd w:id="142"/>
    </w:p>
    <w:p w:rsidR="00E55ABE" w:rsidRDefault="00E55ABE" w:rsidP="00E55ABE">
      <w:pPr>
        <w:spacing w:line="480" w:lineRule="atLeast"/>
        <w:ind w:firstLine="720"/>
        <w:jc w:val="both"/>
        <w:textAlignment w:val="auto"/>
        <w:rPr>
          <w:szCs w:val="24"/>
        </w:rPr>
      </w:pPr>
      <w:r>
        <w:rPr>
          <w:szCs w:val="24"/>
        </w:rPr>
        <w:t xml:space="preserve">Inhibition of </w:t>
      </w:r>
      <w:r w:rsidRPr="00B91709">
        <w:rPr>
          <w:szCs w:val="24"/>
        </w:rPr>
        <w:t xml:space="preserve">GSK-3β </w:t>
      </w:r>
      <w:r>
        <w:rPr>
          <w:szCs w:val="24"/>
        </w:rPr>
        <w:t>in CD133</w:t>
      </w:r>
      <w:r w:rsidRPr="00E55ABE">
        <w:rPr>
          <w:szCs w:val="24"/>
          <w:vertAlign w:val="superscript"/>
        </w:rPr>
        <w:t>+</w:t>
      </w:r>
      <w:r>
        <w:rPr>
          <w:szCs w:val="24"/>
        </w:rPr>
        <w:t xml:space="preserve"> </w:t>
      </w:r>
      <w:r w:rsidRPr="00B91709">
        <w:rPr>
          <w:szCs w:val="24"/>
        </w:rPr>
        <w:t>cells</w:t>
      </w:r>
      <w:r>
        <w:rPr>
          <w:szCs w:val="24"/>
        </w:rPr>
        <w:t xml:space="preserve"> resulted in a complete loss of</w:t>
      </w:r>
      <w:r w:rsidRPr="00B91709">
        <w:rPr>
          <w:szCs w:val="24"/>
        </w:rPr>
        <w:t xml:space="preserve"> adult stem cell markers, </w:t>
      </w:r>
      <w:r>
        <w:rPr>
          <w:szCs w:val="24"/>
        </w:rPr>
        <w:t>and</w:t>
      </w:r>
      <w:r w:rsidRPr="00B91709">
        <w:rPr>
          <w:szCs w:val="24"/>
        </w:rPr>
        <w:t xml:space="preserve"> </w:t>
      </w:r>
      <w:r>
        <w:rPr>
          <w:szCs w:val="24"/>
        </w:rPr>
        <w:t>a gain of</w:t>
      </w:r>
      <w:r w:rsidRPr="00B91709">
        <w:rPr>
          <w:szCs w:val="24"/>
        </w:rPr>
        <w:t xml:space="preserve"> differentiation markers (CD14, CD15, and CD56)</w:t>
      </w:r>
      <w:r>
        <w:rPr>
          <w:szCs w:val="24"/>
        </w:rPr>
        <w:t xml:space="preserve"> (Figure 4.3 and 4.4)</w:t>
      </w:r>
      <w:r w:rsidRPr="00B91709">
        <w:rPr>
          <w:szCs w:val="24"/>
        </w:rPr>
        <w:t>.  In order to determine possible causes</w:t>
      </w:r>
      <w:r>
        <w:rPr>
          <w:szCs w:val="24"/>
        </w:rPr>
        <w:t>,</w:t>
      </w:r>
      <w:r w:rsidRPr="00B91709">
        <w:rPr>
          <w:szCs w:val="24"/>
        </w:rPr>
        <w:t xml:space="preserve"> </w:t>
      </w:r>
      <w:r>
        <w:rPr>
          <w:szCs w:val="24"/>
        </w:rPr>
        <w:t>relevant</w:t>
      </w:r>
      <w:r w:rsidRPr="00B91709">
        <w:rPr>
          <w:szCs w:val="24"/>
        </w:rPr>
        <w:t xml:space="preserve"> signaling pathways </w:t>
      </w:r>
      <w:r>
        <w:rPr>
          <w:szCs w:val="24"/>
        </w:rPr>
        <w:t>were compared between</w:t>
      </w:r>
      <w:r w:rsidRPr="00B91709">
        <w:rPr>
          <w:szCs w:val="24"/>
        </w:rPr>
        <w:t xml:space="preserve"> </w:t>
      </w:r>
      <w:r>
        <w:t>vehicle-treated CD133</w:t>
      </w:r>
      <w:r w:rsidRPr="00E55ABE">
        <w:rPr>
          <w:vertAlign w:val="superscript"/>
        </w:rPr>
        <w:t>+</w:t>
      </w:r>
      <w:r>
        <w:t xml:space="preserve"> cells that self-renewed versus BIO-treated CD133</w:t>
      </w:r>
      <w:r w:rsidRPr="00E55ABE">
        <w:rPr>
          <w:vertAlign w:val="superscript"/>
        </w:rPr>
        <w:t>-</w:t>
      </w:r>
      <w:r>
        <w:t xml:space="preserve"> cells</w:t>
      </w:r>
      <w:r w:rsidRPr="001D24F2">
        <w:rPr>
          <w:szCs w:val="24"/>
        </w:rPr>
        <w:t xml:space="preserve"> </w:t>
      </w:r>
      <w:r>
        <w:rPr>
          <w:szCs w:val="24"/>
        </w:rPr>
        <w:t xml:space="preserve">that differentiated after 7 days of culture.  </w:t>
      </w:r>
      <w:r w:rsidRPr="00B91709">
        <w:rPr>
          <w:szCs w:val="24"/>
        </w:rPr>
        <w:t xml:space="preserve">The major difference </w:t>
      </w:r>
      <w:r>
        <w:rPr>
          <w:szCs w:val="24"/>
        </w:rPr>
        <w:t>found was</w:t>
      </w:r>
      <w:r w:rsidRPr="00B91709">
        <w:rPr>
          <w:szCs w:val="24"/>
        </w:rPr>
        <w:t xml:space="preserve"> </w:t>
      </w:r>
      <w:r>
        <w:rPr>
          <w:szCs w:val="24"/>
        </w:rPr>
        <w:t xml:space="preserve">in </w:t>
      </w:r>
      <w:r w:rsidRPr="00B91709">
        <w:rPr>
          <w:szCs w:val="24"/>
        </w:rPr>
        <w:t>the expression of β-c</w:t>
      </w:r>
      <w:r w:rsidRPr="007D2D74">
        <w:rPr>
          <w:szCs w:val="24"/>
        </w:rPr>
        <w:t xml:space="preserve">atenin.  </w:t>
      </w:r>
      <w:r w:rsidRPr="002E0B4D">
        <w:t xml:space="preserve">Holmes </w:t>
      </w:r>
      <w:r w:rsidRPr="00E55ABE">
        <w:rPr>
          <w:i/>
        </w:rPr>
        <w:t xml:space="preserve">et al. </w:t>
      </w:r>
      <w:r>
        <w:t>also found a similar phenomenon after</w:t>
      </w:r>
      <w:r w:rsidRPr="002E0B4D">
        <w:t xml:space="preserve"> treatment of CD34</w:t>
      </w:r>
      <w:r w:rsidRPr="00E55ABE">
        <w:rPr>
          <w:vertAlign w:val="superscript"/>
        </w:rPr>
        <w:t>+</w:t>
      </w:r>
      <w:r w:rsidRPr="002E0B4D">
        <w:t xml:space="preserve"> cord blood cells with BIO</w:t>
      </w:r>
      <w:r w:rsidR="00F374F9">
        <w:t xml:space="preserve"> </w:t>
      </w:r>
      <w:r w:rsidR="005F0ED8">
        <w:fldChar w:fldCharType="begin"/>
      </w:r>
      <w:r>
        <w:instrText xml:space="preserve"> ADDIN EN.CITE &lt;EndNote&gt;&lt;Cite&gt;&lt;Author&gt;Holmes&lt;/Author&gt;&lt;Year&gt;2008&lt;/Year&gt;&lt;RecNum&gt;245&lt;/RecNum&gt;&lt;MDL&gt;&lt;REFERENCE_TYPE&gt;0&lt;/REFERENCE_TYPE&gt;&lt;ACCESSION_NUMBER&gt;18323411&lt;/ACCESSION_NUMBER&gt;&lt;VOLUME&gt;26&lt;/VOLUME&gt;&lt;NUMBER&gt;5&lt;/NUMBER&gt;&lt;YEAR&gt;2008&lt;/YEAR&gt;&lt;DATE&gt;May&lt;/DATE&gt;&lt;TITLE&gt;Glycogen synthase kinase-3beta inhibition preserves hematopoietic stem cell activity and inhibits leukemic cell growth&lt;/TITLE&gt;&lt;PAGES&gt;1288-97&lt;/PAGES&gt;&lt;AUTHOR_ADDRESS&gt;Sydney Cord and Marrow Transplant Facility, Sydney Children&amp;apos;s Hospital, Randwick, New South Wales, Australia.&lt;/AUTHOR_ADDRESS&gt;&lt;AUTHORS&gt;&lt;AUTHOR&gt;Holmes, T.&lt;/AUTHOR&gt;&lt;AUTHOR&gt;O&amp;apos;Brien, T. A.&lt;/AUTHOR&gt;&lt;AUTHOR&gt;Knight, R.&lt;/AUTHOR&gt;&lt;AUTHOR&gt;Lindeman, R.&lt;/AUTHOR&gt;&lt;AUTHOR&gt;Shen, S.&lt;/AUTHOR&gt;&lt;AUTHOR&gt;Song, E.&lt;/AUTHOR&gt;&lt;AUTHOR&gt;Symonds, G.&lt;/AUTHOR&gt;&lt;AUTHOR&gt;Dolnikov, A.&lt;/AUTHOR&gt;&lt;/AUTHORS&gt;&lt;SECONDARY_TITLE&gt;Stem Cells&lt;/SECONDARY_TITLE&gt;&lt;KEYWORDS&gt;&lt;KEYWORD&gt;Animals&lt;/KEYWORD&gt;&lt;KEYWORD&gt;Antigens, CD34/metabolism&lt;/KEYWORD&gt;&lt;KEYWORD&gt;Cell Line, Tumor&lt;/KEYWORD&gt;&lt;KEYWORD&gt;Cell Proliferation/drug effects&lt;/KEYWORD&gt;&lt;KEYWORD&gt;Coculture Techniques&lt;/KEYWORD&gt;&lt;KEYWORD&gt;Cord Blood Stem Cell Transplantation&lt;/KEYWORD&gt;&lt;KEYWORD&gt;Disease Models, Animal&lt;/KEYWORD&gt;&lt;KEYWORD&gt;Glycogen Synthase Kinase 3/*antagonists &amp;amp; inhibitors&lt;/KEYWORD&gt;&lt;KEYWORD&gt;Hematopoietic Stem Cells/drug effects/*enzymology&lt;/KEYWORD&gt;&lt;KEYWORD&gt;Humans&lt;/KEYWORD&gt;&lt;KEYWORD&gt;Indoles/pharmacology&lt;/KEYWORD&gt;&lt;KEYWORD&gt;Leukemia/*enzymology/*pathology&lt;/KEYWORD&gt;&lt;KEYWORD&gt;Mice&lt;/KEYWORD&gt;&lt;KEYWORD&gt;Mice, SCID&lt;/KEYWORD&gt;&lt;KEYWORD&gt;Oximes/pharmacology&lt;/KEYWORD&gt;&lt;KEYWORD&gt;Stromal Cells/drug effects/metabolism&lt;/KEYWORD&gt;&lt;KEYWORD&gt;Time Factors&lt;/KEYWORD&gt;&lt;KEYWORD&gt;Umbilical Cord/cytology/drug effects/enzymology&lt;/KEYWORD&gt;&lt;KEYWORD&gt;beta Catenin/metabolism&lt;/KEYWORD&gt;&lt;/KEYWORDS&gt;&lt;URL&gt;http://www.ncbi.nlm.nih.gov/entrez/query.fcgi?cmd=Retrieve&amp;amp;db=PubMed&amp;amp;dopt=Citation&amp;amp;list_uids=18323411&lt;/URL&gt;&lt;/MDL&gt;&lt;/Cite&gt;&lt;/EndNote&gt;</w:instrText>
      </w:r>
      <w:r w:rsidR="005F0ED8">
        <w:fldChar w:fldCharType="separate"/>
      </w:r>
      <w:r w:rsidR="00A47C5E" w:rsidRPr="00A47C5E">
        <w:rPr>
          <w:vertAlign w:val="superscript"/>
        </w:rPr>
        <w:t>122</w:t>
      </w:r>
      <w:r w:rsidR="005F0ED8">
        <w:fldChar w:fldCharType="end"/>
      </w:r>
      <w:r w:rsidRPr="002E0B4D">
        <w:t>.</w:t>
      </w:r>
      <w:r>
        <w:t xml:space="preserve">  </w:t>
      </w:r>
      <w:r w:rsidRPr="007D2D74">
        <w:rPr>
          <w:szCs w:val="24"/>
        </w:rPr>
        <w:t>Therefore, e</w:t>
      </w:r>
      <w:r w:rsidRPr="007D2D74">
        <w:t xml:space="preserve">xpression of β-catenin </w:t>
      </w:r>
      <w:r>
        <w:t xml:space="preserve">could </w:t>
      </w:r>
      <w:r w:rsidRPr="007D2D74">
        <w:t xml:space="preserve">play an essential role in differentiation of </w:t>
      </w:r>
      <w:r w:rsidRPr="007D2D74">
        <w:rPr>
          <w:szCs w:val="24"/>
        </w:rPr>
        <w:t>CD133</w:t>
      </w:r>
      <w:r w:rsidRPr="00E55ABE">
        <w:rPr>
          <w:szCs w:val="24"/>
          <w:vertAlign w:val="superscript"/>
        </w:rPr>
        <w:t>+</w:t>
      </w:r>
      <w:r w:rsidRPr="007D2D74">
        <w:rPr>
          <w:szCs w:val="24"/>
        </w:rPr>
        <w:t xml:space="preserve"> cells to CD133</w:t>
      </w:r>
      <w:r w:rsidRPr="00E55ABE">
        <w:rPr>
          <w:szCs w:val="24"/>
          <w:vertAlign w:val="superscript"/>
        </w:rPr>
        <w:t>-</w:t>
      </w:r>
      <w:r w:rsidRPr="007D2D74">
        <w:rPr>
          <w:szCs w:val="24"/>
        </w:rPr>
        <w:t xml:space="preserve"> cells.  Future experiments </w:t>
      </w:r>
      <w:r>
        <w:rPr>
          <w:szCs w:val="24"/>
        </w:rPr>
        <w:t xml:space="preserve">with conditions </w:t>
      </w:r>
      <w:r w:rsidRPr="007D2D74">
        <w:rPr>
          <w:szCs w:val="24"/>
        </w:rPr>
        <w:t xml:space="preserve">that increase or decrease β-catenin protein levels could </w:t>
      </w:r>
      <w:r>
        <w:rPr>
          <w:szCs w:val="24"/>
        </w:rPr>
        <w:t>test</w:t>
      </w:r>
      <w:r w:rsidRPr="007D2D74">
        <w:rPr>
          <w:szCs w:val="24"/>
        </w:rPr>
        <w:t xml:space="preserve"> its role in differentiation of CD133</w:t>
      </w:r>
      <w:r w:rsidRPr="00E55ABE">
        <w:rPr>
          <w:szCs w:val="24"/>
          <w:vertAlign w:val="superscript"/>
        </w:rPr>
        <w:t>+</w:t>
      </w:r>
      <w:r w:rsidRPr="007D2D74">
        <w:rPr>
          <w:szCs w:val="24"/>
        </w:rPr>
        <w:t xml:space="preserve"> cells.  </w:t>
      </w:r>
    </w:p>
    <w:p w:rsidR="00E55ABE" w:rsidRDefault="00E55ABE" w:rsidP="00E55ABE">
      <w:pPr>
        <w:spacing w:line="480" w:lineRule="atLeast"/>
        <w:ind w:firstLine="720"/>
        <w:jc w:val="both"/>
        <w:textAlignment w:val="auto"/>
        <w:rPr>
          <w:szCs w:val="24"/>
        </w:rPr>
      </w:pPr>
      <w:r>
        <w:rPr>
          <w:szCs w:val="24"/>
        </w:rPr>
        <w:t>Since</w:t>
      </w:r>
      <w:r w:rsidRPr="007D2D74">
        <w:rPr>
          <w:szCs w:val="24"/>
        </w:rPr>
        <w:t xml:space="preserve"> </w:t>
      </w:r>
      <w:r>
        <w:rPr>
          <w:szCs w:val="24"/>
        </w:rPr>
        <w:t xml:space="preserve">our results found that </w:t>
      </w:r>
      <w:r w:rsidRPr="007D2D74">
        <w:rPr>
          <w:szCs w:val="24"/>
        </w:rPr>
        <w:t>freshly is</w:t>
      </w:r>
      <w:r>
        <w:rPr>
          <w:szCs w:val="24"/>
        </w:rPr>
        <w:t xml:space="preserve">olated </w:t>
      </w:r>
      <w:r w:rsidRPr="007D2D74">
        <w:rPr>
          <w:szCs w:val="24"/>
        </w:rPr>
        <w:t>CD133</w:t>
      </w:r>
      <w:r w:rsidRPr="00E55ABE">
        <w:rPr>
          <w:szCs w:val="24"/>
          <w:vertAlign w:val="superscript"/>
        </w:rPr>
        <w:t>+</w:t>
      </w:r>
      <w:r w:rsidRPr="007D2D74">
        <w:rPr>
          <w:szCs w:val="24"/>
        </w:rPr>
        <w:t xml:space="preserve"> </w:t>
      </w:r>
      <w:r>
        <w:rPr>
          <w:szCs w:val="24"/>
        </w:rPr>
        <w:t xml:space="preserve">cells do not express </w:t>
      </w:r>
      <w:r w:rsidRPr="00B91709">
        <w:rPr>
          <w:szCs w:val="24"/>
        </w:rPr>
        <w:t>β-catenin</w:t>
      </w:r>
      <w:r>
        <w:rPr>
          <w:szCs w:val="24"/>
        </w:rPr>
        <w:t xml:space="preserve"> </w:t>
      </w:r>
      <w:r w:rsidRPr="008A57B1">
        <w:rPr>
          <w:szCs w:val="24"/>
        </w:rPr>
        <w:t>(Figure 4.1A), the</w:t>
      </w:r>
      <w:r>
        <w:rPr>
          <w:szCs w:val="24"/>
        </w:rPr>
        <w:t>y</w:t>
      </w:r>
      <w:r w:rsidRPr="00B91709">
        <w:rPr>
          <w:szCs w:val="24"/>
        </w:rPr>
        <w:t xml:space="preserve"> </w:t>
      </w:r>
      <w:r>
        <w:rPr>
          <w:szCs w:val="24"/>
        </w:rPr>
        <w:t>could be transfected with an</w:t>
      </w:r>
      <w:r w:rsidRPr="00B91709">
        <w:rPr>
          <w:szCs w:val="24"/>
        </w:rPr>
        <w:t xml:space="preserve"> </w:t>
      </w:r>
      <w:r>
        <w:rPr>
          <w:szCs w:val="24"/>
        </w:rPr>
        <w:t>over-expression plasmid or control plasmid, cultured for 7 days, and then the percent of CD133</w:t>
      </w:r>
      <w:r w:rsidRPr="00E55ABE">
        <w:rPr>
          <w:szCs w:val="24"/>
          <w:vertAlign w:val="superscript"/>
        </w:rPr>
        <w:t>-</w:t>
      </w:r>
      <w:r>
        <w:rPr>
          <w:szCs w:val="24"/>
        </w:rPr>
        <w:t xml:space="preserve"> cells determined.  If </w:t>
      </w:r>
      <w:r>
        <w:rPr>
          <w:szCs w:val="24"/>
        </w:rPr>
        <w:lastRenderedPageBreak/>
        <w:t xml:space="preserve">expression of </w:t>
      </w:r>
      <w:r w:rsidRPr="00B91709">
        <w:rPr>
          <w:szCs w:val="24"/>
        </w:rPr>
        <w:t xml:space="preserve">β-catenin </w:t>
      </w:r>
      <w:r>
        <w:rPr>
          <w:szCs w:val="24"/>
        </w:rPr>
        <w:t>is a factor in differentiation of CD133</w:t>
      </w:r>
      <w:r w:rsidRPr="00E55ABE">
        <w:rPr>
          <w:szCs w:val="24"/>
          <w:vertAlign w:val="superscript"/>
        </w:rPr>
        <w:t>+</w:t>
      </w:r>
      <w:r>
        <w:rPr>
          <w:szCs w:val="24"/>
        </w:rPr>
        <w:t xml:space="preserve"> cells, we would expect an increase in the percent of CD133</w:t>
      </w:r>
      <w:r w:rsidRPr="00E55ABE">
        <w:rPr>
          <w:szCs w:val="24"/>
          <w:vertAlign w:val="superscript"/>
        </w:rPr>
        <w:t xml:space="preserve">- </w:t>
      </w:r>
      <w:r>
        <w:rPr>
          <w:szCs w:val="24"/>
        </w:rPr>
        <w:t xml:space="preserve">cells compared to the control.  </w:t>
      </w:r>
    </w:p>
    <w:p w:rsidR="00E55ABE" w:rsidRDefault="00E55ABE" w:rsidP="00E55ABE">
      <w:pPr>
        <w:spacing w:line="480" w:lineRule="atLeast"/>
        <w:ind w:firstLine="720"/>
        <w:jc w:val="both"/>
        <w:textAlignment w:val="auto"/>
        <w:rPr>
          <w:szCs w:val="24"/>
        </w:rPr>
      </w:pPr>
      <w:r>
        <w:rPr>
          <w:szCs w:val="24"/>
        </w:rPr>
        <w:t xml:space="preserve">Since our results found that </w:t>
      </w:r>
      <w:r>
        <w:t>BIO-treated CD133</w:t>
      </w:r>
      <w:r w:rsidRPr="00E55ABE">
        <w:rPr>
          <w:vertAlign w:val="superscript"/>
        </w:rPr>
        <w:t>-</w:t>
      </w:r>
      <w:r>
        <w:t xml:space="preserve"> cells</w:t>
      </w:r>
      <w:r>
        <w:rPr>
          <w:szCs w:val="24"/>
        </w:rPr>
        <w:t xml:space="preserve"> express </w:t>
      </w:r>
      <w:r w:rsidRPr="00B91709">
        <w:rPr>
          <w:szCs w:val="24"/>
        </w:rPr>
        <w:t>β-cateni</w:t>
      </w:r>
      <w:r w:rsidRPr="006201C1">
        <w:rPr>
          <w:szCs w:val="24"/>
        </w:rPr>
        <w:t>n (Figure 4.1A), freshly isolated cells could be transfected with siRNA to β-catenin, treated with</w:t>
      </w:r>
      <w:r>
        <w:rPr>
          <w:szCs w:val="24"/>
        </w:rPr>
        <w:t xml:space="preserve"> BIO, cultured for 7 days, and then the percent of CD133</w:t>
      </w:r>
      <w:r w:rsidRPr="00E55ABE">
        <w:rPr>
          <w:szCs w:val="24"/>
          <w:vertAlign w:val="superscript"/>
        </w:rPr>
        <w:t>-</w:t>
      </w:r>
      <w:r>
        <w:rPr>
          <w:szCs w:val="24"/>
        </w:rPr>
        <w:t xml:space="preserve"> cells determined.  If the absence of </w:t>
      </w:r>
      <w:r w:rsidRPr="00B91709">
        <w:rPr>
          <w:szCs w:val="24"/>
        </w:rPr>
        <w:t xml:space="preserve">β-catenin </w:t>
      </w:r>
      <w:r>
        <w:rPr>
          <w:szCs w:val="24"/>
        </w:rPr>
        <w:t>enables self-renewal of BIO-treated cells, we would expect a decrease in the percent of CD133</w:t>
      </w:r>
      <w:r w:rsidRPr="00E55ABE">
        <w:rPr>
          <w:szCs w:val="24"/>
          <w:vertAlign w:val="superscript"/>
        </w:rPr>
        <w:t>-</w:t>
      </w:r>
      <w:r>
        <w:rPr>
          <w:szCs w:val="24"/>
        </w:rPr>
        <w:t xml:space="preserve"> cells compared to control siRNA.  If a decrease in expression of </w:t>
      </w:r>
      <w:r w:rsidRPr="00B91709">
        <w:rPr>
          <w:szCs w:val="24"/>
        </w:rPr>
        <w:t>β-catenin</w:t>
      </w:r>
      <w:r>
        <w:rPr>
          <w:szCs w:val="24"/>
        </w:rPr>
        <w:t xml:space="preserve"> does correspond with fewer cells becoming CD133</w:t>
      </w:r>
      <w:r w:rsidRPr="00E55ABE">
        <w:rPr>
          <w:szCs w:val="24"/>
          <w:vertAlign w:val="superscript"/>
        </w:rPr>
        <w:t>-</w:t>
      </w:r>
      <w:r>
        <w:rPr>
          <w:szCs w:val="24"/>
        </w:rPr>
        <w:t xml:space="preserve"> cells, then the experiments would have determined that </w:t>
      </w:r>
      <w:r w:rsidRPr="00B91709">
        <w:rPr>
          <w:szCs w:val="24"/>
        </w:rPr>
        <w:t>β-catenin</w:t>
      </w:r>
      <w:r>
        <w:rPr>
          <w:szCs w:val="24"/>
        </w:rPr>
        <w:t xml:space="preserve"> does not have an essential role in differentiation of CD133</w:t>
      </w:r>
      <w:r w:rsidRPr="00E55ABE">
        <w:rPr>
          <w:szCs w:val="24"/>
          <w:vertAlign w:val="superscript"/>
        </w:rPr>
        <w:t>+</w:t>
      </w:r>
      <w:r>
        <w:rPr>
          <w:szCs w:val="24"/>
        </w:rPr>
        <w:t xml:space="preserve"> cells.</w:t>
      </w:r>
    </w:p>
    <w:p w:rsidR="00E55ABE" w:rsidRPr="00E55ABE" w:rsidRDefault="00E55ABE" w:rsidP="00E55ABE">
      <w:pPr>
        <w:pStyle w:val="Heading3"/>
        <w:jc w:val="both"/>
        <w:rPr>
          <w:bCs/>
          <w:szCs w:val="24"/>
        </w:rPr>
      </w:pPr>
      <w:bookmarkStart w:id="143" w:name="_Toc206835165"/>
      <w:bookmarkStart w:id="144" w:name="_Toc256004853"/>
      <w:r w:rsidRPr="00E55ABE">
        <w:rPr>
          <w:bCs/>
        </w:rPr>
        <w:t>Role of Cyclin D1 in Proliferation</w:t>
      </w:r>
      <w:bookmarkEnd w:id="143"/>
      <w:bookmarkEnd w:id="144"/>
      <w:r w:rsidRPr="00E55ABE">
        <w:rPr>
          <w:bCs/>
        </w:rPr>
        <w:t xml:space="preserve"> </w:t>
      </w:r>
    </w:p>
    <w:p w:rsidR="00E55ABE" w:rsidRDefault="00E55ABE" w:rsidP="00E55ABE">
      <w:pPr>
        <w:spacing w:line="480" w:lineRule="atLeast"/>
        <w:ind w:firstLine="720"/>
        <w:jc w:val="both"/>
        <w:textAlignment w:val="auto"/>
        <w:rPr>
          <w:szCs w:val="24"/>
        </w:rPr>
      </w:pPr>
      <w:r>
        <w:rPr>
          <w:szCs w:val="24"/>
        </w:rPr>
        <w:t>F</w:t>
      </w:r>
      <w:r w:rsidRPr="00B91709">
        <w:rPr>
          <w:szCs w:val="24"/>
        </w:rPr>
        <w:t xml:space="preserve">reshly isolated </w:t>
      </w:r>
      <w:r>
        <w:rPr>
          <w:szCs w:val="24"/>
        </w:rPr>
        <w:t>CD133</w:t>
      </w:r>
      <w:r w:rsidRPr="00E55ABE">
        <w:rPr>
          <w:szCs w:val="24"/>
          <w:vertAlign w:val="superscript"/>
        </w:rPr>
        <w:t>+</w:t>
      </w:r>
      <w:r>
        <w:rPr>
          <w:szCs w:val="24"/>
        </w:rPr>
        <w:t xml:space="preserve"> </w:t>
      </w:r>
      <w:r w:rsidRPr="00B91709">
        <w:rPr>
          <w:szCs w:val="24"/>
        </w:rPr>
        <w:t xml:space="preserve">cells and </w:t>
      </w:r>
      <w:r>
        <w:rPr>
          <w:szCs w:val="24"/>
        </w:rPr>
        <w:t xml:space="preserve">their </w:t>
      </w:r>
      <w:r w:rsidRPr="00B91709">
        <w:rPr>
          <w:szCs w:val="24"/>
        </w:rPr>
        <w:t>CD133</w:t>
      </w:r>
      <w:r w:rsidRPr="00E55ABE">
        <w:rPr>
          <w:szCs w:val="24"/>
          <w:vertAlign w:val="superscript"/>
        </w:rPr>
        <w:t>+</w:t>
      </w:r>
      <w:r w:rsidRPr="00B91709">
        <w:rPr>
          <w:szCs w:val="24"/>
        </w:rPr>
        <w:t xml:space="preserve"> </w:t>
      </w:r>
      <w:r>
        <w:rPr>
          <w:szCs w:val="24"/>
        </w:rPr>
        <w:t>progeny (but not their CD133</w:t>
      </w:r>
      <w:r w:rsidRPr="00E55ABE">
        <w:rPr>
          <w:szCs w:val="24"/>
          <w:vertAlign w:val="superscript"/>
        </w:rPr>
        <w:t>-</w:t>
      </w:r>
      <w:r>
        <w:rPr>
          <w:szCs w:val="24"/>
        </w:rPr>
        <w:t xml:space="preserve"> </w:t>
      </w:r>
      <w:r w:rsidRPr="00B91709">
        <w:rPr>
          <w:szCs w:val="24"/>
        </w:rPr>
        <w:t>progeny</w:t>
      </w:r>
      <w:r>
        <w:rPr>
          <w:szCs w:val="24"/>
        </w:rPr>
        <w:t>)</w:t>
      </w:r>
      <w:r w:rsidRPr="00B91709">
        <w:rPr>
          <w:szCs w:val="24"/>
        </w:rPr>
        <w:t xml:space="preserve"> possessed the ability to proliferate</w:t>
      </w:r>
      <w:r>
        <w:rPr>
          <w:szCs w:val="24"/>
        </w:rPr>
        <w:t xml:space="preserve"> (Figure 3.2)</w:t>
      </w:r>
      <w:r w:rsidRPr="00B91709">
        <w:rPr>
          <w:szCs w:val="24"/>
        </w:rPr>
        <w:t xml:space="preserve">.  Surprisingly, BIO-treated </w:t>
      </w:r>
      <w:r>
        <w:rPr>
          <w:szCs w:val="24"/>
        </w:rPr>
        <w:t>CD133</w:t>
      </w:r>
      <w:r w:rsidRPr="00E55ABE">
        <w:rPr>
          <w:szCs w:val="24"/>
          <w:vertAlign w:val="superscript"/>
        </w:rPr>
        <w:t>-</w:t>
      </w:r>
      <w:r>
        <w:rPr>
          <w:szCs w:val="24"/>
        </w:rPr>
        <w:t xml:space="preserve"> </w:t>
      </w:r>
      <w:r w:rsidRPr="00B91709">
        <w:rPr>
          <w:szCs w:val="24"/>
        </w:rPr>
        <w:t>cells continued to proliferate</w:t>
      </w:r>
      <w:r>
        <w:rPr>
          <w:szCs w:val="24"/>
        </w:rPr>
        <w:t>,</w:t>
      </w:r>
      <w:r w:rsidRPr="00B91709">
        <w:rPr>
          <w:szCs w:val="24"/>
        </w:rPr>
        <w:t xml:space="preserve"> </w:t>
      </w:r>
      <w:r>
        <w:rPr>
          <w:szCs w:val="24"/>
        </w:rPr>
        <w:t>even though they became CD133</w:t>
      </w:r>
      <w:r w:rsidRPr="00E55ABE">
        <w:rPr>
          <w:szCs w:val="24"/>
          <w:vertAlign w:val="superscript"/>
        </w:rPr>
        <w:t>-</w:t>
      </w:r>
      <w:r>
        <w:rPr>
          <w:szCs w:val="24"/>
        </w:rPr>
        <w:t xml:space="preserve"> </w:t>
      </w:r>
      <w:r w:rsidRPr="00B91709">
        <w:rPr>
          <w:szCs w:val="24"/>
        </w:rPr>
        <w:t xml:space="preserve">through an unknown mechanism.  </w:t>
      </w:r>
      <w:r>
        <w:rPr>
          <w:szCs w:val="24"/>
        </w:rPr>
        <w:t>A major signaling difference</w:t>
      </w:r>
      <w:r w:rsidRPr="00B91709">
        <w:rPr>
          <w:szCs w:val="24"/>
        </w:rPr>
        <w:t xml:space="preserve"> between BIO-treated cells </w:t>
      </w:r>
      <w:r>
        <w:rPr>
          <w:szCs w:val="24"/>
        </w:rPr>
        <w:t>that became CD133</w:t>
      </w:r>
      <w:r w:rsidRPr="00E55ABE">
        <w:rPr>
          <w:szCs w:val="24"/>
          <w:vertAlign w:val="superscript"/>
        </w:rPr>
        <w:t>-</w:t>
      </w:r>
      <w:r>
        <w:rPr>
          <w:szCs w:val="24"/>
        </w:rPr>
        <w:t xml:space="preserve"> and vehicle-treated cells that became CD133</w:t>
      </w:r>
      <w:r w:rsidRPr="00E55ABE">
        <w:rPr>
          <w:szCs w:val="24"/>
          <w:vertAlign w:val="superscript"/>
        </w:rPr>
        <w:t>-</w:t>
      </w:r>
      <w:r>
        <w:rPr>
          <w:szCs w:val="24"/>
        </w:rPr>
        <w:t xml:space="preserve"> is the expression of Cyclin D1 mRNA which was expressed only in BIO-treated cells.  </w:t>
      </w:r>
      <w:r w:rsidRPr="00B91709">
        <w:rPr>
          <w:szCs w:val="24"/>
        </w:rPr>
        <w:t xml:space="preserve">Cyclin D1 </w:t>
      </w:r>
      <w:r>
        <w:rPr>
          <w:szCs w:val="24"/>
        </w:rPr>
        <w:t xml:space="preserve">protein </w:t>
      </w:r>
      <w:r w:rsidRPr="00B91709">
        <w:rPr>
          <w:szCs w:val="24"/>
        </w:rPr>
        <w:t>promotes progression through the G</w:t>
      </w:r>
      <w:r w:rsidRPr="00E55ABE">
        <w:rPr>
          <w:szCs w:val="24"/>
          <w:vertAlign w:val="subscript"/>
        </w:rPr>
        <w:t>1</w:t>
      </w:r>
      <w:r w:rsidRPr="00B91709">
        <w:rPr>
          <w:szCs w:val="24"/>
        </w:rPr>
        <w:t>-S phase of the cell cycle</w:t>
      </w:r>
      <w:r>
        <w:rPr>
          <w:szCs w:val="24"/>
        </w:rPr>
        <w:t xml:space="preserve"> t</w:t>
      </w:r>
      <w:r w:rsidRPr="00B91709">
        <w:rPr>
          <w:szCs w:val="24"/>
        </w:rPr>
        <w:t>hrough inactivatio</w:t>
      </w:r>
      <w:r>
        <w:rPr>
          <w:szCs w:val="24"/>
        </w:rPr>
        <w:t>n of the retinoblastoma protein</w:t>
      </w:r>
      <w:r w:rsidR="00F374F9">
        <w:rPr>
          <w:szCs w:val="24"/>
        </w:rPr>
        <w:t xml:space="preserve"> </w:t>
      </w:r>
      <w:r w:rsidR="005F0ED8" w:rsidRPr="00B91709">
        <w:rPr>
          <w:szCs w:val="24"/>
        </w:rPr>
        <w:fldChar w:fldCharType="begin"/>
      </w:r>
      <w:r w:rsidRPr="00B91709">
        <w:rPr>
          <w:szCs w:val="24"/>
        </w:rPr>
        <w:instrText xml:space="preserve"> ADDIN EN.CITE &lt;EndNote&gt;&lt;Cite&gt;&lt;Author&gt;Fu&lt;/Author&gt;&lt;Year&gt;2004&lt;/Year&gt;&lt;RecNum&gt;207&lt;/RecNum&gt;&lt;MDL&gt;&lt;REFERENCE_TYPE&gt;0&lt;/REFERENCE_TYPE&gt;&lt;ACCESSION_NUMBER&gt;15331580&lt;/ACCESSION_NUMBER&gt;&lt;VOLUME&gt;145&lt;/VOLUME&gt;&lt;NUMBER&gt;12&lt;/NUMBER&gt;&lt;YEAR&gt;2004&lt;/YEAR&gt;&lt;DATE&gt;Dec&lt;/DATE&gt;&lt;TITLE&gt;Minireview: Cyclin D1: normal and abnormal functions&lt;/TITLE&gt;&lt;PAGES&gt;5439-47&lt;/PAGES&gt;&lt;AUTHOR_ADDRESS&gt;Lombardi Comprehensive Cancer Center, Department of Oncology, Georgetown University, Washington, DC 20057-1468, USA.&lt;/AUTHOR_ADDRESS&gt;&lt;AUTHORS&gt;&lt;AUTHOR&gt;Fu, M.&lt;/AUTHOR&gt;&lt;AUTHOR&gt;Wang, C.&lt;/AUTHOR&gt;&lt;AUTHOR&gt;Li, Z.&lt;/AUTHOR&gt;&lt;AUTHOR&gt;Sakamaki, T.&lt;/AUTHOR&gt;&lt;AUTHOR&gt;Pestell, R. G.&lt;/AUTHOR&gt;&lt;/AUTHORS&gt;&lt;SECONDARY_TITLE&gt;Endocrinology&lt;/SECONDARY_TITLE&gt;&lt;KEYWORDS&gt;&lt;KEYWORD&gt;Animals&lt;/KEYWORD&gt;&lt;KEYWORD&gt;Cyclin D1/*chemistry/*physiology&lt;/KEYWORD&gt;&lt;KEYWORD&gt;*Gene Expression Regulation, Neoplastic&lt;/KEYWORD&gt;&lt;KEYWORD&gt;Humans&lt;/KEYWORD&gt;&lt;KEYWORD&gt;Neoplasms/*physiopathology&lt;/KEYWORD&gt;&lt;KEYWORD&gt;Transcription, Genetic/*physiology&lt;/KEYWORD&gt;&lt;/KEYWORDS&gt;&lt;URL&gt;http://www.ncbi.nlm.nih.gov/entrez/query.fcgi?cmd=Retrieve&amp;amp;db=PubMed&amp;amp;dopt=Citation&amp;amp;list_uids=15331580&lt;/URL&gt;&lt;/MDL&gt;&lt;/Cite&gt;&lt;/EndNote&gt;</w:instrText>
      </w:r>
      <w:r w:rsidR="005F0ED8" w:rsidRPr="00B91709">
        <w:rPr>
          <w:szCs w:val="24"/>
        </w:rPr>
        <w:fldChar w:fldCharType="separate"/>
      </w:r>
      <w:r w:rsidR="00A47C5E" w:rsidRPr="00A47C5E">
        <w:rPr>
          <w:szCs w:val="24"/>
          <w:vertAlign w:val="superscript"/>
        </w:rPr>
        <w:t>123</w:t>
      </w:r>
      <w:r w:rsidR="005F0ED8" w:rsidRPr="00B91709">
        <w:rPr>
          <w:szCs w:val="24"/>
        </w:rPr>
        <w:fldChar w:fldCharType="end"/>
      </w:r>
      <w:r w:rsidRPr="00B91709">
        <w:rPr>
          <w:szCs w:val="24"/>
        </w:rPr>
        <w:t>.</w:t>
      </w:r>
      <w:r>
        <w:rPr>
          <w:szCs w:val="24"/>
        </w:rPr>
        <w:t xml:space="preserve">  </w:t>
      </w:r>
      <w:r w:rsidRPr="00491FE8">
        <w:rPr>
          <w:szCs w:val="24"/>
        </w:rPr>
        <w:t xml:space="preserve">Consequently, </w:t>
      </w:r>
      <w:r>
        <w:rPr>
          <w:szCs w:val="24"/>
        </w:rPr>
        <w:t xml:space="preserve">if </w:t>
      </w:r>
      <w:r w:rsidRPr="00491FE8">
        <w:rPr>
          <w:szCs w:val="24"/>
        </w:rPr>
        <w:t xml:space="preserve">expression of Cyclin D1 </w:t>
      </w:r>
      <w:r>
        <w:rPr>
          <w:szCs w:val="24"/>
        </w:rPr>
        <w:t xml:space="preserve">protein correlates with the mRNA expression, Cyclin D1 could </w:t>
      </w:r>
      <w:r w:rsidRPr="00491FE8">
        <w:rPr>
          <w:szCs w:val="24"/>
        </w:rPr>
        <w:t>play an essential role in proliferation of CD133</w:t>
      </w:r>
      <w:r w:rsidRPr="00E55ABE">
        <w:rPr>
          <w:szCs w:val="24"/>
          <w:vertAlign w:val="superscript"/>
        </w:rPr>
        <w:t>-</w:t>
      </w:r>
      <w:r w:rsidRPr="00491FE8">
        <w:rPr>
          <w:szCs w:val="24"/>
        </w:rPr>
        <w:t xml:space="preserve"> BIO-treated cells.</w:t>
      </w:r>
      <w:r>
        <w:rPr>
          <w:szCs w:val="24"/>
        </w:rPr>
        <w:t xml:space="preserve">  </w:t>
      </w:r>
      <w:r w:rsidRPr="00491FE8">
        <w:rPr>
          <w:szCs w:val="24"/>
        </w:rPr>
        <w:t xml:space="preserve">Future experiments that </w:t>
      </w:r>
      <w:r>
        <w:rPr>
          <w:szCs w:val="24"/>
        </w:rPr>
        <w:t xml:space="preserve">involved </w:t>
      </w:r>
      <w:r w:rsidRPr="00491FE8">
        <w:rPr>
          <w:szCs w:val="24"/>
        </w:rPr>
        <w:t>increase</w:t>
      </w:r>
      <w:r>
        <w:rPr>
          <w:szCs w:val="24"/>
        </w:rPr>
        <w:t>s</w:t>
      </w:r>
      <w:r w:rsidRPr="00491FE8">
        <w:rPr>
          <w:szCs w:val="24"/>
        </w:rPr>
        <w:t xml:space="preserve"> or decrease</w:t>
      </w:r>
      <w:r>
        <w:rPr>
          <w:szCs w:val="24"/>
        </w:rPr>
        <w:t>s</w:t>
      </w:r>
      <w:r w:rsidRPr="00491FE8">
        <w:rPr>
          <w:szCs w:val="24"/>
        </w:rPr>
        <w:t xml:space="preserve"> Cyclin D1 protein levels could </w:t>
      </w:r>
      <w:r>
        <w:rPr>
          <w:szCs w:val="24"/>
        </w:rPr>
        <w:t>test</w:t>
      </w:r>
      <w:r w:rsidRPr="00491FE8">
        <w:rPr>
          <w:szCs w:val="24"/>
        </w:rPr>
        <w:t xml:space="preserve"> its role in proliferation of </w:t>
      </w:r>
      <w:r>
        <w:rPr>
          <w:szCs w:val="24"/>
        </w:rPr>
        <w:t>UCBSCs</w:t>
      </w:r>
      <w:r w:rsidRPr="00491FE8">
        <w:rPr>
          <w:szCs w:val="24"/>
        </w:rPr>
        <w:t xml:space="preserve">.  </w:t>
      </w:r>
    </w:p>
    <w:p w:rsidR="00E55ABE" w:rsidRDefault="00E55ABE" w:rsidP="00E55ABE">
      <w:pPr>
        <w:spacing w:line="480" w:lineRule="atLeast"/>
        <w:ind w:firstLine="720"/>
        <w:jc w:val="both"/>
        <w:textAlignment w:val="auto"/>
        <w:rPr>
          <w:szCs w:val="24"/>
        </w:rPr>
      </w:pPr>
      <w:r>
        <w:rPr>
          <w:szCs w:val="24"/>
        </w:rPr>
        <w:t>Since</w:t>
      </w:r>
      <w:r w:rsidRPr="00491FE8">
        <w:rPr>
          <w:szCs w:val="24"/>
        </w:rPr>
        <w:t xml:space="preserve"> CD133</w:t>
      </w:r>
      <w:r w:rsidRPr="00E55ABE">
        <w:rPr>
          <w:szCs w:val="24"/>
          <w:vertAlign w:val="superscript"/>
        </w:rPr>
        <w:t>-</w:t>
      </w:r>
      <w:r w:rsidRPr="00491FE8">
        <w:rPr>
          <w:szCs w:val="24"/>
        </w:rPr>
        <w:t xml:space="preserve"> progeny do not express Cycl</w:t>
      </w:r>
      <w:r w:rsidRPr="006201C1">
        <w:rPr>
          <w:szCs w:val="24"/>
        </w:rPr>
        <w:t>in D1(Figure 4.1C), freshly</w:t>
      </w:r>
      <w:r w:rsidRPr="00491FE8">
        <w:rPr>
          <w:szCs w:val="24"/>
        </w:rPr>
        <w:t xml:space="preserve"> isolated CD133</w:t>
      </w:r>
      <w:r w:rsidRPr="00E55ABE">
        <w:rPr>
          <w:szCs w:val="24"/>
          <w:vertAlign w:val="superscript"/>
        </w:rPr>
        <w:t>+</w:t>
      </w:r>
      <w:r w:rsidRPr="00491FE8">
        <w:rPr>
          <w:szCs w:val="24"/>
        </w:rPr>
        <w:t xml:space="preserve"> could be cultur</w:t>
      </w:r>
      <w:r>
        <w:rPr>
          <w:szCs w:val="24"/>
        </w:rPr>
        <w:t>ed for 7 days, the CD133</w:t>
      </w:r>
      <w:r w:rsidRPr="00E55ABE">
        <w:rPr>
          <w:szCs w:val="24"/>
          <w:vertAlign w:val="superscript"/>
        </w:rPr>
        <w:t>-</w:t>
      </w:r>
      <w:r>
        <w:rPr>
          <w:szCs w:val="24"/>
        </w:rPr>
        <w:t xml:space="preserve"> fraction could be isolated, transfected </w:t>
      </w:r>
      <w:r>
        <w:rPr>
          <w:szCs w:val="24"/>
        </w:rPr>
        <w:lastRenderedPageBreak/>
        <w:t>with a</w:t>
      </w:r>
      <w:r w:rsidRPr="00B91709">
        <w:rPr>
          <w:szCs w:val="24"/>
        </w:rPr>
        <w:t xml:space="preserve"> </w:t>
      </w:r>
      <w:r>
        <w:rPr>
          <w:szCs w:val="24"/>
        </w:rPr>
        <w:t>Cyclin D1 over-expression plasmid or control plasmid, cultured for another 7 days, and then the cell number counted with trypan blue.  If the expression of Cyclin D1</w:t>
      </w:r>
      <w:r w:rsidRPr="00B91709">
        <w:rPr>
          <w:szCs w:val="24"/>
        </w:rPr>
        <w:t xml:space="preserve"> </w:t>
      </w:r>
      <w:r>
        <w:rPr>
          <w:szCs w:val="24"/>
        </w:rPr>
        <w:t xml:space="preserve">is essential for growth, then an increased growth rate would be found in cells transfected with the Cyclin D1 over-expression plasmid.  In addition, since </w:t>
      </w:r>
      <w:r>
        <w:t>BIO-treated CD133</w:t>
      </w:r>
      <w:r w:rsidRPr="00E55ABE">
        <w:rPr>
          <w:vertAlign w:val="superscript"/>
        </w:rPr>
        <w:t>-</w:t>
      </w:r>
      <w:r>
        <w:t xml:space="preserve"> cells</w:t>
      </w:r>
      <w:r>
        <w:rPr>
          <w:szCs w:val="24"/>
        </w:rPr>
        <w:t xml:space="preserve"> express Cyclin </w:t>
      </w:r>
      <w:r w:rsidRPr="006201C1">
        <w:rPr>
          <w:szCs w:val="24"/>
        </w:rPr>
        <w:t>D1 (Figure 4.1C), freshly isolat</w:t>
      </w:r>
      <w:r>
        <w:rPr>
          <w:szCs w:val="24"/>
        </w:rPr>
        <w:t>ed cells</w:t>
      </w:r>
      <w:r w:rsidRPr="00C81565">
        <w:rPr>
          <w:szCs w:val="24"/>
        </w:rPr>
        <w:t xml:space="preserve"> </w:t>
      </w:r>
      <w:r>
        <w:rPr>
          <w:szCs w:val="24"/>
        </w:rPr>
        <w:t>could be transfected with siRNA to</w:t>
      </w:r>
      <w:r w:rsidRPr="005A3DA2">
        <w:rPr>
          <w:szCs w:val="24"/>
        </w:rPr>
        <w:t xml:space="preserve"> </w:t>
      </w:r>
      <w:r>
        <w:rPr>
          <w:szCs w:val="24"/>
        </w:rPr>
        <w:t>Cyclin D1,</w:t>
      </w:r>
      <w:r w:rsidRPr="00C81565">
        <w:rPr>
          <w:szCs w:val="24"/>
        </w:rPr>
        <w:t xml:space="preserve"> </w:t>
      </w:r>
      <w:r>
        <w:rPr>
          <w:szCs w:val="24"/>
        </w:rPr>
        <w:t>treated with BIO, and the cell number counted with trypan blue.  If the absence of Cyclin D1 prevents growth,</w:t>
      </w:r>
      <w:r w:rsidRPr="00B91709">
        <w:rPr>
          <w:szCs w:val="24"/>
        </w:rPr>
        <w:t xml:space="preserve"> </w:t>
      </w:r>
      <w:r>
        <w:rPr>
          <w:szCs w:val="24"/>
        </w:rPr>
        <w:t xml:space="preserve">then a decreased growth rate should be found in cells transfected with the Cyclin D1 over-expression plasmid. </w:t>
      </w:r>
    </w:p>
    <w:p w:rsidR="00E55ABE" w:rsidRPr="00B91709" w:rsidRDefault="00E55ABE" w:rsidP="00E55ABE">
      <w:pPr>
        <w:spacing w:line="480" w:lineRule="atLeast"/>
        <w:ind w:firstLine="720"/>
        <w:jc w:val="both"/>
        <w:textAlignment w:val="auto"/>
        <w:rPr>
          <w:szCs w:val="24"/>
        </w:rPr>
      </w:pPr>
    </w:p>
    <w:p w:rsidR="00E55ABE" w:rsidRPr="00E55ABE" w:rsidRDefault="00E55ABE" w:rsidP="00E55ABE">
      <w:pPr>
        <w:pStyle w:val="Heading2"/>
      </w:pPr>
      <w:bookmarkStart w:id="145" w:name="_Toc206835166"/>
      <w:bookmarkStart w:id="146" w:name="_Toc256004854"/>
      <w:r w:rsidRPr="00E55ABE">
        <w:t>Conclusions</w:t>
      </w:r>
      <w:bookmarkEnd w:id="145"/>
      <w:bookmarkEnd w:id="146"/>
    </w:p>
    <w:p w:rsidR="00E55ABE" w:rsidRPr="009F6DD6" w:rsidRDefault="00E55ABE" w:rsidP="00E55ABE">
      <w:pPr>
        <w:spacing w:line="480" w:lineRule="atLeast"/>
        <w:ind w:firstLine="720"/>
        <w:jc w:val="both"/>
        <w:textAlignment w:val="auto"/>
        <w:rPr>
          <w:szCs w:val="24"/>
        </w:rPr>
      </w:pPr>
      <w:r w:rsidRPr="009F6DD6">
        <w:rPr>
          <w:szCs w:val="24"/>
        </w:rPr>
        <w:t xml:space="preserve">Early attempts to expand UCBSCs </w:t>
      </w:r>
      <w:r w:rsidRPr="00E55ABE">
        <w:rPr>
          <w:i/>
          <w:szCs w:val="24"/>
        </w:rPr>
        <w:t>ex-vivo</w:t>
      </w:r>
      <w:r w:rsidRPr="009F6DD6">
        <w:rPr>
          <w:szCs w:val="24"/>
        </w:rPr>
        <w:t xml:space="preserve"> </w:t>
      </w:r>
      <w:r>
        <w:rPr>
          <w:szCs w:val="24"/>
        </w:rPr>
        <w:t>before</w:t>
      </w:r>
      <w:r w:rsidRPr="009F6DD6">
        <w:rPr>
          <w:szCs w:val="24"/>
        </w:rPr>
        <w:t xml:space="preserve"> transplant</w:t>
      </w:r>
      <w:r>
        <w:rPr>
          <w:szCs w:val="24"/>
        </w:rPr>
        <w:t>ing</w:t>
      </w:r>
      <w:r w:rsidRPr="009F6DD6">
        <w:rPr>
          <w:szCs w:val="24"/>
        </w:rPr>
        <w:t xml:space="preserve"> them were disappointing</w:t>
      </w:r>
      <w:r>
        <w:rPr>
          <w:szCs w:val="24"/>
        </w:rPr>
        <w:t>,</w:t>
      </w:r>
      <w:r w:rsidRPr="009F6DD6">
        <w:rPr>
          <w:szCs w:val="24"/>
        </w:rPr>
        <w:t xml:space="preserve"> mainly due to </w:t>
      </w:r>
      <w:r>
        <w:rPr>
          <w:szCs w:val="24"/>
        </w:rPr>
        <w:t xml:space="preserve">predominant </w:t>
      </w:r>
      <w:r w:rsidRPr="009F6DD6">
        <w:rPr>
          <w:szCs w:val="24"/>
        </w:rPr>
        <w:t>expansion of mature</w:t>
      </w:r>
      <w:r>
        <w:rPr>
          <w:szCs w:val="24"/>
        </w:rPr>
        <w:t>,</w:t>
      </w:r>
      <w:r w:rsidRPr="009F6DD6">
        <w:rPr>
          <w:szCs w:val="24"/>
        </w:rPr>
        <w:t xml:space="preserve"> rather than immature</w:t>
      </w:r>
      <w:r>
        <w:rPr>
          <w:szCs w:val="24"/>
        </w:rPr>
        <w:t>,</w:t>
      </w:r>
      <w:r w:rsidRPr="009F6DD6">
        <w:rPr>
          <w:szCs w:val="24"/>
        </w:rPr>
        <w:t xml:space="preserve"> cells</w:t>
      </w:r>
      <w:r w:rsidR="00F374F9">
        <w:rPr>
          <w:szCs w:val="24"/>
        </w:rPr>
        <w:t xml:space="preserve"> </w:t>
      </w:r>
      <w:r w:rsidR="005F0ED8" w:rsidRPr="009F6DD6">
        <w:rPr>
          <w:szCs w:val="24"/>
        </w:rPr>
        <w:fldChar w:fldCharType="begin"/>
      </w:r>
      <w:r w:rsidRPr="009F6DD6">
        <w:rPr>
          <w:szCs w:val="24"/>
        </w:rPr>
        <w:instrText xml:space="preserve"> ADDIN EN.CITE &lt;EndNote&gt;&lt;Cite&gt;&lt;Author&gt;Gluckman&lt;/Author&gt;&lt;Year&gt;2004&lt;/Year&gt;&lt;RecNum&gt;239&lt;/RecNum&gt;&lt;MDL&gt;&lt;REFERENCE_TYPE&gt;0&lt;/REFERENCE_TYPE&gt;&lt;ACCESSION_NUMBER&gt;15145207&lt;/ACCESSION_NUMBER&gt;&lt;VOLUME&gt;32&lt;/VOLUME&gt;&lt;NUMBER&gt;5&lt;/NUMBER&gt;&lt;YEAR&gt;2004&lt;/YEAR&gt;&lt;DATE&gt;May&lt;/DATE&gt;&lt;TITLE&gt;Ex vivo expansion of cord blood cells&lt;/TITLE&gt;&lt;PAGES&gt;410-2&lt;/PAGES&gt;&lt;AUTHORS&gt;&lt;AUTHOR&gt;Gluckman, E.&lt;/AUTHOR&gt;&lt;/AUTHORS&gt;&lt;SECONDARY_TITLE&gt;Exp Hematol&lt;/SECONDARY_TITLE&gt;&lt;KEYWORDS&gt;&lt;KEYWORD&gt;Cell Culture Techniques/methods&lt;/KEYWORD&gt;&lt;KEYWORD&gt;Cytokines/pharmacology&lt;/KEYWORD&gt;&lt;KEYWORD&gt;Fetal Blood/*cytology&lt;/KEYWORD&gt;&lt;KEYWORD&gt;Graft Survival&lt;/KEYWORD&gt;&lt;KEYWORD&gt;Hematopoietic Stem Cell Transplantation/methods/standards&lt;/KEYWORD&gt;&lt;KEYWORD&gt;Hematopoietic Stem Cells/cytology&lt;/KEYWORD&gt;&lt;KEYWORD&gt;Humans&lt;/KEYWORD&gt;&lt;KEYWORD&gt;Mesenchymal Stem Cells/physiology&lt;/KEYWORD&gt;&lt;/KEYWORDS&gt;&lt;URL&gt;http://www.ncbi.nlm.nih.gov/entrez/query.fcgi?cmd=Retrieve&amp;amp;db=PubMed&amp;amp;dopt=Citation&amp;amp;list_uids=15145207&lt;/URL&gt;&lt;/MDL&gt;&lt;/Cite&gt;&lt;/EndNote&gt;</w:instrText>
      </w:r>
      <w:r w:rsidR="005F0ED8" w:rsidRPr="009F6DD6">
        <w:rPr>
          <w:szCs w:val="24"/>
        </w:rPr>
        <w:fldChar w:fldCharType="separate"/>
      </w:r>
      <w:r w:rsidR="00A47C5E" w:rsidRPr="00A47C5E">
        <w:rPr>
          <w:szCs w:val="24"/>
          <w:vertAlign w:val="superscript"/>
        </w:rPr>
        <w:t>124</w:t>
      </w:r>
      <w:r w:rsidR="005F0ED8" w:rsidRPr="009F6DD6">
        <w:rPr>
          <w:szCs w:val="24"/>
        </w:rPr>
        <w:fldChar w:fldCharType="end"/>
      </w:r>
      <w:r w:rsidRPr="009F6DD6">
        <w:rPr>
          <w:szCs w:val="24"/>
        </w:rPr>
        <w:t xml:space="preserve">.  </w:t>
      </w:r>
      <w:r>
        <w:rPr>
          <w:szCs w:val="24"/>
        </w:rPr>
        <w:t>Thus,</w:t>
      </w:r>
      <w:r w:rsidRPr="009F6DD6">
        <w:rPr>
          <w:szCs w:val="24"/>
        </w:rPr>
        <w:t xml:space="preserve"> </w:t>
      </w:r>
      <w:r>
        <w:rPr>
          <w:szCs w:val="24"/>
        </w:rPr>
        <w:t xml:space="preserve">strategies are needed which can </w:t>
      </w:r>
      <w:r w:rsidRPr="009F6DD6">
        <w:rPr>
          <w:szCs w:val="24"/>
        </w:rPr>
        <w:t xml:space="preserve">identify and </w:t>
      </w:r>
      <w:r>
        <w:rPr>
          <w:szCs w:val="24"/>
        </w:rPr>
        <w:t xml:space="preserve">then </w:t>
      </w:r>
      <w:r w:rsidRPr="009F6DD6">
        <w:rPr>
          <w:szCs w:val="24"/>
        </w:rPr>
        <w:t xml:space="preserve">expand immature UCBSCs.  </w:t>
      </w:r>
      <w:r>
        <w:rPr>
          <w:szCs w:val="24"/>
        </w:rPr>
        <w:t>Since e</w:t>
      </w:r>
      <w:r w:rsidRPr="009F6DD6">
        <w:rPr>
          <w:szCs w:val="24"/>
        </w:rPr>
        <w:t xml:space="preserve">mbryonic stem cells are very immature cells </w:t>
      </w:r>
      <w:r>
        <w:rPr>
          <w:szCs w:val="24"/>
        </w:rPr>
        <w:t>with</w:t>
      </w:r>
      <w:r w:rsidRPr="009F6DD6">
        <w:rPr>
          <w:szCs w:val="24"/>
        </w:rPr>
        <w:t xml:space="preserve"> well known abilit</w:t>
      </w:r>
      <w:r>
        <w:rPr>
          <w:szCs w:val="24"/>
        </w:rPr>
        <w:t>ies</w:t>
      </w:r>
      <w:r w:rsidRPr="009F6DD6">
        <w:rPr>
          <w:szCs w:val="24"/>
        </w:rPr>
        <w:t xml:space="preserve"> to self-renew, </w:t>
      </w:r>
      <w:r>
        <w:rPr>
          <w:szCs w:val="24"/>
        </w:rPr>
        <w:t>we</w:t>
      </w:r>
      <w:r w:rsidRPr="009F6DD6">
        <w:rPr>
          <w:szCs w:val="24"/>
        </w:rPr>
        <w:t xml:space="preserve"> turned to the literature on ESCs to gain </w:t>
      </w:r>
      <w:r>
        <w:rPr>
          <w:szCs w:val="24"/>
        </w:rPr>
        <w:t>in</w:t>
      </w:r>
      <w:r w:rsidRPr="009F6DD6">
        <w:rPr>
          <w:szCs w:val="24"/>
        </w:rPr>
        <w:t xml:space="preserve">sight </w:t>
      </w:r>
      <w:r>
        <w:rPr>
          <w:szCs w:val="24"/>
        </w:rPr>
        <w:t>about</w:t>
      </w:r>
      <w:r w:rsidRPr="009F6DD6">
        <w:rPr>
          <w:szCs w:val="24"/>
        </w:rPr>
        <w:t xml:space="preserve"> stem cell properties </w:t>
      </w:r>
      <w:r>
        <w:rPr>
          <w:szCs w:val="24"/>
        </w:rPr>
        <w:t xml:space="preserve">that might also </w:t>
      </w:r>
      <w:r w:rsidRPr="009F6DD6">
        <w:rPr>
          <w:szCs w:val="24"/>
        </w:rPr>
        <w:t>regulat</w:t>
      </w:r>
      <w:r>
        <w:rPr>
          <w:szCs w:val="24"/>
        </w:rPr>
        <w:t>e expansion of immature</w:t>
      </w:r>
      <w:r w:rsidRPr="009F6DD6">
        <w:rPr>
          <w:szCs w:val="24"/>
        </w:rPr>
        <w:t xml:space="preserve"> UCBSCs.  </w:t>
      </w:r>
    </w:p>
    <w:p w:rsidR="00E55ABE" w:rsidRPr="009908E7" w:rsidRDefault="00E55ABE" w:rsidP="00E55ABE">
      <w:pPr>
        <w:spacing w:line="480" w:lineRule="atLeast"/>
        <w:ind w:firstLine="720"/>
        <w:jc w:val="both"/>
        <w:textAlignment w:val="auto"/>
        <w:rPr>
          <w:szCs w:val="24"/>
        </w:rPr>
      </w:pPr>
      <w:r>
        <w:rPr>
          <w:szCs w:val="24"/>
        </w:rPr>
        <w:t xml:space="preserve">Reports </w:t>
      </w:r>
      <w:r w:rsidRPr="009F6DD6">
        <w:rPr>
          <w:szCs w:val="24"/>
        </w:rPr>
        <w:t xml:space="preserve">on ESCs </w:t>
      </w:r>
      <w:r>
        <w:rPr>
          <w:szCs w:val="24"/>
        </w:rPr>
        <w:t>properties had</w:t>
      </w:r>
      <w:r w:rsidRPr="009F6DD6">
        <w:rPr>
          <w:szCs w:val="24"/>
        </w:rPr>
        <w:t xml:space="preserve"> identified several key proteins</w:t>
      </w:r>
      <w:r>
        <w:rPr>
          <w:szCs w:val="24"/>
        </w:rPr>
        <w:t xml:space="preserve">, such as </w:t>
      </w:r>
      <w:r>
        <w:t>Oct-4A, Sox-2, and Nanog</w:t>
      </w:r>
      <w:r w:rsidRPr="009F6DD6">
        <w:rPr>
          <w:szCs w:val="24"/>
        </w:rPr>
        <w:t xml:space="preserve"> that play an </w:t>
      </w:r>
      <w:r w:rsidRPr="009F6DD6">
        <w:t>ess</w:t>
      </w:r>
      <w:r w:rsidRPr="00937FCC">
        <w:t xml:space="preserve">ential role </w:t>
      </w:r>
      <w:r>
        <w:t>in maintaining stem cell properties</w:t>
      </w:r>
      <w:r w:rsidR="00F374F9">
        <w:t xml:space="preserve"> </w:t>
      </w:r>
      <w:r w:rsidR="005F0ED8">
        <w:fldChar w:fldCharType="begin"/>
      </w:r>
      <w:r>
        <w:instrText xml:space="preserve"> ADDIN EN.CITE &lt;EndNote&gt;&lt;Cite&gt;&lt;Author&gt;Avilion&lt;/Author&gt;&lt;Year&gt;2003&lt;/Year&gt;&lt;RecNum&gt;74&lt;/RecNum&gt;&lt;MDL&gt;&lt;REFERENCE_TYPE&gt;0&lt;/REFERENCE_TYPE&gt;&lt;ACCESSION_NUMBER&gt;12514105&lt;/ACCESSION_NUMBER&gt;&lt;VOLUME&gt;17&lt;/VOLUME&gt;&lt;NUMBER&gt;1&lt;/NUMBER&gt;&lt;YEAR&gt;2003&lt;/YEAR&gt;&lt;DATE&gt;Jan 1&lt;/DATE&gt;&lt;TITLE&gt;Multipotent cell lineages in early mouse development depend on SOX2 function&lt;/TITLE&gt;&lt;PAGES&gt;126-40&lt;/PAGES&gt;&lt;AUTHOR_ADDRESS&gt;Division of Developmental Genetics, MRC National Institute for Medical Research, The Ridgeway, Mill Hill, London NW7 1AA, UK.&lt;/AUTHOR_ADDRESS&gt;&lt;AUTHORS&gt;&lt;AUTHOR&gt;Avilion, A. A.&lt;/AUTHOR&gt;&lt;AUTHOR&gt;Nicolis, S. K.&lt;/AUTHOR&gt;&lt;AUTHOR&gt;Pevny, L. H.&lt;/AUTHOR&gt;&lt;AUTHOR&gt;Perez, L.&lt;/AUTHOR&gt;&lt;AUTHOR&gt;Vivian, N.&lt;/AUTHOR&gt;&lt;AUTHOR&gt;Lovell-Badge, R.&lt;/AUTHOR&gt;&lt;/AUTHORS&gt;&lt;SECONDARY_TITLE&gt;Genes Dev&lt;/SECONDARY_TITLE&gt;&lt;KEYWORDS&gt;&lt;KEYWORD&gt;Animals&lt;/KEYWORD&gt;&lt;KEYWORD&gt;Blastocyst/metabolism&lt;/KEYWORD&gt;&lt;KEYWORD&gt;Cell Lineage/*genetics&lt;/KEYWORD&gt;&lt;KEYWORD&gt;Chimera&lt;/KEYWORD&gt;&lt;KEYWORD&gt;Chorion/cytology&lt;/KEYWORD&gt;&lt;KEYWORD&gt;Crosses, Genetic&lt;/KEYWORD&gt;&lt;KEYWORD&gt;DNA-Binding Proteins/deficiency/genetics/*physiology&lt;/KEYWORD&gt;&lt;KEYWORD&gt;Ectoderm/cytology&lt;/KEYWORD&gt;&lt;KEYWORD&gt;Embryo Transfer&lt;/KEYWORD&gt;&lt;KEYWORD&gt;Embryonic and Fetal Development/genetics&lt;/KEYWORD&gt;&lt;KEYWORD&gt;Female&lt;/KEYWORD&gt;&lt;KEYWORD&gt;Fibroblast Growth Factors/physiology&lt;/KEYWORD&gt;&lt;KEYWORD&gt;*Gene Expression Regulation, Developmental&lt;/KEYWORD&gt;&lt;KEYWORD&gt;Gene Targeting&lt;/KEYWORD&gt;&lt;KEYWORD&gt;Genes, Lethal&lt;/KEYWORD&gt;&lt;KEYWORD&gt;HMGB Proteins&lt;/KEYWORD&gt;&lt;KEYWORD&gt;Heterozygote&lt;/KEYWORD&gt;&lt;KEYWORD&gt;Male&lt;/KEYWORD&gt;&lt;KEYWORD&gt;Maternal-Fetal Exchange&lt;/KEYWORD&gt;&lt;KEYWORD&gt;Mice&lt;/KEYWORD&gt;&lt;KEYWORD&gt;Microscopy, Confocal&lt;/KEYWORD&gt;&lt;KEYWORD&gt;Multipotent Stem Cells/*cytology&lt;/KEYWORD&gt;&lt;KEYWORD&gt;Nuclear Proteins/deficiency/genetics/*physiology&lt;/KEYWORD&gt;&lt;KEYWORD&gt;Octamer Transcription Factor-3&lt;/KEYWORD&gt;&lt;KEYWORD&gt;Phenotype&lt;/KEYWORD&gt;&lt;KEYWORD&gt;Pregnancy&lt;/KEYWORD&gt;&lt;KEYWORD&gt;*Transcription Factors&lt;/KEYWORD&gt;&lt;KEYWORD&gt;Trophoblasts/cytology/metabolism&lt;/KEYWORD&gt;&lt;/KEYWORDS&gt;&lt;URL&gt;http://www.ncbi.nlm.nih.gov/entrez/query.fcgi?cmd=Retrieve&amp;amp;db=PubMed&amp;amp;dopt=Citation&amp;amp;list_uids=12514105&lt;/URL&gt;&lt;/MDL&gt;&lt;/Cite&gt;&lt;Cite&gt;&lt;Author&gt;Chambers&lt;/Author&gt;&lt;Year&gt;2003&lt;/Year&gt;&lt;RecNum&gt;72&lt;/RecNum&gt;&lt;MDL&gt;&lt;REFERENCE_TYPE&gt;0&lt;/REFERENCE_TYPE&gt;&lt;ACCESSION_NUMBER&gt;12787505&lt;/ACCESSION_NUMBER&gt;&lt;VOLUME&gt;113&lt;/VOLUME&gt;&lt;NUMBER&gt;5&lt;/NUMBER&gt;&lt;YEAR&gt;2003&lt;/YEAR&gt;&lt;DATE&gt;May 30&lt;/DATE&gt;&lt;TITLE&gt;Functional expression cloning of Nanog, a pluripotency sustaining factor in embryonic stem cells&lt;/TITLE&gt;&lt;PAGES&gt;643-55&lt;/PAGES&gt;&lt;AUTHOR_ADDRESS&gt;Institute for Stem Cell Research, University of Edinburgh, King&amp;apos;s Buildings, West Mains Road, Edinburgh EH9 3JQ, Scotland. ichambers@ed.ac.uk&lt;/AUTHOR_ADDRESS&gt;&lt;AUTHORS&gt;&lt;AUTHOR&gt;Chambers, I.&lt;/AUTHOR&gt;&lt;AUTHOR&gt;Colby, D.&lt;/AUTHOR&gt;&lt;AUTHOR&gt;Robertson, M.&lt;/AUTHOR&gt;&lt;AUTHOR&gt;Nichols, J.&lt;/AUTHOR&gt;&lt;AUTHOR&gt;Lee, S.&lt;/AUTHOR&gt;&lt;AUTHOR&gt;Tweedie, S.&lt;/AUTHOR&gt;&lt;AUTHOR&gt;Smith, A.&lt;/AUTHOR&gt;&lt;/AUTHORS&gt;&lt;SECONDARY_TITLE&gt;Cell&lt;/SECONDARY_TITLE&gt;&lt;KEYWORDS&gt;&lt;KEYWORD&gt;Animals&lt;/KEYWORD&gt;&lt;KEYWORD&gt;Blastocyst/cytology/*metabolism&lt;/KEYWORD&gt;&lt;KEYWORD&gt;Cell Differentiation/*genetics&lt;/KEYWORD&gt;&lt;KEYWORD&gt;Cell Division/*genetics&lt;/KEYWORD&gt;&lt;KEYWORD&gt;DNA, Complementary/genetics/isolation &amp;amp; purification&lt;/KEYWORD&gt;&lt;KEYWORD&gt;DNA-Binding Proteins/genetics/metabolism&lt;/KEYWORD&gt;&lt;KEYWORD&gt;Gene Expression Regulation, Developmental/genetics&lt;/KEYWORD&gt;&lt;KEYWORD&gt;Homeodomain Proteins/genetics/*isolation &amp;amp; purification&lt;/KEYWORD&gt;&lt;KEYWORD&gt;Mice/*embryology/genetics/metabolism&lt;/KEYWORD&gt;&lt;KEYWORD&gt;Molecular Sequence Data&lt;/KEYWORD&gt;&lt;KEYWORD&gt;Octamer Transcription Factor-3&lt;/KEYWORD&gt;&lt;KEYWORD&gt;Pluripotent Stem Cells/cytology/*metabolism&lt;/KEYWORD&gt;&lt;KEYWORD&gt;RNA, Messenger/metabolism&lt;/KEYWORD&gt;&lt;KEYWORD&gt;STAT3 Transcription Factor&lt;/KEYWORD&gt;&lt;KEYWORD&gt;Sequence Homology, Amino Acid&lt;/KEYWORD&gt;&lt;KEYWORD&gt;Sequence Homology, Nucleic Acid&lt;/KEYWORD&gt;&lt;KEYWORD&gt;Trans-Activators/genetics/metabolism&lt;/KEYWORD&gt;&lt;KEYWORD&gt;Transcription Factors/genetics&lt;/KEYWORD&gt;&lt;/KEYWORDS&gt;&lt;URL&gt;http://www.ncbi.nlm.nih.gov/entrez/query.fcgi?cmd=Retrieve&amp;amp;db=PubMed&amp;amp;dopt=Citation&amp;amp;list_uids=12787505&lt;/URL&gt;&lt;/MDL&gt;&lt;/Cite&gt;&lt;Cite&gt;&lt;Author&gt;Lee&lt;/Author&gt;&lt;Year&gt;2006&lt;/Year&gt;&lt;RecNum&gt;134&lt;/RecNum&gt;&lt;MDL&gt;&lt;REFERENCE_TYPE&gt;0&lt;/REFERENCE_TYPE&gt;&lt;ACCESSION_NUMBER&gt;16951404&lt;/ACCESSION_NUMBER&gt;&lt;VOLUME&gt;281&lt;/VOLUME&gt;&lt;NUMBER&gt;44&lt;/NUMBER&gt;&lt;YEAR&gt;2006&lt;/YEAR&gt;&lt;DATE&gt;Nov 3&lt;/DATE&gt;&lt;TITLE&gt;The human OCT-4 isoforms differ in their ability to confer self-renewal&lt;/TITLE&gt;&lt;PAGES&gt;33554-65&lt;/PAGES&gt;&lt;AUTHOR_ADDRESS&gt;Laboratory of Molecular and Cellular Biology, Department of Life Science, Sogang University, Seoul 121-742, Korea.&lt;/AUTHOR_ADDRESS&gt;&lt;AUTHORS&gt;&lt;AUTHOR&gt;Lee, J.&lt;/AUTHOR&gt;&lt;AUTHOR&gt;Kim, H. K.&lt;/AUTHOR&gt;&lt;AUTHOR&gt;Rho, J. Y.&lt;/AUTHOR&gt;&lt;AUTHOR&gt;Han, Y. M.&lt;/AUTHOR&gt;&lt;AUTHOR&gt;Kim, J.&lt;/AUTHOR&gt;&lt;/AUTHORS&gt;&lt;SECONDARY_TITLE&gt;J Biol Chem&lt;/SECONDARY_TITLE&gt;&lt;KEYWORDS&gt;&lt;KEYWORD&gt;Animals&lt;/KEYWORD&gt;&lt;KEYWORD&gt;*Cell Differentiation&lt;/KEYWORD&gt;&lt;KEYWORD&gt;Cell Line&lt;/KEYWORD&gt;&lt;KEYWORD&gt;Cell Nucleus/metabolism&lt;/KEYWORD&gt;&lt;KEYWORD&gt;Cytosol/metabolism&lt;/KEYWORD&gt;&lt;KEYWORD&gt;DNA/metabolism&lt;/KEYWORD&gt;&lt;KEYWORD&gt;Embryonic Stem Cells/cytology/metabolism&lt;/KEYWORD&gt;&lt;KEYWORD&gt;Humans&lt;/KEYWORD&gt;&lt;KEYWORD&gt;Mice&lt;/KEYWORD&gt;&lt;KEYWORD&gt;Octamer Transcription Factor-3/genetics/*metabolism&lt;/KEYWORD&gt;&lt;KEYWORD&gt;Protein Binding&lt;/KEYWORD&gt;&lt;KEYWORD&gt;Protein Isoforms/genetics/metabolism&lt;/KEYWORD&gt;&lt;KEYWORD&gt;Trans-Activation (Genetics)/genetics&lt;/KEYWORD&gt;&lt;/KEYWORDS&gt;&lt;URL&gt;http://www.ncbi.nlm.nih.gov/entrez/query.fcgi?cmd=Retrieve&amp;amp;db=PubMed&amp;amp;dopt=Citation&amp;amp;list_uids=16951404&lt;/URL&gt;&lt;/MDL&gt;&lt;/Cite&gt;&lt;Cite&gt;&lt;Author&gt;Pesce&lt;/Author&gt;&lt;Year&gt;2001&lt;/Year&gt;&lt;RecNum&gt;75&lt;/RecNum&gt;&lt;MDL&gt;&lt;REFERENCE_TYPE&gt;0&lt;/REFERENCE_TYPE&gt;&lt;ACCESSION_NUMBER&gt;11463946&lt;/ACCESSION_NUMBER&gt;&lt;VOLUME&gt;19&lt;/VOLUME&gt;&lt;NUMBER&gt;4&lt;/NUMBER&gt;&lt;YEAR&gt;2001&lt;/YEAR&gt;&lt;TITLE&gt;Oct-4: gatekeeper in the beginnings of mammalian development&lt;/TITLE&gt;&lt;PAGES&gt;271-8&lt;/PAGES&gt;&lt;AUTHOR_ADDRESS&gt;Laboratorio di Patologia Vascolare, Istituto Dermopatico dell&amp;apos; Immacolata, Rome, Italy.&lt;/AUTHOR_ADDRESS&gt;&lt;AUTHORS&gt;&lt;AUTHOR&gt;Pesce, M.&lt;/AUTHOR&gt;&lt;AUTHOR&gt;Scholer, H. R.&lt;/AUTHOR&gt;&lt;/AUTHORS&gt;&lt;SECONDARY_TITLE&gt;Stem Cells&lt;/SECONDARY_TITLE&gt;&lt;KEYWORDS&gt;&lt;KEYWORD&gt;Animals&lt;/KEYWORD&gt;&lt;KEYWORD&gt;Cell Differentiation&lt;/KEYWORD&gt;&lt;KEYWORD&gt;DNA-Binding Proteins/genetics/*metabolism&lt;/KEYWORD&gt;&lt;KEYWORD&gt;Embryo/cytology/*physiology&lt;/KEYWORD&gt;&lt;KEYWORD&gt;Embryonic and Fetal Development&lt;/KEYWORD&gt;&lt;KEYWORD&gt;*Gene Expression Regulation, Developmental&lt;/KEYWORD&gt;&lt;KEYWORD&gt;Mice&lt;/KEYWORD&gt;&lt;KEYWORD&gt;Octamer Transcription Factor-3&lt;/KEYWORD&gt;&lt;KEYWORD&gt;Stem Cells/*physiology&lt;/KEYWORD&gt;&lt;KEYWORD&gt;Transcription Factors/genetics/*metabolism&lt;/KEYWORD&gt;&lt;/KEYWORDS&gt;&lt;URL&gt;http://www.ncbi.nlm.nih.gov/entrez/query.fcgi?cmd=Retrieve&amp;amp;db=PubMed&amp;amp;dopt=Citation&amp;amp;list_uids=11463946&lt;/URL&gt;&lt;/MDL&gt;&lt;/Cite&gt;&lt;Cite&gt;&lt;Author&gt;Avilion&lt;/Author&gt;&lt;Year&gt;2003&lt;/Year&gt;&lt;RecNum&gt;74&lt;/RecNum&gt;&lt;MDL&gt;&lt;REFERENCE_TYPE&gt;0&lt;/REFERENCE_TYPE&gt;&lt;ACCESSION_NUMBER&gt;12514105&lt;/ACCESSION_NUMBER&gt;&lt;VOLUME&gt;17&lt;/VOLUME&gt;&lt;NUMBER&gt;1&lt;/NUMBER&gt;&lt;YEAR&gt;2003&lt;/YEAR&gt;&lt;DATE&gt;Jan 1&lt;/DATE&gt;&lt;TITLE&gt;Multipotent cell lineages in early mouse development depend on SOX2 function&lt;/TITLE&gt;&lt;PAGES&gt;126-40&lt;/PAGES&gt;&lt;AUTHOR_ADDRESS&gt;Division of Developmental Genetics, MRC National Institute for Medical Research, The Ridgeway, Mill Hill, London NW7 1AA, UK.&lt;/AUTHOR_ADDRESS&gt;&lt;AUTHORS&gt;&lt;AUTHOR&gt;Avilion, A. A.&lt;/AUTHOR&gt;&lt;AUTHOR&gt;Nicolis, S. K.&lt;/AUTHOR&gt;&lt;AUTHOR&gt;Pevny, L. H.&lt;/AUTHOR&gt;&lt;AUTHOR&gt;Perez, L.&lt;/AUTHOR&gt;&lt;AUTHOR&gt;Vivian, N.&lt;/AUTHOR&gt;&lt;AUTHOR&gt;Lovell-Badge, R.&lt;/AUTHOR&gt;&lt;/AUTHORS&gt;&lt;SECONDARY_TITLE&gt;Genes Dev&lt;/SECONDARY_TITLE&gt;&lt;KEYWORDS&gt;&lt;KEYWORD&gt;Animals&lt;/KEYWORD&gt;&lt;KEYWORD&gt;Blastocyst/metabolism&lt;/KEYWORD&gt;&lt;KEYWORD&gt;Cell Lineage/*genetics&lt;/KEYWORD&gt;&lt;KEYWORD&gt;Chimera&lt;/KEYWORD&gt;&lt;KEYWORD&gt;Chorion/cytology&lt;/KEYWORD&gt;&lt;KEYWORD&gt;Crosses, Genetic&lt;/KEYWORD&gt;&lt;KEYWORD&gt;DNA-Binding Proteins/deficiency/genetics/*physiology&lt;/KEYWORD&gt;&lt;KEYWORD&gt;Ectoderm/cytology&lt;/KEYWORD&gt;&lt;KEYWORD&gt;Embryo Transfer&lt;/KEYWORD&gt;&lt;KEYWORD&gt;Embryonic and Fetal Development/genetics&lt;/KEYWORD&gt;&lt;KEYWORD&gt;Female&lt;/KEYWORD&gt;&lt;KEYWORD&gt;Fibroblast Growth Factors/physiology&lt;/KEYWORD&gt;&lt;KEYWORD&gt;*Gene Expression Regulation, Developmental&lt;/KEYWORD&gt;&lt;KEYWORD&gt;Gene Targeting&lt;/KEYWORD&gt;&lt;KEYWORD&gt;Genes, Lethal&lt;/KEYWORD&gt;&lt;KEYWORD&gt;HMGB Proteins&lt;/KEYWORD&gt;&lt;KEYWORD&gt;Heterozygote&lt;/KEYWORD&gt;&lt;KEYWORD&gt;Male&lt;/KEYWORD&gt;&lt;KEYWORD&gt;Maternal-Fetal Exchange&lt;/KEYWORD&gt;&lt;KEYWORD&gt;Mice&lt;/KEYWORD&gt;&lt;KEYWORD&gt;Microscopy, Confocal&lt;/KEYWORD&gt;&lt;KEYWORD&gt;Multipotent Stem Cells/*cytology&lt;/KEYWORD&gt;&lt;KEYWORD&gt;Nuclear Proteins/deficiency/genetics/*physiology&lt;/KEYWORD&gt;&lt;KEYWORD&gt;Octamer Transcription Factor-3&lt;/KEYWORD&gt;&lt;KEYWORD&gt;Phenotype&lt;/KEYWORD&gt;&lt;KEYWORD&gt;Pregnancy&lt;/KEYWORD&gt;&lt;KEYWORD&gt;*Transcription Factors&lt;/KEYWORD&gt;&lt;KEYWORD&gt;Trophoblasts/cytology/metabolism&lt;/KEYWORD&gt;&lt;/KEYWORDS&gt;&lt;URL&gt;http://www.ncbi.nlm.nih.gov/entrez/query.fcgi?cmd=Retrieve&amp;amp;db=PubMed&amp;amp;dopt=Citation&amp;amp;list_uids=12514105&lt;/URL&gt;&lt;/MDL&gt;&lt;/Cite&gt;&lt;/EndNote&gt;</w:instrText>
      </w:r>
      <w:r w:rsidR="005F0ED8">
        <w:fldChar w:fldCharType="separate"/>
      </w:r>
      <w:r w:rsidR="00A47C5E" w:rsidRPr="00A47C5E">
        <w:rPr>
          <w:vertAlign w:val="superscript"/>
        </w:rPr>
        <w:t>4,71,73,74</w:t>
      </w:r>
      <w:r w:rsidR="005F0ED8">
        <w:fldChar w:fldCharType="end"/>
      </w:r>
      <w:r>
        <w:t>.  Since Oct-4A was reported to be essential to self-renewal and pluripotency in ESCs, I proposed that Oct-4A would be a key protein to identify a pure population of immature UCBSCs and play a role in their self-renewal.  However, I found that Oct-4, Sox-2</w:t>
      </w:r>
      <w:r w:rsidR="009E05FF">
        <w:t xml:space="preserve"> (Chapter 3)</w:t>
      </w:r>
      <w:r>
        <w:t xml:space="preserve">, or Nanog (data not shown) neither </w:t>
      </w:r>
      <w:r w:rsidRPr="00E55ABE">
        <w:rPr>
          <w:rFonts w:cs="Arial"/>
        </w:rPr>
        <w:t>defined, nor conferred self-renewal of CD133</w:t>
      </w:r>
      <w:r w:rsidRPr="00E55ABE">
        <w:rPr>
          <w:rFonts w:cs="Arial"/>
          <w:vertAlign w:val="superscript"/>
        </w:rPr>
        <w:t>+</w:t>
      </w:r>
      <w:r w:rsidRPr="00E55ABE">
        <w:rPr>
          <w:rFonts w:cs="Arial"/>
        </w:rPr>
        <w:t xml:space="preserve"> stem cells.  We also found similar negative results for additional embryonic cell surface markers, SSEA-3, SSEA-4, Tra-1-60, and Tra-1-81 (data not shown).  Even </w:t>
      </w:r>
      <w:r w:rsidRPr="00E55ABE">
        <w:rPr>
          <w:rFonts w:cs="Arial"/>
        </w:rPr>
        <w:lastRenderedPageBreak/>
        <w:t>though these embryonic stem cell markers were found in UCBSCs, their predicted role in self-renewal did not apply to CD133</w:t>
      </w:r>
      <w:r w:rsidRPr="00E55ABE">
        <w:rPr>
          <w:rFonts w:cs="Arial"/>
          <w:vertAlign w:val="superscript"/>
        </w:rPr>
        <w:t>+</w:t>
      </w:r>
      <w:r w:rsidRPr="00E55ABE">
        <w:rPr>
          <w:rFonts w:cs="Arial"/>
        </w:rPr>
        <w:t xml:space="preserve"> stem cells.</w:t>
      </w:r>
    </w:p>
    <w:p w:rsidR="00E55ABE" w:rsidRDefault="00E55ABE" w:rsidP="00E55ABE">
      <w:pPr>
        <w:spacing w:line="480" w:lineRule="atLeast"/>
        <w:ind w:firstLine="720"/>
        <w:jc w:val="both"/>
        <w:textAlignment w:val="auto"/>
        <w:rPr>
          <w:szCs w:val="24"/>
        </w:rPr>
      </w:pPr>
      <w:r>
        <w:t>The literature contained reports about several pathways and factors that were important to maintain self-renewal of ESCs</w:t>
      </w:r>
      <w:r w:rsidR="00F374F9">
        <w:t xml:space="preserve"> </w:t>
      </w:r>
      <w:r w:rsidR="005F0ED8">
        <w:fldChar w:fldCharType="begin"/>
      </w:r>
      <w:r>
        <w:instrText xml:space="preserve"> ADDIN EN.CITE &lt;EndNote&gt;&lt;Cite&gt;&lt;Author&gt;Sato&lt;/Author&gt;&lt;Year&gt;2004&lt;/Year&gt;&lt;RecNum&gt;25&lt;/RecNum&gt;&lt;MDL&gt;&lt;REFERENCE_TYPE&gt;0&lt;/REFERENCE_TYPE&gt;&lt;ACCESSION_NUMBER&gt;14702635&lt;/ACCESSION_NUMBER&gt;&lt;VOLUME&gt;10&lt;/VOLUME&gt;&lt;NUMBER&gt;1&lt;/NUMBER&gt;&lt;YEAR&gt;2004&lt;/YEAR&gt;&lt;DATE&gt;Jan&lt;/DATE&gt;&lt;TITLE&gt;Maintenance of pluripotency in human and mouse embryonic stem cells through activation of Wnt signaling by a pharmacological GSK-3-specific inhibitor&lt;/TITLE&gt;&lt;PAGES&gt;55-63&lt;/PAGES&gt;&lt;AUTHOR_ADDRESS&gt;Laboratory of Molecular Vertebrate Embryology, The Rockefeller University, 1230 York Avenue, New York, NY 10021, USA.&lt;/AUTHOR_ADDRESS&gt;&lt;AUTHORS&gt;&lt;AUTHOR&gt;Sato, N.&lt;/AUTHOR&gt;&lt;AUTHOR&gt;Meijer, L.&lt;/AUTHOR&gt;&lt;AUTHOR&gt;Skaltsounis, L.&lt;/AUTHOR&gt;&lt;AUTHOR&gt;Greengard, P.&lt;/AUTHOR&gt;&lt;AUTHOR&gt;Brivanlou, A. H.&lt;/AUTHOR&gt;&lt;/AUTHORS&gt;&lt;SECONDARY_TITLE&gt;Nat Med&lt;/SECONDARY_TITLE&gt;&lt;KEYWORDS&gt;&lt;KEYWORD&gt;Animals&lt;/KEYWORD&gt;&lt;KEYWORD&gt;Cell Differentiation/physiology&lt;/KEYWORD&gt;&lt;KEYWORD&gt;Embryo/*cytology&lt;/KEYWORD&gt;&lt;KEYWORD&gt;Enzyme Inhibitors/*pharmacology&lt;/KEYWORD&gt;&lt;KEYWORD&gt;Fluorescent Antibody Technique&lt;/KEYWORD&gt;&lt;KEYWORD&gt;Gene Expression Regulation/physiology&lt;/KEYWORD&gt;&lt;KEYWORD&gt;Glycogen Synthase Kinase 3/*antagonists &amp;amp; inhibitors&lt;/KEYWORD&gt;&lt;KEYWORD&gt;Humans&lt;/KEYWORD&gt;&lt;KEYWORD&gt;Indoles/*pharmacology&lt;/KEYWORD&gt;&lt;KEYWORD&gt;Mice&lt;/KEYWORD&gt;&lt;KEYWORD&gt;Oximes/*pharmacology&lt;/KEYWORD&gt;&lt;KEYWORD&gt;Pluripotent Stem Cells/*cytology&lt;/KEYWORD&gt;&lt;KEYWORD&gt;Proto-Oncogene Proteins/*drug effects/physiology&lt;/KEYWORD&gt;&lt;KEYWORD&gt;Research Support, Non-U.S. Gov&amp;apos;t&lt;/KEYWORD&gt;&lt;KEYWORD&gt;Wnt Proteins&lt;/KEYWORD&gt;&lt;KEYWORD&gt;*Zebrafish Proteins&lt;/KEYWORD&gt;&lt;/KEYWORDS&gt;&lt;URL&gt;http://www.ncbi.nlm.nih.gov/entrez/query.fcgi?cmd=Retrieve&amp;amp;db=PubMed&amp;amp;dopt=Citation&amp;amp;list_uids=14702635&lt;/URL&gt;&lt;/MDL&gt;&lt;/Cite&gt;&lt;Cite&gt;&lt;Author&gt;Binetruy&lt;/Author&gt;&lt;Year&gt;2007&lt;/Year&gt;&lt;RecNum&gt;241&lt;/RecNum&gt;&lt;MDL&gt;&lt;REFERENCE_TYPE&gt;0&lt;/REFERENCE_TYPE&gt;&lt;ACCESSION_NUMBER&gt;17218395&lt;/ACCESSION_NUMBER&gt;&lt;VOLUME&gt;25&lt;/VOLUME&gt;&lt;NUMBER&gt;5&lt;/NUMBER&gt;&lt;YEAR&gt;2007&lt;/YEAR&gt;&lt;DATE&gt;May&lt;/DATE&gt;&lt;TITLE&gt;Concise review: regulation of embryonic stem cell lineage commitment by mitogen-activated protein kinases&lt;/TITLE&gt;&lt;PAGES&gt;1090-5&lt;/PAGES&gt;&lt;AUTHOR_ADDRESS&gt;INSERM, U626, Faculte de Medecine, 27 Bd J Moulin, 13385 Marseille, France. Bernard.Binetruy@medecine.univ-mrs.fr&lt;/AUTHOR_ADDRESS&gt;&lt;AUTHORS&gt;&lt;AUTHOR&gt;Binetruy, B.&lt;/AUTHOR&gt;&lt;AUTHOR&gt;Heasley, L.&lt;/AUTHOR&gt;&lt;AUTHOR&gt;Bost, F.&lt;/AUTHOR&gt;&lt;AUTHOR&gt;Caron, L.&lt;/AUTHOR&gt;&lt;AUTHOR&gt;Aouadi, M.&lt;/AUTHOR&gt;&lt;/AUTHORS&gt;&lt;SECONDARY_TITLE&gt;Stem Cells&lt;/SECONDARY_TITLE&gt;&lt;KEYWORDS&gt;&lt;KEYWORD&gt;Animals&lt;/KEYWORD&gt;&lt;KEYWORD&gt;*Cell Lineage&lt;/KEYWORD&gt;&lt;KEYWORD&gt;Embryonic Stem Cells/*cytology/*enzymology&lt;/KEYWORD&gt;&lt;KEYWORD&gt;MAP Kinase Signaling System&lt;/KEYWORD&gt;&lt;KEYWORD&gt;Mitogen-Activated Protein Kinases/*metabolism&lt;/KEYWORD&gt;&lt;KEYWORD&gt;Models, Biological&lt;/KEYWORD&gt;&lt;/KEYWORDS&gt;&lt;URL&gt;http://www.ncbi.nlm.nih.gov/entrez/query.fcgi?cmd=Retrieve&amp;amp;db=PubMed&amp;amp;dopt=Citation&amp;amp;list_uids=17218395&lt;/URL&gt;&lt;/MDL&gt;&lt;/Cite&gt;&lt;/EndNote&gt;</w:instrText>
      </w:r>
      <w:r w:rsidR="005F0ED8">
        <w:fldChar w:fldCharType="separate"/>
      </w:r>
      <w:r w:rsidR="00A47C5E" w:rsidRPr="00A47C5E">
        <w:rPr>
          <w:vertAlign w:val="superscript"/>
        </w:rPr>
        <w:t>65,66</w:t>
      </w:r>
      <w:r w:rsidR="005F0ED8">
        <w:fldChar w:fldCharType="end"/>
      </w:r>
      <w:r>
        <w:t>.  Two of these pathways were investigated, the Wnt pathway through inhibition of GSK-3β (Chapter 4) and the MAPK pathway through inhibition of Erk (data not shown).  In addition, CD133</w:t>
      </w:r>
      <w:r w:rsidRPr="00E55ABE">
        <w:rPr>
          <w:vertAlign w:val="superscript"/>
        </w:rPr>
        <w:t>+</w:t>
      </w:r>
      <w:r>
        <w:t xml:space="preserve"> cells were treated with various other factors deemed important, such as bFGF</w:t>
      </w:r>
      <w:r w:rsidR="00F374F9">
        <w:t xml:space="preserve"> </w:t>
      </w:r>
      <w:r w:rsidR="005F0ED8">
        <w:fldChar w:fldCharType="begin"/>
      </w:r>
      <w:r>
        <w:instrText xml:space="preserve"> ADDIN EN.CITE &lt;EndNote&gt;&lt;Cite&gt;&lt;Author&gt;Xu&lt;/Author&gt;&lt;Year&gt;2005&lt;/Year&gt;&lt;RecNum&gt;242&lt;/RecNum&gt;&lt;MDL&gt;&lt;REFERENCE_TYPE&gt;0&lt;/REFERENCE_TYPE&gt;&lt;ACCESSION_NUMBER&gt;15782187&lt;/ACCESSION_NUMBER&gt;&lt;VOLUME&gt;2&lt;/VOLUME&gt;&lt;NUMBER&gt;3&lt;/NUMBER&gt;&lt;YEAR&gt;2005&lt;/YEAR&gt;&lt;DATE&gt;Mar&lt;/DATE&gt;&lt;TITLE&gt;Basic FGF and suppression of BMP signaling sustain undifferentiated proliferation of human ES cells&lt;/TITLE&gt;&lt;PAGES&gt;185-90&lt;/PAGES&gt;&lt;AUTHOR_ADDRESS&gt;WiCell Research Institute, Madison, Wisconsin 53707, USA. rxu@wicell.org&lt;/AUTHOR_ADDRESS&gt;&lt;AUTHORS&gt;&lt;AUTHOR&gt;Xu, R. H.&lt;/AUTHOR&gt;&lt;AUTHOR&gt;Peck, R. M.&lt;/AUTHOR&gt;&lt;AUTHOR&gt;Li, D. S.&lt;/AUTHOR&gt;&lt;AUTHOR&gt;Feng, X.&lt;/AUTHOR&gt;&lt;AUTHOR&gt;Ludwig, T.&lt;/AUTHOR&gt;&lt;AUTHOR&gt;Thomson, J. A.&lt;/AUTHOR&gt;&lt;/AUTHORS&gt;&lt;SECONDARY_TITLE&gt;Nat Methods&lt;/SECONDARY_TITLE&gt;&lt;KEYWORDS&gt;&lt;KEYWORD&gt;Bone Morphogenetic Proteins/*administration &amp;amp; dosage/*metabolism&lt;/KEYWORD&gt;&lt;KEYWORD&gt;Carrier Proteins&lt;/KEYWORD&gt;&lt;KEYWORD&gt;Cell Culture Techniques/*methods&lt;/KEYWORD&gt;&lt;KEYWORD&gt;Cell Differentiation/drug effects/physiology&lt;/KEYWORD&gt;&lt;KEYWORD&gt;Cell Line&lt;/KEYWORD&gt;&lt;KEYWORD&gt;Cell Proliferation/drug effects&lt;/KEYWORD&gt;&lt;KEYWORD&gt;Dose-Response Relationship, Drug&lt;/KEYWORD&gt;&lt;KEYWORD&gt;Drug Combinations&lt;/KEYWORD&gt;&lt;KEYWORD&gt;Fibroblast Growth Factor 2/*administration &amp;amp; dosage&lt;/KEYWORD&gt;&lt;KEYWORD&gt;Gene Expression Regulation, Developmental/drug effects/physiology&lt;/KEYWORD&gt;&lt;KEYWORD&gt;Humans&lt;/KEYWORD&gt;&lt;KEYWORD&gt;Signal Transduction/drug effects/physiology&lt;/KEYWORD&gt;&lt;KEYWORD&gt;Stem Cells/*cytology/drug effects/*physiology&lt;/KEYWORD&gt;&lt;KEYWORD&gt;Tissue Engineering/*methods&lt;/KEYWORD&gt;&lt;/KEYWORDS&gt;&lt;URL&gt;http://www.ncbi.nlm.nih.gov/entrez/query.fcgi?cmd=Retrieve&amp;amp;db=PubMed&amp;amp;dopt=Citation&amp;amp;list_uids=15782187&lt;/URL&gt;&lt;/MDL&gt;&lt;/Cite&gt;&lt;/EndNote&gt;</w:instrText>
      </w:r>
      <w:r w:rsidR="005F0ED8">
        <w:fldChar w:fldCharType="separate"/>
      </w:r>
      <w:r w:rsidR="00A47C5E" w:rsidRPr="00A47C5E">
        <w:rPr>
          <w:vertAlign w:val="superscript"/>
        </w:rPr>
        <w:t>125</w:t>
      </w:r>
      <w:r w:rsidR="005F0ED8">
        <w:fldChar w:fldCharType="end"/>
      </w:r>
      <w:r>
        <w:t>, Noggin</w:t>
      </w:r>
      <w:r w:rsidR="00F374F9">
        <w:t xml:space="preserve"> </w:t>
      </w:r>
      <w:r w:rsidR="005F0ED8">
        <w:fldChar w:fldCharType="begin"/>
      </w:r>
      <w:r>
        <w:instrText xml:space="preserve"> ADDIN EN.CITE &lt;EndNote&gt;&lt;Cite&gt;&lt;Author&gt;Mak&lt;/Author&gt;&lt;Year&gt;1963&lt;/Year&gt;&lt;RecNum&gt;156&lt;/RecNum&gt;&lt;MDL&gt;&lt;REFERENCE_TYPE&gt;0&lt;/REFERENCE_TYPE&gt;&lt;ACCESSION_NUMBER&gt;14089534&lt;/ACCESSION_NUMBER&gt;&lt;VOLUME&gt;41&lt;/VOLUME&gt;&lt;YEAR&gt;1963&lt;/YEAR&gt;&lt;DATE&gt;Nov&lt;/DATE&gt;&lt;TITLE&gt;Use of I-125-Labeled 5-Iodo-2&amp;apos;-Deoxyuridine for the Measurement of DNA Synthesis in Mammalian Cells in Vitro&lt;/TITLE&gt;&lt;PAGES&gt;2343-51&lt;/PAGES&gt;&lt;AUTHORS&gt;&lt;AUTHOR&gt;Mak, S.&lt;/AUTHOR&gt;&lt;AUTHOR&gt;Till, J. E.&lt;/AUTHOR&gt;&lt;/AUTHORS&gt;&lt;SECONDARY_TITLE&gt;Can J Biochem Physiol&lt;/SECONDARY_TITLE&gt;&lt;KEYWORDS&gt;&lt;KEYWORD&gt;*Dna&lt;/KEYWORD&gt;&lt;KEYWORD&gt;*Idoxuridine&lt;/KEYWORD&gt;&lt;KEYWORD&gt;*Iodine Isotopes&lt;/KEYWORD&gt;&lt;KEYWORD&gt;*Metabolism&lt;/KEYWORD&gt;&lt;KEYWORD&gt;*Mice&lt;/KEYWORD&gt;&lt;KEYWORD&gt;*Research&lt;/KEYWORD&gt;&lt;KEYWORD&gt;*Tritium&lt;/KEYWORD&gt;&lt;/KEYWORDS&gt;&lt;URL&gt;http://www.ncbi.nlm.nih.gov/entrez/query.fcgi?cmd=Retrieve&amp;amp;db=PubMed&amp;amp;dopt=Citation&amp;amp;list_uids=14089534&lt;/URL&gt;&lt;/MDL&gt;&lt;/Cite&gt;&lt;/EndNote&gt;</w:instrText>
      </w:r>
      <w:r w:rsidR="005F0ED8">
        <w:fldChar w:fldCharType="separate"/>
      </w:r>
      <w:r w:rsidR="00A47C5E" w:rsidRPr="00A47C5E">
        <w:rPr>
          <w:vertAlign w:val="superscript"/>
        </w:rPr>
        <w:t>126</w:t>
      </w:r>
      <w:r w:rsidR="005F0ED8">
        <w:fldChar w:fldCharType="end"/>
      </w:r>
      <w:r>
        <w:t>, and GDF-3 (data not shown)</w:t>
      </w:r>
      <w:r w:rsidR="00F374F9">
        <w:t xml:space="preserve"> </w:t>
      </w:r>
      <w:r w:rsidR="005F0ED8">
        <w:fldChar w:fldCharType="begin"/>
      </w:r>
      <w:r>
        <w:instrText xml:space="preserve"> ADDIN EN.CITE &lt;EndNote&gt;&lt;Cite&gt;&lt;Author&gt;Levine&lt;/Author&gt;&lt;Year&gt;2006&lt;/Year&gt;&lt;RecNum&gt;244&lt;/RecNum&gt;&lt;MDL&gt;&lt;REFERENCE_TYPE&gt;0&lt;/REFERENCE_TYPE&gt;&lt;ACCESSION_NUMBER&gt;16721050&lt;/ACCESSION_NUMBER&gt;&lt;VOLUME&gt;5&lt;/VOLUME&gt;&lt;NUMBER&gt;10&lt;/NUMBER&gt;&lt;YEAR&gt;2006&lt;/YEAR&gt;&lt;DATE&gt;May&lt;/DATE&gt;&lt;TITLE&gt;GDF3 at the crossroads of TGF-beta signaling&lt;/TITLE&gt;&lt;PAGES&gt;1069-73&lt;/PAGES&gt;&lt;AUTHOR_ADDRESS&gt;Laboratory of Molecular Vertebrate Embryology, Rockefeller University, New York, New York 10021, USA. levinea@mail.rockefeller.edu&lt;/AUTHOR_ADDRESS&gt;&lt;AUTHORS&gt;&lt;AUTHOR&gt;Levine, A. J.&lt;/AUTHOR&gt;&lt;AUTHOR&gt;Brivanlou, A. H.&lt;/AUTHOR&gt;&lt;/AUTHORS&gt;&lt;SECONDARY_TITLE&gt;Cell Cycle&lt;/SECONDARY_TITLE&gt;&lt;KEYWORDS&gt;&lt;KEYWORD&gt;Animals&lt;/KEYWORD&gt;&lt;KEYWORD&gt;Cell Differentiation&lt;/KEYWORD&gt;&lt;KEYWORD&gt;Cell Lineage&lt;/KEYWORD&gt;&lt;KEYWORD&gt;Embryo, Mammalian&lt;/KEYWORD&gt;&lt;KEYWORD&gt;Embryonic Stem Cells/*metabolism&lt;/KEYWORD&gt;&lt;KEYWORD&gt;Gene Expression Regulation, Developmental&lt;/KEYWORD&gt;&lt;KEYWORD&gt;Humans&lt;/KEYWORD&gt;&lt;KEYWORD&gt;Intercellular Signaling Peptides and Proteins/genetics/*metabolism&lt;/KEYWORD&gt;&lt;KEYWORD&gt;Pluripotent Stem Cells/metabolism&lt;/KEYWORD&gt;&lt;KEYWORD&gt;*Signal Transduction&lt;/KEYWORD&gt;&lt;KEYWORD&gt;Transforming Growth Factor beta/*metabolism&lt;/KEYWORD&gt;&lt;/KEYWORDS&gt;&lt;URL&gt;http://www.ncbi.nlm.nih.gov/entrez/query.fcgi?cmd=Retrieve&amp;amp;db=PubMed&amp;amp;dopt=Citation&amp;amp;list_uids=16721050&lt;/URL&gt;&lt;/MDL&gt;&lt;/Cite&gt;&lt;/EndNote&gt;</w:instrText>
      </w:r>
      <w:r w:rsidR="005F0ED8">
        <w:fldChar w:fldCharType="separate"/>
      </w:r>
      <w:r w:rsidR="00A47C5E" w:rsidRPr="00A47C5E">
        <w:rPr>
          <w:vertAlign w:val="superscript"/>
        </w:rPr>
        <w:t>127</w:t>
      </w:r>
      <w:r w:rsidR="005F0ED8">
        <w:fldChar w:fldCharType="end"/>
      </w:r>
      <w:r>
        <w:t xml:space="preserve">.  We </w:t>
      </w:r>
      <w:r>
        <w:rPr>
          <w:szCs w:val="24"/>
        </w:rPr>
        <w:t>found that none of these pathways affect to self-renewal of CD133</w:t>
      </w:r>
      <w:r w:rsidRPr="00E55ABE">
        <w:rPr>
          <w:szCs w:val="24"/>
          <w:vertAlign w:val="superscript"/>
        </w:rPr>
        <w:t>+</w:t>
      </w:r>
      <w:r>
        <w:rPr>
          <w:szCs w:val="24"/>
        </w:rPr>
        <w:t xml:space="preserve"> cells.  </w:t>
      </w:r>
    </w:p>
    <w:p w:rsidR="00E55ABE" w:rsidRDefault="00E55ABE" w:rsidP="00E55ABE">
      <w:pPr>
        <w:spacing w:line="480" w:lineRule="atLeast"/>
        <w:ind w:firstLine="720"/>
        <w:jc w:val="both"/>
        <w:textAlignment w:val="auto"/>
      </w:pPr>
      <w:r>
        <w:t xml:space="preserve">All the results for this project indicate that the pathways regulating UCBSC properties </w:t>
      </w:r>
      <w:r w:rsidRPr="00B735F2">
        <w:t xml:space="preserve">are not </w:t>
      </w:r>
      <w:r>
        <w:t xml:space="preserve">the same as those pathways regulating </w:t>
      </w:r>
      <w:r w:rsidRPr="00B735F2">
        <w:t>ESCs</w:t>
      </w:r>
      <w:r>
        <w:t xml:space="preserve"> properties</w:t>
      </w:r>
      <w:r w:rsidRPr="00B735F2">
        <w:t xml:space="preserve">.  While </w:t>
      </w:r>
      <w:r>
        <w:t>the literature on</w:t>
      </w:r>
      <w:r w:rsidRPr="00B735F2">
        <w:t xml:space="preserve"> ESCs can serves as </w:t>
      </w:r>
      <w:r>
        <w:t>a starting point, many of these findings about ESC properties do not apply to UCBSCs.  Consequently</w:t>
      </w:r>
      <w:r w:rsidRPr="00A6525F">
        <w:t xml:space="preserve">, </w:t>
      </w:r>
      <w:r>
        <w:t>a</w:t>
      </w:r>
      <w:r w:rsidRPr="00B735F2">
        <w:t xml:space="preserve"> whole </w:t>
      </w:r>
      <w:r>
        <w:t xml:space="preserve">new </w:t>
      </w:r>
      <w:r w:rsidRPr="00B735F2">
        <w:t xml:space="preserve">body of </w:t>
      </w:r>
      <w:r>
        <w:t>knowledge</w:t>
      </w:r>
      <w:r w:rsidRPr="00B735F2">
        <w:t xml:space="preserve"> </w:t>
      </w:r>
      <w:r>
        <w:t xml:space="preserve">is </w:t>
      </w:r>
      <w:r w:rsidRPr="00B735F2">
        <w:t>need</w:t>
      </w:r>
      <w:r>
        <w:t>ed to define the properties of</w:t>
      </w:r>
      <w:r w:rsidRPr="00B735F2">
        <w:t xml:space="preserve"> </w:t>
      </w:r>
      <w:r>
        <w:t>UCBSCs.</w:t>
      </w:r>
      <w:r w:rsidRPr="00B735F2">
        <w:t xml:space="preserve"> </w:t>
      </w:r>
    </w:p>
    <w:p w:rsidR="00614F54" w:rsidRDefault="00E55ABE" w:rsidP="00E55ABE">
      <w:pPr>
        <w:pStyle w:val="text"/>
        <w:rPr>
          <w:rFonts w:ascii="Times New Roman" w:hAnsi="Times New Roman"/>
          <w:szCs w:val="24"/>
        </w:rPr>
      </w:pPr>
      <w:r w:rsidRPr="00E55ABE">
        <w:rPr>
          <w:rFonts w:ascii="Times New Roman" w:hAnsi="Times New Roman"/>
          <w:szCs w:val="24"/>
        </w:rPr>
        <w:t>One approach is to perform a global analysis of mRNA and protein levels in CD133</w:t>
      </w:r>
      <w:r w:rsidRPr="00E55ABE">
        <w:rPr>
          <w:rFonts w:ascii="Times New Roman" w:hAnsi="Times New Roman"/>
          <w:szCs w:val="24"/>
          <w:vertAlign w:val="superscript"/>
        </w:rPr>
        <w:t>+</w:t>
      </w:r>
      <w:r w:rsidRPr="00E55ABE">
        <w:rPr>
          <w:rFonts w:ascii="Times New Roman" w:hAnsi="Times New Roman"/>
          <w:szCs w:val="24"/>
        </w:rPr>
        <w:t xml:space="preserve"> cells undergoing self-renewal versus differentiation.  Freshly isolated CD133</w:t>
      </w:r>
      <w:r w:rsidRPr="00E55ABE">
        <w:rPr>
          <w:rFonts w:ascii="Times New Roman" w:hAnsi="Times New Roman"/>
          <w:szCs w:val="24"/>
          <w:vertAlign w:val="superscript"/>
        </w:rPr>
        <w:t>+</w:t>
      </w:r>
      <w:r w:rsidRPr="00E55ABE">
        <w:rPr>
          <w:rFonts w:ascii="Times New Roman" w:hAnsi="Times New Roman"/>
          <w:szCs w:val="24"/>
        </w:rPr>
        <w:t xml:space="preserve"> could be cultured for 7 days, sorted into CD133</w:t>
      </w:r>
      <w:r w:rsidRPr="00E55ABE">
        <w:rPr>
          <w:rFonts w:ascii="Times New Roman" w:hAnsi="Times New Roman"/>
          <w:szCs w:val="24"/>
          <w:vertAlign w:val="superscript"/>
        </w:rPr>
        <w:t>+</w:t>
      </w:r>
      <w:r w:rsidRPr="00E55ABE">
        <w:rPr>
          <w:rFonts w:ascii="Times New Roman" w:hAnsi="Times New Roman"/>
          <w:szCs w:val="24"/>
        </w:rPr>
        <w:t xml:space="preserve"> and CD133</w:t>
      </w:r>
      <w:r w:rsidRPr="00E55ABE">
        <w:rPr>
          <w:rFonts w:ascii="Times New Roman" w:hAnsi="Times New Roman"/>
          <w:szCs w:val="24"/>
          <w:vertAlign w:val="superscript"/>
        </w:rPr>
        <w:t>-</w:t>
      </w:r>
      <w:r w:rsidRPr="00E55ABE">
        <w:rPr>
          <w:rFonts w:ascii="Times New Roman" w:hAnsi="Times New Roman"/>
          <w:szCs w:val="24"/>
        </w:rPr>
        <w:t xml:space="preserve"> fractions, and then analyzed through</w:t>
      </w:r>
      <w:r w:rsidRPr="00E55ABE" w:rsidDel="00675FE9">
        <w:rPr>
          <w:rFonts w:ascii="Times New Roman" w:hAnsi="Times New Roman"/>
          <w:szCs w:val="24"/>
        </w:rPr>
        <w:t xml:space="preserve"> </w:t>
      </w:r>
      <w:r w:rsidRPr="00E55ABE">
        <w:rPr>
          <w:rFonts w:ascii="Times New Roman" w:hAnsi="Times New Roman"/>
          <w:szCs w:val="24"/>
        </w:rPr>
        <w:t>multiplex analysis, such as microarrays and mass spectrometry.  Multiplex analyses could identify differences between mRNA and protein expression in CD133</w:t>
      </w:r>
      <w:r w:rsidRPr="00E55ABE">
        <w:rPr>
          <w:rFonts w:ascii="Times New Roman" w:hAnsi="Times New Roman"/>
          <w:szCs w:val="24"/>
          <w:vertAlign w:val="superscript"/>
        </w:rPr>
        <w:t>+</w:t>
      </w:r>
      <w:r w:rsidRPr="00E55ABE">
        <w:rPr>
          <w:rFonts w:ascii="Times New Roman" w:hAnsi="Times New Roman"/>
          <w:szCs w:val="24"/>
        </w:rPr>
        <w:t xml:space="preserve"> and CD133</w:t>
      </w:r>
      <w:r w:rsidRPr="00E55ABE">
        <w:rPr>
          <w:rFonts w:ascii="Times New Roman" w:hAnsi="Times New Roman"/>
          <w:szCs w:val="24"/>
          <w:vertAlign w:val="superscript"/>
        </w:rPr>
        <w:t>-</w:t>
      </w:r>
      <w:r w:rsidRPr="00E55ABE">
        <w:rPr>
          <w:rFonts w:ascii="Times New Roman" w:hAnsi="Times New Roman"/>
          <w:szCs w:val="24"/>
        </w:rPr>
        <w:t xml:space="preserve"> populations.  Such differences would generate a list of potential candidates for future experiments to investigate their role in the self-renewal and multipotency.  Perhaps then, we will be able to answer the important question of how to identify and expand immature UCBSCs.</w:t>
      </w:r>
    </w:p>
    <w:p w:rsidR="00E55ABE" w:rsidRDefault="00614F54" w:rsidP="00E55ABE">
      <w:pPr>
        <w:pStyle w:val="text"/>
        <w:rPr>
          <w:rFonts w:ascii="Times New Roman" w:hAnsi="Times New Roman"/>
          <w:szCs w:val="24"/>
        </w:rPr>
      </w:pPr>
      <w:r>
        <w:rPr>
          <w:rFonts w:ascii="Times New Roman" w:hAnsi="Times New Roman"/>
          <w:szCs w:val="24"/>
        </w:rPr>
        <w:br w:type="page"/>
      </w:r>
    </w:p>
    <w:p w:rsidR="00312558" w:rsidRPr="00EF3F77" w:rsidRDefault="00EF3F77" w:rsidP="00E55ABE">
      <w:pPr>
        <w:pStyle w:val="Heading1"/>
      </w:pPr>
      <w:bookmarkStart w:id="147" w:name="_Toc256004855"/>
      <w:r w:rsidRPr="00EF3F77">
        <w:lastRenderedPageBreak/>
        <w:t>References</w:t>
      </w:r>
      <w:bookmarkEnd w:id="147"/>
    </w:p>
    <w:p w:rsidR="00A47C5E" w:rsidRDefault="005F0ED8" w:rsidP="00A47C5E">
      <w:pPr>
        <w:pStyle w:val="text"/>
        <w:spacing w:line="240" w:lineRule="atLeast"/>
        <w:ind w:firstLine="0"/>
        <w:jc w:val="left"/>
      </w:pPr>
      <w:r>
        <w:fldChar w:fldCharType="begin"/>
      </w:r>
      <w:r w:rsidR="00312558" w:rsidRPr="00416D91">
        <w:instrText xml:space="preserve"> ADDIN EN.REFLIST </w:instrText>
      </w:r>
      <w:r>
        <w:fldChar w:fldCharType="separate"/>
      </w:r>
      <w:r w:rsidR="00A47C5E">
        <w:tab/>
        <w:t>1.  Niwa H, Miyazaki J, Smith AG. Quantitative expression of Oct-3/4 defines differentiation, dedifferentiation or self-renewal of ES cells. Nat Genet. 2000;24:372-376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2.  Baal N, Reisinger K, Jahr H, Bohle RM, Liang O, Munstedt K, Rao CV, Preissner KT, Zygmunt MT. Expression of transcription factor Oct-4 and other embryonic genes in CD133 positive cells from human umbilical cord blood. Thromb Haemost. 2004;92:767-775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  Takeda J, Seino S, Bell GI. Human Oct3 gene family: cDNA sequences, alternative splicing, gene organization, chromosomal location, and expression at low levels in adult tissues. Nucleic Acids Res. 1992;20:4613-4620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  Lee J, Kim HK, Rho JY, Han YM, Kim J. The human OCT-4 isoforms differ in their ability to confer self-renewal. J Biol Chem. 2006;281:33554-33565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5.  Gerrard L, Zhao D, Clark AJ, Cui W. Stably transfected human embryonic stem cell clones express OCT4-specific green fluorescent protein and maintain self-renewal and pluripotency. Stem Cells. 2005;23:124-133</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6.  Nichols J, Zevnik B, Anastassiadis K, Niwa H, Klewe-Nebenius D, Chambers I, Scholer H, Smith A. Formation of pluripotent stem cells in the mammalian embryo depends on the POU transcription factor Oct4. Cell. 1998;95:379-391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7.  Takahashi K, Yamanaka S. Induction of pluripotent stem cells from mouse embryonic and adult fibroblast cultures by defined factors. Cell. 2006;126:663-676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8.  Owen RD. Immunogenetic Consequences of Vascular Anastomoses between Bovine Twins. Science. 1945;102:400-401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  NIH Stem Cell Reports: Regenerative Medicine. 2006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10.  Jacobson LO, Marks EK, et al. The role of the spleen in radiation injury. Proc Soc Exp Biol Med. 1949;70:740-742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11.  Lorenz E, Uphoff D, Reid TR, Shelton E. Modification of irradiation injury in mice and guinea pigs by bone marrow injections. J Natl Cancer Inst. 1951;12:197-201</w:t>
      </w:r>
    </w:p>
    <w:p w:rsidR="00A47C5E" w:rsidRDefault="00A47C5E" w:rsidP="00A47C5E">
      <w:pPr>
        <w:pStyle w:val="text"/>
        <w:spacing w:line="240" w:lineRule="atLeast"/>
        <w:ind w:firstLine="0"/>
        <w:jc w:val="left"/>
      </w:pPr>
      <w:r>
        <w:tab/>
        <w:t>12.  Till JE, McCulloch EA, Siminovitch L. A Stochastic Model of Stem Cell Proliferation, Based on the Growth of Spleen Colony-Forming Cells. Proc Natl Acad Sci U S A. 1964;51:29-36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lastRenderedPageBreak/>
        <w:tab/>
        <w:t>13.  NIH Stem Cells: Scientific Progress and Future Research Directions; 2001</w:t>
      </w:r>
      <w:r w:rsidR="005024E1">
        <w:t xml:space="preserve">. </w:t>
      </w:r>
      <w:r w:rsidR="005024E1" w:rsidRPr="005024E1">
        <w:t>http://stemcells.nih.gov/info/2001report/2001report.htm</w:t>
      </w:r>
      <w:r w:rsidR="005024E1">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14.  Rhyu MS, Jan LY, Jan YN. Asymmetric distribution of numb protein during division of the sensory organ precursor cell confers distinct fates to daughter cells. Cell. 1994;76:477-491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15.  Gerecht-Nir S, Itskovitz-Eldor J. The promise of human embryonic stem cells. Best Pract Res Clin Obstet Gynaecol. 2004;18:843-852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16.  Kume S. Stem-cell-based approaches for regenerative medicine. Dev Growth Differ. 2005;47:393-402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17.  Thomson JA, Itskovitz-Eldor J, Shapiro SS, Waknitz MA, Swiergiel JJ, Marshall VS, Jones JM. Embryonic stem cell lines derived from human blastocysts. Science. 1998;282:1145-1147</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18.  Thomson JA, Marshall VS. Primate embryonic stem cells. Curr Top Dev Biol. 1998;38:133-165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 xml:space="preserve">19.  Hematopoietic Stem Cells: Regulation of Self-Renewal and Lineage Choice. </w:t>
      </w:r>
      <w:r w:rsidR="005024E1" w:rsidRPr="005024E1">
        <w:t>http://www.med.lu.se/labmedlund/molecular_medicine_and_gene_therapy/research/hematopoiesis</w:t>
      </w:r>
      <w:r w:rsidR="005024E1">
        <w:t>.</w:t>
      </w:r>
    </w:p>
    <w:p w:rsidR="005024E1" w:rsidRDefault="005024E1" w:rsidP="00A47C5E">
      <w:pPr>
        <w:pStyle w:val="text"/>
        <w:spacing w:line="240" w:lineRule="atLeast"/>
        <w:ind w:firstLine="0"/>
        <w:jc w:val="left"/>
      </w:pPr>
    </w:p>
    <w:p w:rsidR="00A47C5E" w:rsidRDefault="00A47C5E" w:rsidP="00A47C5E">
      <w:pPr>
        <w:pStyle w:val="text"/>
        <w:spacing w:line="240" w:lineRule="atLeast"/>
        <w:ind w:firstLine="0"/>
        <w:jc w:val="left"/>
      </w:pPr>
      <w:r>
        <w:tab/>
        <w:t>20.  Ueda T, Yoshida M, Yoshino H, Kobayashi K, Kawahata M, Ebihara Y, Ito M, Asano S, Nakahata T, Tsuji K. Hematopoietic capability of CD34+ cord blood cells: a comparison with CD34+ adult bone marrow cells. Int J Hematol. 2001;73:457-462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21.  McGuckin CP, Forraz N. Potential for access to embryonic-like cells from human umbilical cord blood. Cell Prolif. 2008;41 Suppl 1:31-40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22.  Benito AI, Diaz MA, Gonzalez-Vicent M, Sevilla J, Madero L. Hematopoietic stem cell transplantation using umbilical cord blood progenitors: review of current clinical results. Bone Marrow Transplant. 2004;33:675-690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23.  Gennery AR, Cant AJ. Cord blood stem cell transplantation in primary immune deficiencies. Curr Opin Allergy Clin Immunol. 2007;7:528-534</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24.  Takahashi S. Leukemia: cord blood for allogeneic stem cell transplantation. Curr Opin Oncol. 2007;19:667-672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 xml:space="preserve">25.  Szydlo R, Goldman JM, Klein JP, Gale RP, Ash RC, Bach FH, Bradley BA, Casper JT, Flomenberg N, Gajewski JL, Gluckman E, Henslee-Downey PJ, Hows JM, </w:t>
      </w:r>
      <w:r>
        <w:lastRenderedPageBreak/>
        <w:t>Jacobsen N, Kolb HJ, Lowenberg B, Masaoka T, Rowlings PA, Sondel PM, van Bekkum DW, van Rood JJ, Vowels MR, Zhang MJ, Horowitz MM. Results of allogeneic bone marrow transplants for leukemia using donors other than HLA-identical siblings. J Clin Oncol. 1997;15:1767-1777</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26.  Drobyski WR, Klein J, Flomenberg N, Pietryga D, Vesole DH, Margolis DA, Keever-Taylor CA. Superior survival associated with transplantation of matched unrelated versus one-antigen-mismatched unrelated or highly human leukocyte antigen-disparate haploidentical family donor marrow grafts for the treatment of hematologic malignancies: establishing a treatment algorithm for recipients of alternative donor grafts. Blood. 2002;99:806-814</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27.  Negrin R. Donor selection for hematopoietic cell transplantation. UpToDate</w:t>
      </w:r>
      <w:r w:rsidR="006E3952">
        <w:t>.</w:t>
      </w:r>
      <w:r w:rsidR="00CB30E9">
        <w:t xml:space="preserve"> </w:t>
      </w:r>
      <w:r w:rsidR="00CB30E9" w:rsidRPr="00CB30E9">
        <w:t>https://</w:t>
      </w:r>
      <w:r w:rsidR="00CB30E9">
        <w:t>www.uptodate.com/.</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28.  Oudshoorn M, Cornelissen JJ, Fibbe WE, de Graeff-Meeder ER, Lie JL, Schreuder GM, Sintnicolaas K, Willemze R, Vossen JM, van Rood JJ. Problems and possible solutions in finding an unrelated bone marrow donor. Results of consecutive searches for 240 Dutch patients. Bone Marrow Transplant. 1997;20:1011-1017</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29.  Buckner CD, Clift RA, Sanders JE, Stewart P, Bensinger WI, Doney KC, Sullivan KM, Witherspoon RP, Deeg HJ, Appelbaum FR, et al. Marrow harvesting from normal donors. Blood. 1984;64:630-634</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30.  Stroncek DF, Holland PV, Bartch G, Bixby T, Simmons RG, Antin JH, Anderson KC, Ash RC, Bolwell BJ, Hansen JA, et al. Experiences of the first 493 unrelated marrow donors in the National Marrow Donor Program. Blood. 1993;81:1940-1946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31.  McGuckin CP, Forraz N. Umbilical cord blood stem cells--an ethical source for regenerative medicine. Med Law. 2008;27:147-165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32.  Takahashi S, Iseki T, Ooi J, Tomonari A, Takasugi K, Shimohakamada Y, Yamada T, Uchimaru K, Tojo A, Shirafuji N, Kodo H, Tani K, Takahashi T, Yamaguchi T, Asano S. Single-institute comparative analysis of unrelated bone marrow transplantation and cord blood transplantation for adult patients with hematologic malignancies. Blood. 2004;104:3813-3820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33.  Cohen Y, Nagler A. Cord blood biology and transplantation. Isr Med Assoc J. 2004;6:39-46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34.  Cohen Y, Nagler A. Umbilical cord blood transplantation--how, when and for whom? Blood Rev. 2004;18:167-179</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35.  Rocha V, Labopin M, Sanz G, Arcese W, Schwerdtfeger R, Bosi A, Jacobsen N, Ruutu T, de Lima M, Finke J, Frassoni F, Gluckman E. Transplants of umbilical-cord blood or bone marrow from unrelated donors in adults with acute leukemia. N Engl J Med. 2004;351:2276-2285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36.  Robinson S, Niu T, de Lima M, Ng J, Yang H, McMannis J, Karandish S, Sadeghi T, Fu P, del Angel M, O'Connor S, Champlin R, Shpall E. Ex vivo expansion of umbilical cord blood. Cytotherapy. 2005;7:243-250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37.  Migliaccio AR, Adamson JW, Stevens CE, Dobrila NL, Carrier CM, Rubinstein P. Cell dose and speed of engraftment in placental/umbilical cord blood transplantation: graft progenitor cell content is a better predictor than nucleated cell quantity. Blood. 2000;96:2717-2722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38.  Kannagi R, Cochran NA, Ishigami F, Hakomori S, Andrews PW, Knowles BB, Solter D. Stage-specific embryonic antigens (SSEA-3 and -4) are epitopes of a unique globo-series ganglioside isolated from human teratocarcinoma cells. Embo J. 1983;2:2355-2361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39.  Venable A, Mitalipova M, Lyons I, Jones K, Shin S, Pierce M, Stice S. Lectin binding profiles of SSEA-4 enriched, pluripotent human embryonic stem cell surfaces. BMC Dev Biol. 2005;5:15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40.  Denner L, Bodenburg Y, Zhao JG, Howe M, Cappo J, Tilton RG, Copland JA, Forraz N, McGuckin C, Urban R. Directed engineering of umbilical cord blood stem cells to produce C-peptide and insulin. Cell Prolif. 2007;40:367-380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41.  Fargeas CA, Corbeil D, Huttner WB. AC133 antigen, CD133, prominin-1, prominin-2, etc.: prominin family gene products in need of a rational nomenclature. Stem Cells. 2003;21:506-508</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42.  Kobari L, Giarratana MC, Pflumio F, Izac B, Coulombel L, Douay L. CD133+ cell selection is an alternative to CD34+ cell selection for ex vivo expansion of hematopoietic stem cells. J Hematother Stem Cell Res. 2001;10:273-281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43.  Forraz N, Pettengell R, Deglesne PA, McGuckin CP. AC133+ umbilical cord blood progenitors demonstrate rapid self-renewal and low apoptosis. Br J Haematol. 2002;119:516-524</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44.  Miraglia S, Godfrey W, Buck D. A response to AC133 hematopoietic stem cell antigen: human homologue of mouse kidney prominin or distinct member of a novel protein family? Blood. 1998;91:4390-4391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45.  Miraglia S, Godfrey W, Yin AH, Atkins K, Warnke R, Holden JT, Bray RA, Waller EK, Buck DW. A novel five-transmembrane hematopoietic stem cell antigen: isolation, characterization, and molecular cloning. Blood. 1997;90:5013-5021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46.  Bellantuono I. Haemopoietic stem cells. Int J Biochem Cell Biol. 2004;36:607-620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47.  McGuckin CP, Forraz N, Baradez MO, Navran S, Zhao J, Urban R, Tilton R, Denner L. Production of stem cells with embryonic characteristics from human umbilical cord blood. Cell Prolif. 2005;38:245-255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48.  Jaroscak J, Goltry K, Smith A, Waters-Pick B, Martin PL, Driscoll TA, Howrey R, Chao N, Douville J, Burhop S, Fu P, Kurtzberg J. Augmentation of umbilical cord blood (UCB) transplantation with ex vivo-expanded UCB cells: results of a phase 1 trial using the AastromReplicell System. Blood. 2003;101:5061-5067</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49.  Shpall EJ, Quinones R, Giller R, Zeng C, Baron AE, Jones RB, Bearman SI, Nieto Y, Freed B, Madinger N, Hogan CJ, Slat-Vasquez V, Russell P, Blunk B, Schissel D, Hild E, Malcolm J, Ward W, McNiece IK. Transplantation of ex vivo expanded cord blood. Biol Blood Marrow Transplant. 2002;8:368-376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50.  Levac K, Karanu F, Bhatia M. Identification of growth factor conditions that reduce ex vivo cord blood progenitor expansion but do not alter human repopulating cell function in vivo. Haematologica. 2005;90:166-172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51.  Fountain H. The Gene That Tells Planaria Worms Which End Is Up. New York Times. 2007</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52.  Baker JC, Beddington RS, Harland RM. Wnt signaling in Xenopus embryos inhibits bmp4 expression and activates neural development. Genes Dev. 1999;13:3149-3159</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53.  Nostro MC, Cheng X, Keller GM, Gadue P. Wnt, activin, and BMP signaling regulate distinct stages in the developmental pathway from embryonic stem cells to blood. Cell Stem Cell. 2008;2:60-71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54.  Lengerke C, Schmitt S, Bowman TV, Jang IH, Maouche-Chretien L, McKinney-Freeman S, Davidson AJ, Hammerschmidt M, Rentzsch F, Green JB, Zon LI, Daley GQ. BMP and Wnt specify hematopoietic fate by activation of the Cdx-Hox pathway. Cell Stem Cell. 2008;2:72-82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lastRenderedPageBreak/>
        <w:tab/>
        <w:t>55.  Behrens J, Jerchow BA, Wurtele M, Grimm J, Asbrand C, Wirtz R, Kuhl M, Wedlich D, Birchmeier W. Functional interaction of an axin homolog, conductin, with beta-catenin, APC, and GSK3beta. Science. 1998;280:596-599</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56.  Hinoi T, Yamamoto H, Kishida M, Takada S, Kishida S, Kikuchi A. Complex formation of adenomatous polyposis coli gene product and axin facilitates glycogen synthase kinase-3 beta-dependent phosphorylation of beta-catenin and down-regulates beta-catenin. J Biol Chem. 2000;275:34399-34406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57.  Liu C, Li Y, Semenov M, Han C, Baeg GH, Tan Y, Zhang Z, Lin X, He X. Control of beta-catenin phosphorylation/degradation by a dual-kinase mechanism. Cell. 2002;108:837-847</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58.  Wang QM, Fiol CJ, DePaoli-Roach AA, Roach PJ. Glycogen synthase kinase-3 beta is a dual specificity kinase differentially regulated by tyrosine and serine/threonine phosphorylation. J Biol Chem. 1994;269:14566-14574</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59.  Hagen T, Di Daniel E, Culbert AA, Reith AD. Expression and characterization of GSK-3 mutants and their effect on beta-catenin phosphorylation in intact cells. J Biol Chem. 2002;277:23330-23335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60.  Cross DA, Alessi DR, Cohen P, Andjelkovich M, Hemmings BA. Inhibition of glycogen synthase kinase-3 by insulin mediated by protein kinase B. Nature. 1995;378:785-789</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61.  Kockeritz L, Doble B, Patel S, Woodgett JR. Glycogen synthase kinase-3--an overview of an over-achieving protein kinase. Curr Drug Targets. 2006;7:1377-1388</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62.  Meijer L, Skaltsounis AL, Magiatis P, Polychronopoulos P, Knockaert M, Leost M, Ryan XP, Vonica CA, Brivanlou A, Dajani R, Crovace C, Tarricone C, Musacchio A, Roe SM, Pearl L, Greengard P. GSK-3-selective inhibitors derived from Tyrian purple indirubins. Chem Biol. 2003;10:1255-1266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63.  Reya T, Duncan AW, Ailles L, Domen J, Scherer DC, Willert K, Hintz L, Nusse R, Weissman IL. A role for Wnt signalling in self-renewal of haematopoietic stem cells. Nature. 2003;423:409-414</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64.  Willert K, Brown JD, Danenberg E, Duncan AW, Weissman IL, Reya T, Yates JR, 3rd, Nusse R. Wnt proteins are lipid-modified and can act as stem cell growth factors. Nature. 2003;423:448-452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lastRenderedPageBreak/>
        <w:tab/>
        <w:t>65.  Sato N, Meijer L, Skaltsounis L, Greengard P, Brivanlou AH. Maintenance of pluripotency in human and mouse embryonic stem cells through activation of Wnt signaling by a pharmacological GSK-3-specific inhibitor. Nat Med. 2004;10:55-63</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66.  Binetruy B, Heasley L, Bost F, Caron L, Aouadi M. Concise review: regulation of embryonic stem cell lineage commitment by mitogen-activated protein kinases. Stem Cells. 2007;25:1090-1095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67.  Forraz N, Pettengell R, McGuckin CP. Characterization of a lineage-negative stem-progenitor cell population optimized for ex vivo expansion and enriched for LTC-IC. Stem Cells. 2004;22:100-108</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68.  Peled T, Landau E, Prus E, Treves AJ, Nagler A, Fibach E. Cellular copper content modulates differentiation and self-renewal in cultures of cord blood-derived CD34+ cells. Br J Haematol. 2002;116:655-661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69.  Piacibello W, Sanavio F, Garetto L, Severino A, Dane A, Gammaitoni L, Aglietta M. Differential growth factor requirement of primitive cord blood hematopoietic stem cell for self-renewal and amplification vs proliferation and differentiation. Leukemia. 1998;12:718-727</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70.  Liedtke B, Enczmann J, Waclawczyk S, Wernet P, Kogler G. Oct4 and Its Pseudogenes Confuse Stem Cell Research. Cell Stem Cell. 2008;2:364-366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71.  Pesce M, Scholer HR. Oct-4: gatekeeper in the beginnings of mammalian development. Stem Cells. 2001;19:271-278</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72.  Zangrossi S, Marabese M, Broggini M, Giordano R, D'Erasmo M, Montelatici E, Intini D, Neri A, Pesce M, Rebulla P, Lazzari L. Oct-4 expression in adult human differentiated cells challenges its role as a pure stem cell marker. Stem Cells. 2007;25:1675-1680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73.  Avilion AA, Nicolis SK, Pevny LH, Perez L, Vivian N, Lovell-Badge R. Multipotent cell lineages in early mouse development depend on SOX2 function. Genes Dev. 2003;17:126-140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74.  Chambers I, Colby D, Robertson M, Nichols J, Lee S, Tweedie S, Smith A. Functional expression cloning of Nanog, a pluripotency sustaining factor in embryonic stem cells. Cell. 2003;113:643-655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 xml:space="preserve">75.  Loh YH, Wu Q, Chew JL, Vega VB, Zhang W, Chen X, Bourque G, George J, Leong B, Liu J, Wong KY, Sung KW, Lee CW, Zhao XD, Chiu KP, Lipovich L, Kuznetsov VA, Robson P, Stanton LW, Wei CL, Ruan Y, Lim B, Ng HH. The Oct4 and </w:t>
      </w:r>
      <w:r>
        <w:lastRenderedPageBreak/>
        <w:t>Nanog transcription network regulates pluripotency in mouse embryonic stem cells. Nat Genet. 2006;38:431-440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76.  Mitsui K, Tokuzawa Y, Itoh H, Segawa K, Murakami M, Takahashi K, Maruyama M, Maeda M, Yamanaka S. The homeoprotein Nanog is required for maintenance of pluripotency in mouse epiblast and ES cells. Cell. 2003;113:631-642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77.  Silva J, Chambers I, Pollard S, Smith A. Nanog promotes transfer of pluripotency after cell fusion. Nature. 2006;441:997-1001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78.  Izadpanah R, Joswig T, Tsien F, Dufour J, Kirijan JC, Bunnell BA. Characterization of multipotent mesenchymal stem cells from the bone marrow of rhesus macaques. Stem Cells Dev. 2005;14:440-451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79.  Lamoury FM, Croitoru-Lamoury J, Brew BJ. Undifferentiated mouse mesenchymal stem cells spontaneously express neural and stem cell markers Oct-4 and Rex-1. Cytotherapy. 2006;8:228-242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80.  Lengner CJ, Camargo FD, Hochedlinger K, Welstead GG, Zaidi S, Gokhale S, Scholer HR, Tomilin A, Jaenisch R. Oct4 Expression Is Not Required for Mouse Somatic Stem Cell Self-Renewal. Cell Stem Cell. 2007;1:403-415</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81.  Berg JS, Goodell MA. An Argument against a Role for Oct4 in Somatic Stem Cells. Cell Stem Cell. 2007:359-360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82.  Kotoula V, Papamichos SI, Lambropoulos AF. Revisiting OCT4 expression in peripheral blood mononuclear cells. Stem Cells. 2008;26:290-291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83.  Cauffman G, Van de Velde H, Liebaers I, Van Steirteghem A. Oct-4 mRNA and protein expression during human preimplantation development. Mol Hum Reprod. 2005;11:173-181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84.  Zhao Y, Wang H, Mazzone T. Identification of stem cells from human umbilical cord blood with embryonic and hematopoietic characteristics. Exp Cell Res. 2006;312:2454-2464</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85.  Kucia M, Halasa M, Wysoczynski M, Baskiewicz-Masiuk M, Moldenhawer S, Zuba-Surma E, Czajka R, Wojakowski W, Machalinski B, Ratajczak MZ. Morphological and molecular characterization of novel population of CXCR4+ SSEA-4+ Oct-4+ very small embryonic-like cells purified from human cord blood: preliminary report. Leukemia. 2007;21:297-303</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lastRenderedPageBreak/>
        <w:tab/>
        <w:t>86.  Niwa H. Molecular mechanism to maintain stem cell renewal of ES cells. Cell Struct Funct. 2001;26:137-148</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87.  Roche S, Richard MJ, Favrot MC. Oct-4, Rex-1, and Gata-4 expression in human MSC increase the differentiation efficiency but not hTERT expression. J Cell Biochem. 2007;101:271-280</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88.  Yu H, Fang D, Kumar SM, Li L, Nguyen TK, Acs G, Herlyn M, Xu X. Isolation of a novel population of multipotent adult stem cells from human hair follicles. Am J Pathol. 2006;168:1879-1888</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89.  Nagano K, Taoka M, Yamauchi Y, Itagaki C, Shinkawa T, Nunomura K, Okamura N, Takahashi N, Izumi T, Isobe T. Large-scale identification of proteins expressed in mouse embryonic stem cells. Proteomics. 2005;5:1346-1361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90.  Zhang Z, Liao B, Xu M, Jin Y. Post-translational modification of POU domain transcription factor Oct-4 by SUMO-1. Faseb J. 2007;21:3042-3051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91.  Piacibello W, Sanavio F, Garetto L, Severino A, Dane A, Gammaitoni L, Aglietta M. The role of c-Mpl ligands in the expansion of cord blood hematopoietic progenitors. Stem Cells. 1998;16 Suppl 2:243-248</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92.  Gammaitoni L, Weisel KC, Gunetti M, Wu KD, Bruno S, Pinelli S, Bonati A, Aglietta M, Moore MA, Piacibello W. Elevated telomerase activity and minimal telomere loss in cord blood long-term cultures with extensive stem cell replication. Blood. 2004;103:4440-4448</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93.  Shmelkov SV, St Clair R, Lyden D, Rafii S. AC133/CD133/Prominin-1. Int J Biochem Cell Biol. 2005;37:715-719</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94.  Piacibello W, Sanavio F, Severino A, Garetto L, Dane A, Gammaitoni L, Aglietta M. Ex vivo expansion of cord blood progenitors. Vox Sang. 1998;74 Suppl 2:457-462</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95.  McGuckin CP, Forraz N, Pettengell R, Thompson A. Thrombopoietin, flt3-ligand and c-kit-ligand modulate HOX gene expression in expanding cord blood CD133 cells. Cell Prolif. 2004;37:295-306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96.  Su RJ, Zhang XB, Li K, Yang M, Li CK, Fok TF, James AE, Pong H, Yuen PM. Platelet-derived growth factor promotes ex vivo expansion of CD34+ cells from human cord blood and enhances long-term culture-initiating cells, non-obese diabetic/severe combined immunodeficient repopulating cells and formation of adherent cells. Br J Haematol. 2002;117:735-746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97.  Bug G, Gul H, Schwarz K, Pfeifer H, Kampfmann M, Zheng X, Beissert T, Boehrer S, Hoelzer D, Ottmann OG, Ruthardt M. Valproic acid stimulates proliferation and self-renewal of hematopoietic stem cells. Cancer Res. 2005;65:2537-2541</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98.  Trowbridge JJ, Xenocostas A, Moon RT, Bhatia M. Glycogen synthase kinase-3 is an in vivo regulator of hematopoietic stem cell repopulation. Nat Med. 2006;12:89-98</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99.  Kirstetter P, Anderson K, Porse BT, Jacobsen SE, Nerlov C. Activation of the canonical Wnt pathway leads to loss of hematopoietic stem cell repopulation and multilineage differentiation block. Nat Immunol. 2006;7:1048-1056</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100.  Scheller M, Huelsken J, Rosenbauer F, Taketo MM, Birchmeier W, Tenen DG, Leutz A. Hematopoietic stem cell and multilineage defects generated by constitutive beta-catenin activation. Nat Immunol. 2006;7:1037-1047</w:t>
      </w:r>
      <w:r w:rsidR="006E3952">
        <w:t>.</w:t>
      </w:r>
    </w:p>
    <w:p w:rsidR="006E3952" w:rsidRDefault="006E3952" w:rsidP="00A47C5E">
      <w:pPr>
        <w:pStyle w:val="text"/>
        <w:spacing w:line="240" w:lineRule="atLeast"/>
        <w:ind w:firstLine="0"/>
        <w:jc w:val="left"/>
      </w:pPr>
    </w:p>
    <w:p w:rsidR="00A47C5E" w:rsidRDefault="00A47C5E" w:rsidP="00A47C5E">
      <w:pPr>
        <w:pStyle w:val="text"/>
        <w:spacing w:line="240" w:lineRule="atLeast"/>
        <w:ind w:firstLine="0"/>
        <w:jc w:val="left"/>
      </w:pPr>
      <w:r>
        <w:tab/>
        <w:t>101.  Tseng AS, Engel FB, Keating MT. The GSK-3 inhibitor BIO promotes proliferation in mammalian cardiomyocytes. Chem Biol. 2006;13:957-963</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102.  Tetsu O, McCormick F. Beta-catenin regulates expression of cyclin D1 in colon carcinoma cells. Nature. 1999;398:422-426</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103.  Van Den Berg DJ, Sharma AK, Bruno E, Hoffman R. Role of members of the Wnt gene family in human hematopoiesis. Blood. 1998;92:3189-3202</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104.  Vertino AM, Taylor-Jones JM, Longo KA, Bearden ED, Lane TF, McGehee RE, Jr., MacDougald OA, Peterson CA. Wnt10b deficiency promotes coexpression of myogenic and adipogenic programs in myoblasts. Mol Biol Cell. 2005;16:2039-2048</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105.  Rubinfeld B, Albert I, Porfiri E, Fiol C, Munemitsu S, Polakis P. Binding of GSK3beta to the APC-beta-catenin complex and regulation of complex assembly. Science. 1996;272:1023-1026</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106.  Salic A, Lee E, Mayer L, Kirschner MW. Control of beta-catenin stability: reconstitution of the cytoplasmic steps of the wnt pathway in Xenopus egg extracts. Mol Cell. 2000;5:523-532</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107.  Jeannet G, Scheller M, Scarpellino L, Duboux S, Gardiol N, Back J, Kuttler F, Malanchi I, Birchmeier W, Leutz A, Huelsken J, Held W. Long-term, multilineage hematopoiesis occurs in the combined absence of -catenin and {gamma}-catenin. Blood. 2008;111:142-149</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lastRenderedPageBreak/>
        <w:tab/>
        <w:t>108.  Korinek V, Barker N, Moerer P, van Donselaar E, Huls G, Peters PJ, Clevers H. Depletion of epithelial stem-cell compartments in the small intestine of mice lacking Tcf-4. Nat Genet. 1998;19:379-383</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109.  van de Wetering M, Sancho E, Verweij C, de Lau W, Oving I, Hurlstone A, van der Horn K, Batlle E, Coudreuse D, Haramis AP, Tjon-Pon-Fong M, Moerer P, van den Born M, Soete G, Pals S, Eilers M, Medema R, Clevers H. The beta-catenin/TCF-4 complex imposes a crypt progenitor phenotype on colorectal cancer cells. Cell. 2002;111:241-250</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110.  Barker JN, Wagner JE. Umbilical cord blood transplantation: current practice and future innovations. Crit Rev Oncol Hematol. 2003;48:35-43</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111.  Simon M, Grandage VL, Linch DC, Khwaja A. Constitutive activation of the Wnt/beta-catenin signalling pathway in acute myeloid leukaemia. Oncogene. 2005;24:2410-2420</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112.  Jamieson CH, Ailles LE, Dylla SJ, Muijtjens M, Jones C, Zehnder JL, Gotlib J, Li K, Manz MG, Keating A, Sawyers CL, Weissman IL. Granulocyte-macrophage progenitors as candidate leukemic stem cells in blast-crisis CML. N Engl J Med. 2004;351:657-667</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113.  Ysebaert L, Chicanne G, Demur C, De Toni F, Prade-Houdellier N, Ruidavets JB, Mansat-De Mas V, Rigal-Huguet F, Laurent G, Payrastre B, Manenti S, Racaud-Sultan C. Expression of beta-catenin by acute myeloid leukemia cells predicts enhanced clonogenic capacities and poor prognosis. Leukemia. 2006;20:1211-1216</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114.  Jia J, Amanai K, Wang G, Tang J, Wang B, Jiang J. Shaggy/GSK3 antagonizes Hedgehog signalling by regulating Cubitus interruptus. Nature. 2002;416:548-552</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115.  Foltz DR, Santiago MC, Berechid BE, Nye JS. Glycogen synthase kinase-3beta modulates notch signaling and stability. Curr Biol. 2002;12:1006-1011</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116.  Burdon T, Smith A, Savatier P. Signalling, cell cycle and pluripotency in embryonic stem cells. Trends Cell Biol. 2002;12:432-438</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117.  McGuckin CP, Basford C, Hanger K, Habibollah S, Forraz N. Cord blood revelations: the importance of being a first born girl, big, on time and to a young mother! Early Hum Dev. 2007;83:733-741</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118.  Purton LE, Scadden DT. Limiting Factors in Murine Hematopoietic Stem Cell Assays. Cell Stem Cell. 2007;1:263-270</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119.  Conneally E, Cashman J, Petzer A, Eaves C. Expansion in vitro of transplantable human cord blood stem cells demonstrated using a quantitative assay of their lympho-myeloid repopulating activity in nonobese diabetic-scid/scid mice. Proc Natl Acad Sci U S A. 1997;94:9836-9841</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120.  McCulloch EA, Siminovitch L, Till JE. Spleen-Colony Formation in Anemic Mice of Genotype Ww. Science. 1964;144:844-846</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121.  McCulloch EA, Till JE. Proliferation of Hemopoietic Colony-Forming Cells Transplanted into Irradiated Mice. Radiat Res. 1964;22:383-397</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122.  Holmes T, O'Brien TA, Knight R, Lindeman R, Shen S, Song E, Symonds G, Dolnikov A. Glycogen synthase kinase-3beta inhibition preserves hematopoietic stem cell activity and inhibits leukemic cell growth. Stem Cells. 2008;26:1288-1297</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123.  Fu M, Wang C, Li Z, Sakamaki T, Pestell RG. Minireview: Cyclin D1: normal and abnormal functions. Endocrinology. 2004;145:5439-5447</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124.  Gluckman E. Ex vivo expansion of cord blood cells. Exp Hematol. 2004;32:410-412</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125.  Xu RH, Peck RM, Li DS, Feng X, Ludwig T, Thomson JA. Basic FGF and suppression of BMP signaling sustain undifferentiated proliferation of human ES cells. Nat Methods. 2005;2:185-190</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126.  Mak S, Till JE. Use of I-125-Labeled 5-Iodo-2'-Deoxyuridine for the Measurement of DNA Synthesis in Mammalian Cells in Vitro. Can J Biochem Physiol. 1963;41:2343-2351</w:t>
      </w:r>
      <w:r w:rsidR="00AB0C0A">
        <w:t>.</w:t>
      </w:r>
    </w:p>
    <w:p w:rsidR="00AB0C0A" w:rsidRDefault="00AB0C0A" w:rsidP="00A47C5E">
      <w:pPr>
        <w:pStyle w:val="text"/>
        <w:spacing w:line="240" w:lineRule="atLeast"/>
        <w:ind w:firstLine="0"/>
        <w:jc w:val="left"/>
      </w:pPr>
    </w:p>
    <w:p w:rsidR="00A47C5E" w:rsidRDefault="00A47C5E" w:rsidP="00A47C5E">
      <w:pPr>
        <w:pStyle w:val="text"/>
        <w:spacing w:line="240" w:lineRule="atLeast"/>
        <w:ind w:firstLine="0"/>
        <w:jc w:val="left"/>
      </w:pPr>
      <w:r>
        <w:tab/>
        <w:t>127.  Levine AJ, Brivanlou AH. GDF3 at the crossroads of TGF-beta signaling. Cell Cycle. 2006;5:1069-1073</w:t>
      </w:r>
      <w:r w:rsidR="00AB0C0A">
        <w:t>.</w:t>
      </w:r>
    </w:p>
    <w:p w:rsidR="00AB0C0A" w:rsidRDefault="00AB0C0A" w:rsidP="00A47C5E">
      <w:pPr>
        <w:pStyle w:val="text"/>
        <w:spacing w:line="240" w:lineRule="atLeast"/>
        <w:ind w:firstLine="0"/>
        <w:jc w:val="left"/>
      </w:pPr>
    </w:p>
    <w:p w:rsidR="00312558" w:rsidRDefault="005F0ED8" w:rsidP="00A47C5E">
      <w:pPr>
        <w:pStyle w:val="text"/>
        <w:spacing w:line="240" w:lineRule="atLeast"/>
        <w:ind w:left="720" w:hanging="720"/>
        <w:jc w:val="left"/>
      </w:pPr>
      <w:r>
        <w:fldChar w:fldCharType="end"/>
      </w:r>
    </w:p>
    <w:p w:rsidR="00164EB2" w:rsidRDefault="00164EB2">
      <w:pPr>
        <w:overflowPunct/>
        <w:autoSpaceDE/>
        <w:autoSpaceDN/>
        <w:adjustRightInd/>
        <w:textAlignment w:val="auto"/>
      </w:pPr>
      <w:r>
        <w:br w:type="page"/>
      </w:r>
    </w:p>
    <w:p w:rsidR="00164EB2" w:rsidRPr="00EF3F77" w:rsidRDefault="00164EB2" w:rsidP="00164EB2">
      <w:pPr>
        <w:pStyle w:val="Heading1"/>
      </w:pPr>
      <w:bookmarkStart w:id="148" w:name="_Toc256004856"/>
      <w:r>
        <w:lastRenderedPageBreak/>
        <w:t>Curriculum Vitae</w:t>
      </w:r>
      <w:bookmarkEnd w:id="148"/>
    </w:p>
    <w:p w:rsidR="00164EB2" w:rsidRDefault="00164EB2" w:rsidP="00164EB2">
      <w:pPr>
        <w:widowControl w:val="0"/>
        <w:rPr>
          <w:rFonts w:ascii="Arial" w:hAnsi="Arial" w:cs="Arial"/>
          <w:sz w:val="22"/>
          <w:szCs w:val="22"/>
        </w:rPr>
      </w:pPr>
    </w:p>
    <w:p w:rsidR="00164EB2" w:rsidRDefault="00164EB2" w:rsidP="00164EB2">
      <w:pPr>
        <w:widowControl w:val="0"/>
        <w:rPr>
          <w:rFonts w:ascii="Arial" w:hAnsi="Arial" w:cs="Arial"/>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rsidR="00164EB2" w:rsidRDefault="00164EB2" w:rsidP="00164EB2">
      <w:pPr>
        <w:widowControl w:val="0"/>
        <w:rPr>
          <w:rFonts w:ascii="Arial" w:hAnsi="Arial" w:cs="Arial"/>
          <w:sz w:val="22"/>
          <w:szCs w:val="22"/>
        </w:rPr>
      </w:pPr>
      <w:r>
        <w:rPr>
          <w:rFonts w:ascii="Arial" w:hAnsi="Arial" w:cs="Arial"/>
          <w:sz w:val="22"/>
          <w:szCs w:val="22"/>
        </w:rPr>
        <w:t>MD/ PhD Combined Degree Program</w:t>
      </w:r>
    </w:p>
    <w:p w:rsidR="00164EB2" w:rsidRDefault="00164EB2" w:rsidP="00164EB2">
      <w:pPr>
        <w:widowControl w:val="0"/>
        <w:rPr>
          <w:rFonts w:ascii="Arial" w:hAnsi="Arial" w:cs="Arial"/>
          <w:sz w:val="22"/>
          <w:szCs w:val="22"/>
        </w:rPr>
      </w:pPr>
      <w:r>
        <w:rPr>
          <w:rFonts w:ascii="Arial" w:hAnsi="Arial" w:cs="Arial"/>
          <w:sz w:val="22"/>
          <w:szCs w:val="22"/>
        </w:rPr>
        <w:t>The University of Texas Medical Branch</w:t>
      </w:r>
    </w:p>
    <w:p w:rsidR="00164EB2" w:rsidRDefault="00164EB2" w:rsidP="00164EB2">
      <w:pPr>
        <w:widowControl w:val="0"/>
        <w:rPr>
          <w:rFonts w:ascii="Arial" w:hAnsi="Arial" w:cs="Arial"/>
          <w:sz w:val="22"/>
          <w:szCs w:val="22"/>
        </w:rPr>
      </w:pPr>
      <w:r>
        <w:rPr>
          <w:rFonts w:ascii="Arial" w:hAnsi="Arial" w:cs="Arial"/>
          <w:sz w:val="22"/>
          <w:szCs w:val="22"/>
        </w:rPr>
        <w:t>301 University Blvd.</w:t>
      </w:r>
    </w:p>
    <w:p w:rsidR="00164EB2" w:rsidRDefault="00164EB2" w:rsidP="00164EB2">
      <w:pPr>
        <w:widowControl w:val="0"/>
        <w:rPr>
          <w:rFonts w:ascii="Arial" w:hAnsi="Arial" w:cs="Arial"/>
          <w:sz w:val="22"/>
          <w:szCs w:val="22"/>
        </w:rPr>
      </w:pPr>
      <w:r>
        <w:rPr>
          <w:rFonts w:ascii="Arial" w:hAnsi="Arial" w:cs="Arial"/>
          <w:sz w:val="22"/>
          <w:szCs w:val="22"/>
        </w:rPr>
        <w:t>Galveston, TX 77555-1060</w:t>
      </w:r>
    </w:p>
    <w:p w:rsidR="00164EB2" w:rsidRPr="000D539D" w:rsidRDefault="00164EB2" w:rsidP="00164EB2">
      <w:pPr>
        <w:widowControl w:val="0"/>
        <w:rPr>
          <w:rFonts w:ascii="Arial" w:hAnsi="Arial" w:cs="Arial"/>
          <w:sz w:val="22"/>
          <w:szCs w:val="22"/>
        </w:rPr>
      </w:pPr>
      <w:r w:rsidRPr="000D539D">
        <w:rPr>
          <w:rFonts w:ascii="Arial" w:hAnsi="Arial" w:cs="Arial"/>
          <w:sz w:val="22"/>
          <w:szCs w:val="22"/>
        </w:rPr>
        <w:t xml:space="preserve">E-mail: </w:t>
      </w:r>
      <w:r w:rsidRPr="000D539D">
        <w:rPr>
          <w:rFonts w:ascii="Arial" w:hAnsi="Arial" w:cs="Arial"/>
          <w:color w:val="0000FF"/>
          <w:sz w:val="22"/>
          <w:szCs w:val="22"/>
          <w:u w:val="single"/>
        </w:rPr>
        <w:t>mchowe@utmb.edu</w:t>
      </w:r>
      <w:r w:rsidRPr="000D539D">
        <w:rPr>
          <w:rFonts w:ascii="Arial" w:hAnsi="Arial" w:cs="Arial"/>
          <w:sz w:val="22"/>
          <w:szCs w:val="22"/>
        </w:rPr>
        <w:tab/>
      </w:r>
    </w:p>
    <w:p w:rsidR="00164EB2" w:rsidRPr="000D539D" w:rsidRDefault="00164EB2" w:rsidP="00164EB2">
      <w:pPr>
        <w:widowControl w:val="0"/>
        <w:rPr>
          <w:rFonts w:ascii="Arial" w:hAnsi="Arial" w:cs="Arial"/>
          <w:sz w:val="22"/>
          <w:szCs w:val="22"/>
        </w:rPr>
      </w:pPr>
    </w:p>
    <w:p w:rsidR="00164EB2" w:rsidRPr="00213865" w:rsidRDefault="00164EB2" w:rsidP="00164EB2">
      <w:pPr>
        <w:widowControl w:val="0"/>
        <w:rPr>
          <w:rFonts w:ascii="Arial" w:hAnsi="Arial" w:cs="Arial"/>
          <w:b/>
          <w:bCs/>
        </w:rPr>
      </w:pPr>
      <w:r>
        <w:rPr>
          <w:rFonts w:ascii="Arial" w:hAnsi="Arial" w:cs="Arial"/>
          <w:b/>
          <w:bCs/>
        </w:rPr>
        <w:t xml:space="preserve">A. </w:t>
      </w:r>
      <w:r w:rsidRPr="00213865">
        <w:rPr>
          <w:rFonts w:ascii="Arial" w:hAnsi="Arial" w:cs="Arial"/>
          <w:b/>
          <w:bCs/>
        </w:rPr>
        <w:t>EDUCATION</w:t>
      </w:r>
    </w:p>
    <w:p w:rsidR="00164EB2" w:rsidRDefault="00164EB2" w:rsidP="00164EB2">
      <w:pPr>
        <w:widowControl w:val="0"/>
        <w:ind w:left="2880" w:hanging="2880"/>
        <w:rPr>
          <w:rFonts w:ascii="Arial" w:hAnsi="Arial" w:cs="Arial"/>
          <w:sz w:val="22"/>
          <w:szCs w:val="22"/>
        </w:rPr>
      </w:pPr>
      <w:r>
        <w:rPr>
          <w:rFonts w:ascii="Arial" w:hAnsi="Arial" w:cs="Arial"/>
          <w:sz w:val="22"/>
          <w:szCs w:val="22"/>
        </w:rPr>
        <w:t>2000 - 2002</w:t>
      </w:r>
      <w:r>
        <w:rPr>
          <w:rFonts w:ascii="Arial" w:hAnsi="Arial" w:cs="Arial"/>
          <w:sz w:val="22"/>
          <w:szCs w:val="22"/>
        </w:rPr>
        <w:tab/>
        <w:t>B.A. Biology with Highest Honors at University of Texas at Austin</w:t>
      </w:r>
    </w:p>
    <w:p w:rsidR="00164EB2" w:rsidRDefault="00164EB2" w:rsidP="00164EB2">
      <w:pPr>
        <w:widowControl w:val="0"/>
        <w:ind w:left="2880" w:hanging="2880"/>
        <w:rPr>
          <w:rFonts w:ascii="Arial" w:hAnsi="Arial" w:cs="Arial"/>
          <w:sz w:val="22"/>
          <w:szCs w:val="22"/>
        </w:rPr>
      </w:pPr>
    </w:p>
    <w:p w:rsidR="00164EB2" w:rsidRDefault="00164EB2" w:rsidP="00164EB2">
      <w:pPr>
        <w:widowControl w:val="0"/>
        <w:ind w:left="2880" w:hanging="2880"/>
        <w:rPr>
          <w:rFonts w:ascii="Arial" w:hAnsi="Arial" w:cs="Arial"/>
          <w:sz w:val="22"/>
          <w:szCs w:val="22"/>
        </w:rPr>
      </w:pPr>
      <w:r>
        <w:rPr>
          <w:rFonts w:ascii="Arial" w:hAnsi="Arial" w:cs="Arial"/>
          <w:sz w:val="22"/>
          <w:szCs w:val="22"/>
        </w:rPr>
        <w:t>6/2003 -  Present</w:t>
      </w:r>
      <w:r>
        <w:rPr>
          <w:rFonts w:ascii="Arial" w:hAnsi="Arial" w:cs="Arial"/>
          <w:sz w:val="22"/>
          <w:szCs w:val="22"/>
        </w:rPr>
        <w:tab/>
        <w:t>M.D.-Ph.D. Student; University of Texas Medical Branch, Galveston, TX.</w:t>
      </w:r>
    </w:p>
    <w:p w:rsidR="00164EB2" w:rsidRDefault="00164EB2" w:rsidP="00164EB2">
      <w:pPr>
        <w:widowControl w:val="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164EB2" w:rsidRDefault="00164EB2" w:rsidP="00164EB2">
      <w:pPr>
        <w:widowControl w:val="0"/>
        <w:rPr>
          <w:rFonts w:ascii="Arial" w:hAnsi="Arial" w:cs="Arial"/>
          <w:b/>
          <w:bCs/>
        </w:rPr>
      </w:pPr>
    </w:p>
    <w:p w:rsidR="00164EB2" w:rsidRDefault="00164EB2" w:rsidP="00164EB2">
      <w:pPr>
        <w:widowControl w:val="0"/>
        <w:rPr>
          <w:rFonts w:ascii="Arial" w:hAnsi="Arial" w:cs="Arial"/>
          <w:b/>
          <w:bCs/>
        </w:rPr>
      </w:pPr>
      <w:r>
        <w:rPr>
          <w:rFonts w:ascii="Arial" w:hAnsi="Arial" w:cs="Arial"/>
          <w:b/>
          <w:bCs/>
        </w:rPr>
        <w:t>B. UNIVERSITY HONOR PROGRAMS</w:t>
      </w:r>
    </w:p>
    <w:p w:rsidR="00164EB2" w:rsidRDefault="00164EB2" w:rsidP="00164EB2">
      <w:pPr>
        <w:widowControl w:val="0"/>
        <w:rPr>
          <w:rFonts w:ascii="Arial" w:hAnsi="Arial" w:cs="Arial"/>
          <w:bCs/>
          <w:sz w:val="22"/>
          <w:szCs w:val="22"/>
        </w:rPr>
      </w:pPr>
      <w:r w:rsidRPr="00771874">
        <w:rPr>
          <w:rFonts w:ascii="Arial" w:hAnsi="Arial" w:cs="Arial"/>
          <w:bCs/>
          <w:sz w:val="22"/>
          <w:szCs w:val="22"/>
        </w:rPr>
        <w:t>2001-200</w:t>
      </w:r>
      <w:r>
        <w:rPr>
          <w:rFonts w:ascii="Arial" w:hAnsi="Arial" w:cs="Arial"/>
          <w:bCs/>
          <w:sz w:val="22"/>
          <w:szCs w:val="22"/>
        </w:rPr>
        <w:t>2</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F704C0">
        <w:rPr>
          <w:rFonts w:ascii="Arial" w:hAnsi="Arial" w:cs="Arial"/>
          <w:bCs/>
          <w:sz w:val="22"/>
          <w:szCs w:val="22"/>
        </w:rPr>
        <w:t>Dean’s Scholars:  Natura</w:t>
      </w:r>
      <w:r>
        <w:rPr>
          <w:rFonts w:ascii="Arial" w:hAnsi="Arial" w:cs="Arial"/>
          <w:bCs/>
          <w:sz w:val="22"/>
          <w:szCs w:val="22"/>
        </w:rPr>
        <w:t>l Science Honor’s program</w:t>
      </w:r>
    </w:p>
    <w:p w:rsidR="00164EB2" w:rsidRDefault="00164EB2" w:rsidP="00164EB2">
      <w:pPr>
        <w:widowControl w:val="0"/>
        <w:rPr>
          <w:rFonts w:ascii="Arial" w:hAnsi="Arial" w:cs="Arial"/>
          <w:bCs/>
          <w:sz w:val="22"/>
          <w:szCs w:val="22"/>
        </w:rPr>
      </w:pPr>
    </w:p>
    <w:p w:rsidR="00164EB2" w:rsidRDefault="00164EB2" w:rsidP="00164EB2">
      <w:pPr>
        <w:widowControl w:val="0"/>
        <w:rPr>
          <w:rFonts w:ascii="Arial" w:hAnsi="Arial" w:cs="Arial"/>
          <w:sz w:val="22"/>
          <w:szCs w:val="22"/>
        </w:rPr>
      </w:pPr>
      <w:r>
        <w:rPr>
          <w:rFonts w:ascii="Arial" w:hAnsi="Arial" w:cs="Arial"/>
          <w:sz w:val="22"/>
          <w:szCs w:val="22"/>
        </w:rPr>
        <w:t>Induction: Dec. 2002</w:t>
      </w:r>
      <w:r>
        <w:rPr>
          <w:rFonts w:ascii="Arial" w:hAnsi="Arial" w:cs="Arial"/>
          <w:sz w:val="22"/>
          <w:szCs w:val="22"/>
        </w:rPr>
        <w:tab/>
      </w:r>
      <w:r>
        <w:rPr>
          <w:rFonts w:ascii="Arial" w:hAnsi="Arial" w:cs="Arial"/>
          <w:sz w:val="22"/>
          <w:szCs w:val="22"/>
        </w:rPr>
        <w:tab/>
        <w:t>Phi Beta Kappa Honor’s Society</w:t>
      </w:r>
    </w:p>
    <w:p w:rsidR="00164EB2" w:rsidRDefault="00164EB2" w:rsidP="00164EB2">
      <w:pPr>
        <w:widowControl w:val="0"/>
        <w:rPr>
          <w:rFonts w:ascii="Arial" w:hAnsi="Arial" w:cs="Arial"/>
          <w:bCs/>
          <w:sz w:val="22"/>
          <w:szCs w:val="22"/>
        </w:rPr>
      </w:pPr>
      <w:r>
        <w:rPr>
          <w:rFonts w:ascii="Arial" w:hAnsi="Arial" w:cs="Arial"/>
          <w:bCs/>
          <w:sz w:val="22"/>
          <w:szCs w:val="22"/>
        </w:rPr>
        <w:t xml:space="preserve"> </w:t>
      </w:r>
    </w:p>
    <w:p w:rsidR="00164EB2" w:rsidRDefault="00164EB2" w:rsidP="00164EB2">
      <w:pPr>
        <w:widowControl w:val="0"/>
        <w:rPr>
          <w:rFonts w:ascii="Arial" w:hAnsi="Arial" w:cs="Arial"/>
          <w:b/>
          <w:bCs/>
        </w:rPr>
      </w:pPr>
    </w:p>
    <w:p w:rsidR="00164EB2" w:rsidRDefault="00164EB2" w:rsidP="00164EB2">
      <w:pPr>
        <w:widowControl w:val="0"/>
        <w:rPr>
          <w:rFonts w:ascii="Arial" w:hAnsi="Arial" w:cs="Arial"/>
          <w:bCs/>
        </w:rPr>
      </w:pPr>
      <w:r w:rsidRPr="00771874">
        <w:rPr>
          <w:rFonts w:ascii="Arial" w:hAnsi="Arial" w:cs="Arial"/>
          <w:b/>
          <w:bCs/>
        </w:rPr>
        <w:t>C. E</w:t>
      </w:r>
      <w:r>
        <w:rPr>
          <w:rFonts w:ascii="Arial" w:hAnsi="Arial" w:cs="Arial"/>
          <w:b/>
          <w:bCs/>
        </w:rPr>
        <w:t>NRICHMENT PROGRAM</w:t>
      </w:r>
      <w:r w:rsidRPr="00771874">
        <w:rPr>
          <w:rFonts w:ascii="Arial" w:hAnsi="Arial" w:cs="Arial"/>
          <w:b/>
          <w:bCs/>
        </w:rPr>
        <w:t xml:space="preserve"> </w:t>
      </w:r>
    </w:p>
    <w:p w:rsidR="00164EB2" w:rsidRPr="00FA768D" w:rsidRDefault="00164EB2" w:rsidP="00164EB2">
      <w:pPr>
        <w:widowControl w:val="0"/>
        <w:ind w:left="2880" w:hanging="2880"/>
        <w:rPr>
          <w:rFonts w:ascii="Arial" w:hAnsi="Arial" w:cs="Arial"/>
          <w:sz w:val="22"/>
          <w:szCs w:val="22"/>
        </w:rPr>
      </w:pPr>
      <w:r>
        <w:rPr>
          <w:rFonts w:ascii="Arial" w:hAnsi="Arial" w:cs="Arial"/>
          <w:sz w:val="22"/>
          <w:szCs w:val="22"/>
        </w:rPr>
        <w:t>11/2002 – 6/2003</w:t>
      </w:r>
      <w:r>
        <w:rPr>
          <w:rFonts w:ascii="Arial" w:hAnsi="Arial" w:cs="Arial"/>
          <w:sz w:val="22"/>
          <w:szCs w:val="22"/>
        </w:rPr>
        <w:tab/>
        <w:t xml:space="preserve">University de Lille, France. Department of Molecular and Cell Biology. Laboratory of Dr. Jean-Jaques Curgy. The study of H19 gene regulation.  </w:t>
      </w:r>
    </w:p>
    <w:p w:rsidR="00164EB2" w:rsidRDefault="00164EB2" w:rsidP="00164EB2">
      <w:pPr>
        <w:widowControl w:val="0"/>
        <w:rPr>
          <w:rFonts w:ascii="Arial" w:hAnsi="Arial" w:cs="Arial"/>
          <w:b/>
          <w:bCs/>
        </w:rPr>
      </w:pPr>
    </w:p>
    <w:p w:rsidR="00164EB2" w:rsidRDefault="00164EB2" w:rsidP="00164EB2">
      <w:pPr>
        <w:widowControl w:val="0"/>
        <w:rPr>
          <w:rFonts w:ascii="Arial" w:hAnsi="Arial" w:cs="Arial"/>
          <w:b/>
          <w:bCs/>
        </w:rPr>
      </w:pPr>
      <w:r w:rsidRPr="00771874">
        <w:rPr>
          <w:rFonts w:ascii="Arial" w:hAnsi="Arial" w:cs="Arial"/>
          <w:b/>
          <w:bCs/>
        </w:rPr>
        <w:t>D.</w:t>
      </w:r>
      <w:r>
        <w:rPr>
          <w:rFonts w:ascii="Arial" w:hAnsi="Arial" w:cs="Arial"/>
          <w:bCs/>
        </w:rPr>
        <w:t xml:space="preserve"> </w:t>
      </w:r>
      <w:r>
        <w:rPr>
          <w:rFonts w:ascii="Arial" w:hAnsi="Arial" w:cs="Arial"/>
          <w:b/>
          <w:bCs/>
        </w:rPr>
        <w:t>PUBLICATIONS</w:t>
      </w:r>
    </w:p>
    <w:p w:rsidR="00164EB2" w:rsidRPr="003704A2" w:rsidRDefault="00164EB2" w:rsidP="00164EB2">
      <w:pPr>
        <w:widowControl w:val="0"/>
        <w:rPr>
          <w:rFonts w:ascii="Arial" w:hAnsi="Arial" w:cs="Arial"/>
          <w:b/>
          <w:bCs/>
        </w:rPr>
      </w:pPr>
    </w:p>
    <w:p w:rsidR="00164EB2" w:rsidRDefault="00164EB2" w:rsidP="00164EB2">
      <w:pPr>
        <w:widowControl w:val="0"/>
        <w:rPr>
          <w:rFonts w:ascii="Arial" w:hAnsi="Arial" w:cs="Arial"/>
          <w:b/>
          <w:bCs/>
        </w:rPr>
      </w:pPr>
      <w:r>
        <w:rPr>
          <w:rFonts w:ascii="Arial" w:hAnsi="Arial" w:cs="Arial"/>
          <w:b/>
          <w:bCs/>
        </w:rPr>
        <w:t>1.  Poster Presentations</w:t>
      </w:r>
    </w:p>
    <w:p w:rsidR="00164EB2" w:rsidRDefault="00164EB2" w:rsidP="00164EB2">
      <w:pPr>
        <w:widowControl w:val="0"/>
        <w:ind w:left="360" w:hanging="360"/>
        <w:rPr>
          <w:rFonts w:ascii="Arial" w:hAnsi="Arial" w:cs="Arial"/>
          <w:sz w:val="22"/>
          <w:szCs w:val="22"/>
        </w:rPr>
      </w:pPr>
      <w:r w:rsidRPr="004755C9">
        <w:rPr>
          <w:rFonts w:ascii="Arial" w:hAnsi="Arial" w:cs="Arial"/>
          <w:sz w:val="22"/>
          <w:szCs w:val="22"/>
          <w:u w:val="single"/>
        </w:rPr>
        <w:t>M Howe</w:t>
      </w:r>
      <w:r>
        <w:rPr>
          <w:rFonts w:ascii="Arial" w:hAnsi="Arial" w:cs="Arial"/>
          <w:sz w:val="22"/>
          <w:szCs w:val="22"/>
        </w:rPr>
        <w:t xml:space="preserve">, A Johnson   </w:t>
      </w:r>
      <w:r>
        <w:rPr>
          <w:rFonts w:ascii="Arial" w:hAnsi="Arial" w:cs="Arial"/>
          <w:sz w:val="22"/>
          <w:szCs w:val="22"/>
          <w:u w:val="single"/>
        </w:rPr>
        <w:t>Over Expression and Purification of the NMD3 Protein</w:t>
      </w:r>
      <w:r>
        <w:rPr>
          <w:rFonts w:ascii="Arial" w:hAnsi="Arial" w:cs="Arial"/>
          <w:sz w:val="22"/>
          <w:szCs w:val="22"/>
        </w:rPr>
        <w:t xml:space="preserve">.  </w:t>
      </w:r>
      <w:r>
        <w:rPr>
          <w:rFonts w:ascii="Arial" w:hAnsi="Arial" w:cs="Arial"/>
          <w:vanish/>
          <w:sz w:val="22"/>
          <w:szCs w:val="22"/>
        </w:rPr>
        <w:t xml:space="preserve">Margaret Howe, Arlen Johnson.  </w:t>
      </w:r>
      <w:r>
        <w:rPr>
          <w:rFonts w:ascii="Arial" w:hAnsi="Arial" w:cs="Arial"/>
          <w:sz w:val="22"/>
          <w:szCs w:val="22"/>
        </w:rPr>
        <w:t xml:space="preserve">Undergraduate Poster Session, UT Austin, Spring 2001. </w:t>
      </w:r>
    </w:p>
    <w:p w:rsidR="00164EB2" w:rsidRDefault="00164EB2" w:rsidP="00164EB2">
      <w:pPr>
        <w:widowControl w:val="0"/>
        <w:ind w:left="360" w:hanging="360"/>
        <w:rPr>
          <w:rFonts w:ascii="Arial" w:hAnsi="Arial" w:cs="Arial"/>
          <w:sz w:val="22"/>
          <w:szCs w:val="22"/>
        </w:rPr>
      </w:pPr>
    </w:p>
    <w:p w:rsidR="00164EB2" w:rsidRDefault="00164EB2" w:rsidP="00164EB2">
      <w:pPr>
        <w:widowControl w:val="0"/>
        <w:ind w:left="360" w:hanging="360"/>
        <w:rPr>
          <w:rFonts w:ascii="Arial" w:hAnsi="Arial" w:cs="Arial"/>
          <w:sz w:val="22"/>
          <w:szCs w:val="22"/>
        </w:rPr>
      </w:pPr>
      <w:r w:rsidRPr="004755C9">
        <w:rPr>
          <w:rFonts w:ascii="Arial" w:hAnsi="Arial" w:cs="Arial"/>
          <w:sz w:val="22"/>
          <w:szCs w:val="22"/>
          <w:u w:val="single"/>
        </w:rPr>
        <w:t>M Howe</w:t>
      </w:r>
      <w:r>
        <w:rPr>
          <w:rFonts w:ascii="Arial" w:hAnsi="Arial" w:cs="Arial"/>
          <w:sz w:val="22"/>
          <w:szCs w:val="22"/>
        </w:rPr>
        <w:t xml:space="preserve">; P Overbeek.  </w:t>
      </w:r>
      <w:r>
        <w:rPr>
          <w:rFonts w:ascii="Arial" w:hAnsi="Arial" w:cs="Arial"/>
          <w:sz w:val="22"/>
          <w:szCs w:val="22"/>
          <w:u w:val="single"/>
        </w:rPr>
        <w:t>The Rescue Gun Metal Mice</w:t>
      </w:r>
      <w:r>
        <w:rPr>
          <w:rFonts w:ascii="Arial" w:hAnsi="Arial" w:cs="Arial"/>
          <w:sz w:val="22"/>
          <w:szCs w:val="22"/>
        </w:rPr>
        <w:t>.  Undergraduate Poster Session, UT Austin, Spring 2002.</w:t>
      </w:r>
    </w:p>
    <w:p w:rsidR="00164EB2" w:rsidRDefault="00164EB2" w:rsidP="00164EB2">
      <w:pPr>
        <w:widowControl w:val="0"/>
        <w:ind w:left="360" w:hanging="360"/>
        <w:rPr>
          <w:rFonts w:ascii="Arial" w:hAnsi="Arial" w:cs="Arial"/>
          <w:sz w:val="22"/>
          <w:szCs w:val="22"/>
        </w:rPr>
      </w:pPr>
    </w:p>
    <w:p w:rsidR="00164EB2" w:rsidRDefault="00164EB2" w:rsidP="00164EB2">
      <w:pPr>
        <w:widowControl w:val="0"/>
        <w:ind w:left="360" w:hanging="360"/>
        <w:rPr>
          <w:rFonts w:ascii="Arial" w:hAnsi="Arial" w:cs="Arial"/>
          <w:sz w:val="22"/>
          <w:szCs w:val="22"/>
        </w:rPr>
      </w:pPr>
      <w:r w:rsidRPr="004755C9">
        <w:rPr>
          <w:rFonts w:ascii="Arial" w:hAnsi="Arial" w:cs="Arial"/>
          <w:sz w:val="22"/>
          <w:szCs w:val="22"/>
          <w:u w:val="single"/>
        </w:rPr>
        <w:t>M Howe</w:t>
      </w:r>
      <w:r w:rsidRPr="00AE2FAB">
        <w:rPr>
          <w:rFonts w:ascii="Arial" w:hAnsi="Arial" w:cs="Arial"/>
          <w:sz w:val="22"/>
          <w:szCs w:val="22"/>
        </w:rPr>
        <w:t xml:space="preserve">, N Berteaux,.  JJ </w:t>
      </w:r>
      <w:r>
        <w:rPr>
          <w:rFonts w:ascii="Arial" w:hAnsi="Arial" w:cs="Arial"/>
          <w:sz w:val="22"/>
          <w:szCs w:val="22"/>
        </w:rPr>
        <w:t xml:space="preserve">Curgy.  </w:t>
      </w:r>
      <w:r>
        <w:rPr>
          <w:rFonts w:ascii="Arial" w:hAnsi="Arial" w:cs="Arial"/>
          <w:sz w:val="22"/>
          <w:szCs w:val="22"/>
          <w:u w:val="single"/>
        </w:rPr>
        <w:t xml:space="preserve">Potential roles of the </w:t>
      </w:r>
      <w:r>
        <w:rPr>
          <w:rFonts w:ascii="Arial" w:hAnsi="Arial" w:cs="Arial"/>
          <w:i/>
          <w:iCs/>
          <w:sz w:val="22"/>
          <w:szCs w:val="22"/>
          <w:u w:val="single"/>
        </w:rPr>
        <w:t>H19</w:t>
      </w:r>
      <w:r>
        <w:rPr>
          <w:rFonts w:ascii="Arial" w:hAnsi="Arial" w:cs="Arial"/>
          <w:sz w:val="22"/>
          <w:szCs w:val="22"/>
          <w:u w:val="single"/>
        </w:rPr>
        <w:t xml:space="preserve"> gene over-expressed in cancer cells.  </w:t>
      </w:r>
      <w:r>
        <w:rPr>
          <w:rFonts w:ascii="Arial" w:hAnsi="Arial" w:cs="Arial"/>
          <w:sz w:val="22"/>
          <w:szCs w:val="22"/>
        </w:rPr>
        <w:t xml:space="preserve">Lillois Cancer Research Reunion Research, Lille, France July 2003. </w:t>
      </w:r>
    </w:p>
    <w:p w:rsidR="00164EB2" w:rsidRDefault="00164EB2" w:rsidP="00164EB2">
      <w:pPr>
        <w:widowControl w:val="0"/>
        <w:ind w:left="360" w:hanging="360"/>
        <w:rPr>
          <w:rFonts w:ascii="Arial" w:hAnsi="Arial" w:cs="Arial"/>
          <w:sz w:val="22"/>
          <w:szCs w:val="22"/>
        </w:rPr>
      </w:pPr>
    </w:p>
    <w:p w:rsidR="00164EB2" w:rsidRDefault="00164EB2" w:rsidP="00164EB2">
      <w:pPr>
        <w:widowControl w:val="0"/>
        <w:ind w:left="360" w:hanging="360"/>
        <w:rPr>
          <w:rFonts w:ascii="Arial" w:hAnsi="Arial" w:cs="Arial"/>
          <w:sz w:val="22"/>
          <w:szCs w:val="22"/>
        </w:rPr>
      </w:pPr>
      <w:r w:rsidRPr="004755C9">
        <w:rPr>
          <w:rFonts w:ascii="Arial" w:hAnsi="Arial" w:cs="Arial"/>
          <w:bCs/>
          <w:sz w:val="22"/>
          <w:szCs w:val="22"/>
          <w:u w:val="single"/>
          <w:lang w:val="de-DE"/>
        </w:rPr>
        <w:t>M. Howe</w:t>
      </w:r>
      <w:r w:rsidRPr="004B3FF6">
        <w:rPr>
          <w:rFonts w:ascii="Arial" w:hAnsi="Arial" w:cs="Arial"/>
          <w:bCs/>
          <w:sz w:val="22"/>
          <w:szCs w:val="22"/>
          <w:lang w:val="de-DE"/>
        </w:rPr>
        <w:t xml:space="preserve">, J. Zhao, Y. Bodenburg, R. Tilton, L. Denner.  </w:t>
      </w:r>
      <w:r w:rsidRPr="004B3FF6">
        <w:rPr>
          <w:lang w:val="de-DE"/>
        </w:rPr>
        <w:t xml:space="preserve"> </w:t>
      </w:r>
      <w:r w:rsidRPr="00AE2FAB">
        <w:rPr>
          <w:rFonts w:ascii="Arial" w:hAnsi="Arial" w:cs="Arial"/>
          <w:sz w:val="22"/>
          <w:szCs w:val="22"/>
          <w:u w:val="single"/>
        </w:rPr>
        <w:t xml:space="preserve">The Role of the Wnt Pathway in Self-Renewal and Differentiation of </w:t>
      </w:r>
      <w:bookmarkStart w:id="149" w:name="OLE_LINK1"/>
      <w:bookmarkStart w:id="150" w:name="OLE_LINK2"/>
      <w:r w:rsidRPr="00AE2FAB">
        <w:rPr>
          <w:rFonts w:ascii="Arial" w:hAnsi="Arial" w:cs="Arial"/>
          <w:sz w:val="22"/>
          <w:szCs w:val="22"/>
          <w:u w:val="single"/>
        </w:rPr>
        <w:t>Umbilical Cord Blood-Derived Stem Cells</w:t>
      </w:r>
      <w:bookmarkEnd w:id="149"/>
      <w:bookmarkEnd w:id="150"/>
      <w:r w:rsidRPr="00AE2FAB">
        <w:rPr>
          <w:rFonts w:ascii="Arial" w:hAnsi="Arial" w:cs="Arial"/>
          <w:sz w:val="22"/>
          <w:szCs w:val="22"/>
          <w:u w:val="single"/>
        </w:rPr>
        <w:t xml:space="preserve">. </w:t>
      </w:r>
      <w:r w:rsidRPr="00AE2FAB">
        <w:rPr>
          <w:rFonts w:ascii="Arial" w:hAnsi="Arial" w:cs="Arial"/>
          <w:sz w:val="22"/>
          <w:szCs w:val="22"/>
        </w:rPr>
        <w:t>Keystone</w:t>
      </w:r>
      <w:r>
        <w:rPr>
          <w:rFonts w:ascii="Arial" w:hAnsi="Arial" w:cs="Arial"/>
          <w:sz w:val="22"/>
          <w:szCs w:val="22"/>
        </w:rPr>
        <w:t xml:space="preserve"> March 2007</w:t>
      </w:r>
    </w:p>
    <w:p w:rsidR="00164EB2" w:rsidRDefault="00164EB2" w:rsidP="00164EB2">
      <w:pPr>
        <w:widowControl w:val="0"/>
        <w:ind w:left="360" w:hanging="360"/>
        <w:rPr>
          <w:rFonts w:ascii="Arial" w:hAnsi="Arial" w:cs="Arial"/>
          <w:sz w:val="22"/>
          <w:szCs w:val="22"/>
        </w:rPr>
      </w:pPr>
    </w:p>
    <w:p w:rsidR="00164EB2" w:rsidRPr="004467C9" w:rsidRDefault="00164EB2" w:rsidP="00164EB2">
      <w:pPr>
        <w:widowControl w:val="0"/>
        <w:ind w:left="360" w:hanging="360"/>
        <w:rPr>
          <w:rFonts w:ascii="Arial" w:hAnsi="Arial" w:cs="Arial"/>
          <w:sz w:val="22"/>
          <w:szCs w:val="22"/>
        </w:rPr>
      </w:pPr>
      <w:r w:rsidRPr="004755C9">
        <w:rPr>
          <w:rFonts w:ascii="Arial" w:hAnsi="Arial" w:cs="Arial"/>
          <w:sz w:val="22"/>
          <w:szCs w:val="22"/>
          <w:u w:val="single"/>
        </w:rPr>
        <w:t>M.C. Howe</w:t>
      </w:r>
      <w:r w:rsidRPr="003313C3">
        <w:rPr>
          <w:rFonts w:ascii="Arial" w:hAnsi="Arial" w:cs="Arial"/>
          <w:sz w:val="22"/>
          <w:szCs w:val="22"/>
        </w:rPr>
        <w:t xml:space="preserve">, J. Zhao, Y. Bodenburg, C. McGuckin, N. Forraz, R.G. Tilton, R.J. Urban, </w:t>
      </w:r>
      <w:r w:rsidRPr="003313C3">
        <w:rPr>
          <w:rFonts w:ascii="Arial" w:hAnsi="Arial" w:cs="Arial"/>
          <w:sz w:val="22"/>
          <w:szCs w:val="22"/>
        </w:rPr>
        <w:lastRenderedPageBreak/>
        <w:t>and L. Denner.</w:t>
      </w:r>
      <w:r>
        <w:rPr>
          <w:rFonts w:ascii="Arial" w:hAnsi="Arial" w:cs="Arial"/>
          <w:sz w:val="22"/>
          <w:szCs w:val="22"/>
        </w:rPr>
        <w:t xml:space="preserve">  </w:t>
      </w:r>
      <w:r w:rsidRPr="00AE2FAB">
        <w:rPr>
          <w:rFonts w:ascii="Arial" w:hAnsi="Arial" w:cs="Arial"/>
          <w:sz w:val="22"/>
          <w:szCs w:val="22"/>
          <w:u w:val="single"/>
        </w:rPr>
        <w:t>Expression of Embryonic and Adult Stem Cell Markers during Expansion of CD133</w:t>
      </w:r>
      <w:r w:rsidRPr="00AE2FAB">
        <w:rPr>
          <w:rFonts w:ascii="Arial" w:hAnsi="Arial" w:cs="Arial"/>
          <w:sz w:val="22"/>
          <w:szCs w:val="22"/>
          <w:u w:val="single"/>
          <w:vertAlign w:val="superscript"/>
        </w:rPr>
        <w:t>+</w:t>
      </w:r>
      <w:r w:rsidRPr="00AE2FAB">
        <w:rPr>
          <w:rFonts w:ascii="Arial" w:hAnsi="Arial" w:cs="Arial"/>
          <w:sz w:val="22"/>
          <w:szCs w:val="22"/>
          <w:u w:val="single"/>
          <w:vertAlign w:val="subscript"/>
        </w:rPr>
        <w:t xml:space="preserve"> </w:t>
      </w:r>
      <w:r w:rsidRPr="00AE2FAB">
        <w:rPr>
          <w:rFonts w:ascii="Arial" w:hAnsi="Arial" w:cs="Arial"/>
          <w:sz w:val="22"/>
          <w:szCs w:val="22"/>
          <w:u w:val="single"/>
        </w:rPr>
        <w:t>Umbilical Cord Blood-Derived Stem Cells.</w:t>
      </w:r>
      <w:r>
        <w:rPr>
          <w:rFonts w:ascii="Arial" w:hAnsi="Arial" w:cs="Arial"/>
          <w:sz w:val="22"/>
          <w:szCs w:val="22"/>
        </w:rPr>
        <w:t xml:space="preserve">  American Cell Biology December 2007</w:t>
      </w:r>
    </w:p>
    <w:p w:rsidR="00164EB2" w:rsidRDefault="00164EB2" w:rsidP="00164EB2">
      <w:pPr>
        <w:widowControl w:val="0"/>
        <w:ind w:left="2880" w:hanging="2880"/>
        <w:rPr>
          <w:rFonts w:ascii="Arial" w:hAnsi="Arial" w:cs="Arial"/>
          <w:sz w:val="22"/>
          <w:szCs w:val="22"/>
        </w:rPr>
      </w:pPr>
    </w:p>
    <w:p w:rsidR="00164EB2" w:rsidRDefault="00164EB2" w:rsidP="00164EB2">
      <w:pPr>
        <w:widowControl w:val="0"/>
        <w:ind w:left="2880" w:hanging="2880"/>
        <w:rPr>
          <w:rFonts w:ascii="Arial" w:hAnsi="Arial" w:cs="Arial"/>
          <w:b/>
          <w:bCs/>
        </w:rPr>
      </w:pPr>
      <w:r>
        <w:rPr>
          <w:rFonts w:ascii="Arial" w:hAnsi="Arial" w:cs="Arial"/>
          <w:b/>
          <w:bCs/>
        </w:rPr>
        <w:t>2. Oral Presentations</w:t>
      </w:r>
    </w:p>
    <w:p w:rsidR="00164EB2" w:rsidRDefault="00164EB2" w:rsidP="00164EB2">
      <w:pPr>
        <w:widowControl w:val="0"/>
        <w:ind w:left="360" w:hanging="360"/>
        <w:rPr>
          <w:rFonts w:ascii="Arial" w:hAnsi="Arial" w:cs="Arial"/>
          <w:sz w:val="22"/>
          <w:szCs w:val="22"/>
        </w:rPr>
      </w:pPr>
      <w:r w:rsidRPr="00666056">
        <w:rPr>
          <w:rFonts w:ascii="Arial" w:hAnsi="Arial" w:cs="Arial"/>
          <w:sz w:val="22"/>
          <w:szCs w:val="22"/>
          <w:u w:val="single"/>
        </w:rPr>
        <w:t>M Howe</w:t>
      </w:r>
      <w:r w:rsidRPr="00AE2FAB">
        <w:rPr>
          <w:rFonts w:ascii="Arial" w:hAnsi="Arial" w:cs="Arial"/>
          <w:sz w:val="22"/>
          <w:szCs w:val="22"/>
        </w:rPr>
        <w:t xml:space="preserve">, N Berteaux, JJ </w:t>
      </w:r>
      <w:r>
        <w:rPr>
          <w:rFonts w:ascii="Arial" w:hAnsi="Arial" w:cs="Arial"/>
          <w:sz w:val="22"/>
          <w:szCs w:val="22"/>
        </w:rPr>
        <w:t>Curgy. “</w:t>
      </w:r>
      <w:r w:rsidRPr="008B7066">
        <w:rPr>
          <w:rFonts w:ascii="Arial" w:hAnsi="Arial" w:cs="Arial"/>
          <w:sz w:val="22"/>
          <w:szCs w:val="22"/>
        </w:rPr>
        <w:t xml:space="preserve">Regulation of the </w:t>
      </w:r>
      <w:r w:rsidRPr="008B7066">
        <w:rPr>
          <w:rFonts w:ascii="Arial" w:hAnsi="Arial" w:cs="Arial"/>
          <w:i/>
          <w:iCs/>
          <w:sz w:val="22"/>
          <w:szCs w:val="22"/>
        </w:rPr>
        <w:t>H19</w:t>
      </w:r>
      <w:r w:rsidRPr="008B7066">
        <w:rPr>
          <w:rFonts w:ascii="Arial" w:hAnsi="Arial" w:cs="Arial"/>
          <w:sz w:val="22"/>
          <w:szCs w:val="22"/>
        </w:rPr>
        <w:t xml:space="preserve"> Gene Expresion by the E2F1 Transcription Factor.</w:t>
      </w:r>
      <w:r>
        <w:rPr>
          <w:rFonts w:ascii="Arial" w:hAnsi="Arial" w:cs="Arial"/>
          <w:sz w:val="22"/>
          <w:szCs w:val="22"/>
        </w:rPr>
        <w:t>”  International Medical Students Congress, Leiden, Holland, Feb 2003.</w:t>
      </w:r>
      <w:r>
        <w:rPr>
          <w:rFonts w:ascii="Arial" w:hAnsi="Arial" w:cs="Arial"/>
          <w:sz w:val="22"/>
          <w:szCs w:val="22"/>
        </w:rPr>
        <w:tab/>
      </w:r>
    </w:p>
    <w:p w:rsidR="00164EB2" w:rsidRDefault="00164EB2" w:rsidP="00164EB2">
      <w:pPr>
        <w:widowControl w:val="0"/>
        <w:ind w:left="360" w:hanging="360"/>
        <w:rPr>
          <w:rFonts w:ascii="Arial" w:hAnsi="Arial" w:cs="Arial"/>
          <w:sz w:val="22"/>
          <w:szCs w:val="22"/>
        </w:rPr>
      </w:pPr>
    </w:p>
    <w:p w:rsidR="00164EB2" w:rsidRDefault="00164EB2" w:rsidP="00164EB2">
      <w:pPr>
        <w:widowControl w:val="0"/>
        <w:ind w:left="360" w:hanging="360"/>
        <w:rPr>
          <w:rFonts w:ascii="Arial" w:hAnsi="Arial" w:cs="Arial"/>
          <w:sz w:val="22"/>
          <w:szCs w:val="22"/>
        </w:rPr>
      </w:pPr>
      <w:r w:rsidRPr="00666056">
        <w:rPr>
          <w:rFonts w:ascii="Arial" w:hAnsi="Arial" w:cs="Arial"/>
          <w:sz w:val="22"/>
          <w:szCs w:val="22"/>
          <w:u w:val="single"/>
        </w:rPr>
        <w:t>M. Howe</w:t>
      </w:r>
      <w:r w:rsidRPr="003313C3">
        <w:rPr>
          <w:rFonts w:ascii="Arial" w:hAnsi="Arial" w:cs="Arial"/>
          <w:sz w:val="22"/>
          <w:szCs w:val="22"/>
        </w:rPr>
        <w:t>, J. Zhao, Y. Bodenburg, R.G. Tilton, R.J. Urban, and L. Denner.</w:t>
      </w:r>
      <w:r>
        <w:rPr>
          <w:rFonts w:ascii="Arial" w:hAnsi="Arial" w:cs="Arial"/>
          <w:sz w:val="22"/>
          <w:szCs w:val="22"/>
        </w:rPr>
        <w:t xml:space="preserve">  “The Role of GSK-3β in Self-renewal and Differentiation of CD133+ </w:t>
      </w:r>
      <w:r w:rsidRPr="008B7066">
        <w:rPr>
          <w:rFonts w:ascii="Arial" w:hAnsi="Arial" w:cs="Arial"/>
          <w:sz w:val="22"/>
          <w:szCs w:val="22"/>
        </w:rPr>
        <w:t>Umbilical Cord Blood-Derived Stem Cells</w:t>
      </w:r>
      <w:r>
        <w:rPr>
          <w:rFonts w:ascii="Arial" w:hAnsi="Arial" w:cs="Arial"/>
          <w:sz w:val="22"/>
          <w:szCs w:val="22"/>
        </w:rPr>
        <w:t xml:space="preserve">.”  Southern Regional Meeting, New Orleans, LA.   February 2008 </w:t>
      </w:r>
    </w:p>
    <w:p w:rsidR="00164EB2" w:rsidRDefault="00164EB2" w:rsidP="00164EB2">
      <w:pPr>
        <w:widowControl w:val="0"/>
        <w:ind w:left="360" w:hanging="360"/>
        <w:rPr>
          <w:rFonts w:ascii="Arial" w:hAnsi="Arial" w:cs="Arial"/>
          <w:sz w:val="22"/>
          <w:szCs w:val="22"/>
          <w:u w:val="single"/>
        </w:rPr>
      </w:pPr>
    </w:p>
    <w:p w:rsidR="00164EB2" w:rsidRDefault="00164EB2" w:rsidP="00164EB2">
      <w:pPr>
        <w:widowControl w:val="0"/>
        <w:ind w:left="360" w:hanging="360"/>
        <w:rPr>
          <w:rFonts w:ascii="Arial" w:hAnsi="Arial" w:cs="Arial"/>
          <w:sz w:val="22"/>
          <w:szCs w:val="22"/>
        </w:rPr>
      </w:pPr>
      <w:r w:rsidRPr="00666056">
        <w:rPr>
          <w:rFonts w:ascii="Arial" w:hAnsi="Arial" w:cs="Arial"/>
          <w:sz w:val="22"/>
          <w:szCs w:val="22"/>
          <w:u w:val="single"/>
        </w:rPr>
        <w:t>M. Howe</w:t>
      </w:r>
      <w:r w:rsidRPr="003313C3">
        <w:rPr>
          <w:rFonts w:ascii="Arial" w:hAnsi="Arial" w:cs="Arial"/>
          <w:sz w:val="22"/>
          <w:szCs w:val="22"/>
        </w:rPr>
        <w:t>, J. Zhao, Y. Bodenburg, R.G. Tilton, R.J. Urban, and L. Denner.</w:t>
      </w:r>
      <w:r>
        <w:rPr>
          <w:rFonts w:ascii="Arial" w:hAnsi="Arial" w:cs="Arial"/>
          <w:sz w:val="22"/>
          <w:szCs w:val="22"/>
        </w:rPr>
        <w:t xml:space="preserve">  “</w:t>
      </w:r>
      <w:r w:rsidRPr="004755C9">
        <w:rPr>
          <w:rFonts w:ascii="Arial" w:hAnsi="Arial" w:cs="Arial"/>
          <w:sz w:val="22"/>
          <w:szCs w:val="22"/>
        </w:rPr>
        <w:t>Inhibition of GSK-3β Causes Proliferation of Differentiated Umbilical Cord Blood Stem Cells</w:t>
      </w:r>
      <w:r>
        <w:rPr>
          <w:rFonts w:ascii="Arial" w:hAnsi="Arial" w:cs="Arial"/>
          <w:sz w:val="22"/>
          <w:szCs w:val="22"/>
        </w:rPr>
        <w:t xml:space="preserve">”  National Student Research Forum, Galveston, TX.   April 2008 </w:t>
      </w:r>
    </w:p>
    <w:p w:rsidR="00164EB2" w:rsidRDefault="00164EB2" w:rsidP="00164EB2">
      <w:pPr>
        <w:widowControl w:val="0"/>
        <w:ind w:left="360" w:hanging="360"/>
        <w:rPr>
          <w:rFonts w:ascii="Arial" w:hAnsi="Arial" w:cs="Arial"/>
          <w:sz w:val="22"/>
          <w:szCs w:val="22"/>
        </w:rPr>
      </w:pPr>
    </w:p>
    <w:p w:rsidR="00164EB2" w:rsidRDefault="00164EB2" w:rsidP="00164EB2">
      <w:pPr>
        <w:widowControl w:val="0"/>
        <w:ind w:left="360" w:hanging="360"/>
        <w:rPr>
          <w:rFonts w:ascii="Arial" w:hAnsi="Arial" w:cs="Arial"/>
          <w:color w:val="000000"/>
          <w:sz w:val="22"/>
          <w:szCs w:val="22"/>
        </w:rPr>
      </w:pPr>
      <w:r w:rsidRPr="00666056">
        <w:rPr>
          <w:rStyle w:val="pagecontents1"/>
          <w:rFonts w:ascii="Arial" w:hAnsi="Arial" w:cs="Arial"/>
          <w:sz w:val="22"/>
          <w:szCs w:val="22"/>
        </w:rPr>
        <w:t>Y</w:t>
      </w:r>
      <w:r>
        <w:rPr>
          <w:rStyle w:val="pagecontents1"/>
          <w:rFonts w:ascii="Arial" w:hAnsi="Arial" w:cs="Arial"/>
          <w:sz w:val="22"/>
          <w:szCs w:val="22"/>
        </w:rPr>
        <w:t>.</w:t>
      </w:r>
      <w:r w:rsidRPr="00666056">
        <w:rPr>
          <w:rStyle w:val="pagecontents1"/>
          <w:rFonts w:ascii="Arial" w:hAnsi="Arial" w:cs="Arial"/>
          <w:sz w:val="22"/>
          <w:szCs w:val="22"/>
        </w:rPr>
        <w:t xml:space="preserve"> Zhao; S</w:t>
      </w:r>
      <w:r>
        <w:rPr>
          <w:rStyle w:val="pagecontents1"/>
          <w:rFonts w:ascii="Arial" w:hAnsi="Arial" w:cs="Arial"/>
          <w:sz w:val="22"/>
          <w:szCs w:val="22"/>
        </w:rPr>
        <w:t>.</w:t>
      </w:r>
      <w:r w:rsidRPr="00666056">
        <w:rPr>
          <w:rStyle w:val="pagecontents1"/>
          <w:rFonts w:ascii="Arial" w:hAnsi="Arial" w:cs="Arial"/>
          <w:sz w:val="22"/>
          <w:szCs w:val="22"/>
        </w:rPr>
        <w:t>J. Haidacher; M</w:t>
      </w:r>
      <w:r>
        <w:rPr>
          <w:rStyle w:val="pagecontents1"/>
          <w:rFonts w:ascii="Arial" w:hAnsi="Arial" w:cs="Arial"/>
          <w:sz w:val="22"/>
          <w:szCs w:val="22"/>
        </w:rPr>
        <w:t xml:space="preserve">. </w:t>
      </w:r>
      <w:r w:rsidRPr="00666056">
        <w:rPr>
          <w:rStyle w:val="pagecontents1"/>
          <w:rFonts w:ascii="Arial" w:hAnsi="Arial" w:cs="Arial"/>
          <w:sz w:val="22"/>
          <w:szCs w:val="22"/>
        </w:rPr>
        <w:t>Howe; J</w:t>
      </w:r>
      <w:r>
        <w:rPr>
          <w:rStyle w:val="pagecontents1"/>
          <w:rFonts w:ascii="Arial" w:hAnsi="Arial" w:cs="Arial"/>
          <w:sz w:val="22"/>
          <w:szCs w:val="22"/>
        </w:rPr>
        <w:t>.</w:t>
      </w:r>
      <w:r w:rsidRPr="00666056">
        <w:rPr>
          <w:rStyle w:val="pagecontents1"/>
          <w:rFonts w:ascii="Arial" w:hAnsi="Arial" w:cs="Arial"/>
          <w:sz w:val="22"/>
          <w:szCs w:val="22"/>
        </w:rPr>
        <w:t xml:space="preserve"> Zhao; R</w:t>
      </w:r>
      <w:r>
        <w:rPr>
          <w:rStyle w:val="pagecontents1"/>
          <w:rFonts w:ascii="Arial" w:hAnsi="Arial" w:cs="Arial"/>
          <w:sz w:val="22"/>
          <w:szCs w:val="22"/>
        </w:rPr>
        <w:t>.</w:t>
      </w:r>
      <w:r w:rsidRPr="00666056">
        <w:rPr>
          <w:rStyle w:val="pagecontents1"/>
          <w:rFonts w:ascii="Arial" w:hAnsi="Arial" w:cs="Arial"/>
          <w:sz w:val="22"/>
          <w:szCs w:val="22"/>
        </w:rPr>
        <w:t xml:space="preserve"> Tilton; R</w:t>
      </w:r>
      <w:r>
        <w:rPr>
          <w:rStyle w:val="pagecontents1"/>
          <w:rFonts w:ascii="Arial" w:hAnsi="Arial" w:cs="Arial"/>
          <w:sz w:val="22"/>
          <w:szCs w:val="22"/>
        </w:rPr>
        <w:t>.</w:t>
      </w:r>
      <w:r w:rsidRPr="00666056">
        <w:rPr>
          <w:rStyle w:val="pagecontents1"/>
          <w:rFonts w:ascii="Arial" w:hAnsi="Arial" w:cs="Arial"/>
          <w:sz w:val="22"/>
          <w:szCs w:val="22"/>
        </w:rPr>
        <w:t xml:space="preserve"> Urban; </w:t>
      </w:r>
      <w:r w:rsidRPr="00666056">
        <w:rPr>
          <w:rStyle w:val="pagecontents1"/>
          <w:rFonts w:ascii="Arial" w:hAnsi="Arial" w:cs="Arial"/>
          <w:sz w:val="22"/>
          <w:szCs w:val="22"/>
          <w:u w:val="single"/>
        </w:rPr>
        <w:t>L. Denner</w:t>
      </w:r>
      <w:r>
        <w:rPr>
          <w:rFonts w:ascii="Arial" w:hAnsi="Arial" w:cs="Arial"/>
          <w:sz w:val="22"/>
          <w:szCs w:val="22"/>
          <w:u w:val="single"/>
        </w:rPr>
        <w:t>.</w:t>
      </w:r>
      <w:r>
        <w:rPr>
          <w:rFonts w:ascii="Arial" w:hAnsi="Arial" w:cs="Arial"/>
          <w:sz w:val="22"/>
          <w:szCs w:val="22"/>
        </w:rPr>
        <w:t xml:space="preserve">  </w:t>
      </w:r>
      <w:r w:rsidRPr="00740178">
        <w:rPr>
          <w:rFonts w:ascii="Arial" w:hAnsi="Arial" w:cs="Arial"/>
          <w:color w:val="000000"/>
          <w:sz w:val="22"/>
          <w:szCs w:val="22"/>
        </w:rPr>
        <w:t>"Stem Cell Proteomics: Mass Spectrometry-Based Identification and Quantification of Differentially Regulated Proteins in Growth and Differentiation of Umbilical Cord Blood CD133+ Stem Cells,</w:t>
      </w:r>
      <w:r w:rsidRPr="00740178">
        <w:rPr>
          <w:rFonts w:ascii="Verdana" w:hAnsi="Verdana"/>
          <w:color w:val="000000"/>
          <w:sz w:val="20"/>
        </w:rPr>
        <w:t>"</w:t>
      </w:r>
      <w:r>
        <w:rPr>
          <w:rFonts w:ascii="Verdana" w:hAnsi="Verdana"/>
          <w:color w:val="000000"/>
          <w:sz w:val="20"/>
        </w:rPr>
        <w:t xml:space="preserve"> </w:t>
      </w:r>
      <w:r w:rsidRPr="00740178">
        <w:rPr>
          <w:rFonts w:ascii="Arial" w:hAnsi="Arial" w:cs="Arial"/>
          <w:color w:val="000000"/>
          <w:sz w:val="22"/>
          <w:szCs w:val="22"/>
        </w:rPr>
        <w:t>Endocrine Society's Annual Meeting</w:t>
      </w:r>
      <w:r>
        <w:rPr>
          <w:rFonts w:ascii="Arial" w:hAnsi="Arial" w:cs="Arial"/>
          <w:color w:val="000000"/>
          <w:sz w:val="22"/>
          <w:szCs w:val="22"/>
        </w:rPr>
        <w:t>, March 2008</w:t>
      </w:r>
    </w:p>
    <w:p w:rsidR="00164EB2" w:rsidRDefault="00164EB2" w:rsidP="00164EB2">
      <w:pPr>
        <w:widowControl w:val="0"/>
        <w:ind w:left="360" w:hanging="360"/>
        <w:rPr>
          <w:rStyle w:val="pagecontents1"/>
          <w:rFonts w:ascii="Arial" w:hAnsi="Arial" w:cs="Arial"/>
          <w:sz w:val="22"/>
          <w:szCs w:val="22"/>
        </w:rPr>
      </w:pPr>
    </w:p>
    <w:p w:rsidR="00164EB2" w:rsidRDefault="00164EB2" w:rsidP="00164EB2">
      <w:pPr>
        <w:widowControl w:val="0"/>
        <w:ind w:left="360" w:hanging="360"/>
        <w:rPr>
          <w:rStyle w:val="pagecontents1"/>
          <w:rFonts w:ascii="Arial" w:hAnsi="Arial" w:cs="Arial"/>
          <w:sz w:val="22"/>
          <w:szCs w:val="22"/>
        </w:rPr>
      </w:pPr>
      <w:r w:rsidRPr="00666056">
        <w:rPr>
          <w:rStyle w:val="pagecontents1"/>
          <w:rFonts w:ascii="Arial" w:hAnsi="Arial" w:cs="Arial"/>
          <w:sz w:val="22"/>
          <w:szCs w:val="22"/>
        </w:rPr>
        <w:t>Y</w:t>
      </w:r>
      <w:r>
        <w:rPr>
          <w:rStyle w:val="pagecontents1"/>
          <w:rFonts w:ascii="Arial" w:hAnsi="Arial" w:cs="Arial"/>
          <w:sz w:val="22"/>
          <w:szCs w:val="22"/>
        </w:rPr>
        <w:t>.</w:t>
      </w:r>
      <w:r w:rsidRPr="00666056">
        <w:rPr>
          <w:rStyle w:val="pagecontents1"/>
          <w:rFonts w:ascii="Arial" w:hAnsi="Arial" w:cs="Arial"/>
          <w:sz w:val="22"/>
          <w:szCs w:val="22"/>
        </w:rPr>
        <w:t xml:space="preserve"> Zhao; S</w:t>
      </w:r>
      <w:r>
        <w:rPr>
          <w:rStyle w:val="pagecontents1"/>
          <w:rFonts w:ascii="Arial" w:hAnsi="Arial" w:cs="Arial"/>
          <w:sz w:val="22"/>
          <w:szCs w:val="22"/>
        </w:rPr>
        <w:t>.</w:t>
      </w:r>
      <w:r w:rsidRPr="00666056">
        <w:rPr>
          <w:rStyle w:val="pagecontents1"/>
          <w:rFonts w:ascii="Arial" w:hAnsi="Arial" w:cs="Arial"/>
          <w:sz w:val="22"/>
          <w:szCs w:val="22"/>
        </w:rPr>
        <w:t>J. Haidacher; M</w:t>
      </w:r>
      <w:r>
        <w:rPr>
          <w:rStyle w:val="pagecontents1"/>
          <w:rFonts w:ascii="Arial" w:hAnsi="Arial" w:cs="Arial"/>
          <w:sz w:val="22"/>
          <w:szCs w:val="22"/>
        </w:rPr>
        <w:t xml:space="preserve">. </w:t>
      </w:r>
      <w:r w:rsidRPr="00666056">
        <w:rPr>
          <w:rStyle w:val="pagecontents1"/>
          <w:rFonts w:ascii="Arial" w:hAnsi="Arial" w:cs="Arial"/>
          <w:sz w:val="22"/>
          <w:szCs w:val="22"/>
        </w:rPr>
        <w:t>Howe; J</w:t>
      </w:r>
      <w:r>
        <w:rPr>
          <w:rStyle w:val="pagecontents1"/>
          <w:rFonts w:ascii="Arial" w:hAnsi="Arial" w:cs="Arial"/>
          <w:sz w:val="22"/>
          <w:szCs w:val="22"/>
        </w:rPr>
        <w:t>.</w:t>
      </w:r>
      <w:r w:rsidRPr="00666056">
        <w:rPr>
          <w:rStyle w:val="pagecontents1"/>
          <w:rFonts w:ascii="Arial" w:hAnsi="Arial" w:cs="Arial"/>
          <w:sz w:val="22"/>
          <w:szCs w:val="22"/>
        </w:rPr>
        <w:t xml:space="preserve"> Zhao; R</w:t>
      </w:r>
      <w:r>
        <w:rPr>
          <w:rStyle w:val="pagecontents1"/>
          <w:rFonts w:ascii="Arial" w:hAnsi="Arial" w:cs="Arial"/>
          <w:sz w:val="22"/>
          <w:szCs w:val="22"/>
        </w:rPr>
        <w:t>.</w:t>
      </w:r>
      <w:r w:rsidRPr="00666056">
        <w:rPr>
          <w:rStyle w:val="pagecontents1"/>
          <w:rFonts w:ascii="Arial" w:hAnsi="Arial" w:cs="Arial"/>
          <w:sz w:val="22"/>
          <w:szCs w:val="22"/>
        </w:rPr>
        <w:t xml:space="preserve"> Tilton; R</w:t>
      </w:r>
      <w:r>
        <w:rPr>
          <w:rStyle w:val="pagecontents1"/>
          <w:rFonts w:ascii="Arial" w:hAnsi="Arial" w:cs="Arial"/>
          <w:sz w:val="22"/>
          <w:szCs w:val="22"/>
        </w:rPr>
        <w:t>.</w:t>
      </w:r>
      <w:r w:rsidRPr="00666056">
        <w:rPr>
          <w:rStyle w:val="pagecontents1"/>
          <w:rFonts w:ascii="Arial" w:hAnsi="Arial" w:cs="Arial"/>
          <w:sz w:val="22"/>
          <w:szCs w:val="22"/>
        </w:rPr>
        <w:t xml:space="preserve"> Urban;</w:t>
      </w:r>
      <w:r w:rsidRPr="00666056">
        <w:rPr>
          <w:rStyle w:val="pagecontents1"/>
          <w:rFonts w:ascii="Arial" w:hAnsi="Arial" w:cs="Arial"/>
          <w:sz w:val="22"/>
          <w:szCs w:val="22"/>
          <w:u w:val="single"/>
        </w:rPr>
        <w:t xml:space="preserve"> L. Denner</w:t>
      </w:r>
      <w:r>
        <w:rPr>
          <w:rStyle w:val="pagecontents1"/>
          <w:rFonts w:ascii="Arial" w:hAnsi="Arial" w:cs="Arial"/>
          <w:sz w:val="22"/>
          <w:szCs w:val="22"/>
        </w:rPr>
        <w:t>. “</w:t>
      </w:r>
      <w:r w:rsidRPr="00666056">
        <w:rPr>
          <w:rStyle w:val="pagecontents1"/>
          <w:rFonts w:ascii="Arial" w:hAnsi="Arial" w:cs="Arial"/>
          <w:sz w:val="22"/>
          <w:szCs w:val="22"/>
        </w:rPr>
        <w:t>Molecular Mechanisms of Stem Cell Growth and Differentiation Using Bioinformatics Anaylsis of Quantitative Differential Expression of Proteins and Phosphoproteins</w:t>
      </w:r>
      <w:r>
        <w:rPr>
          <w:rStyle w:val="pagecontents1"/>
          <w:rFonts w:ascii="Arial" w:hAnsi="Arial" w:cs="Arial"/>
          <w:sz w:val="22"/>
          <w:szCs w:val="22"/>
        </w:rPr>
        <w:t xml:space="preserve">.”  </w:t>
      </w:r>
      <w:r w:rsidRPr="00666056">
        <w:rPr>
          <w:rStyle w:val="pagecontents1"/>
          <w:rFonts w:ascii="Arial" w:hAnsi="Arial" w:cs="Arial"/>
          <w:sz w:val="22"/>
          <w:szCs w:val="22"/>
        </w:rPr>
        <w:t>US HUPO Conference</w:t>
      </w:r>
      <w:r>
        <w:rPr>
          <w:rStyle w:val="pagecontents1"/>
          <w:rFonts w:ascii="Arial" w:hAnsi="Arial" w:cs="Arial"/>
          <w:sz w:val="22"/>
          <w:szCs w:val="22"/>
        </w:rPr>
        <w:t>, March 2008</w:t>
      </w:r>
    </w:p>
    <w:p w:rsidR="00164EB2" w:rsidRDefault="00164EB2" w:rsidP="00164EB2">
      <w:pPr>
        <w:widowControl w:val="0"/>
        <w:ind w:left="360" w:hanging="360"/>
        <w:rPr>
          <w:rFonts w:ascii="Arial" w:hAnsi="Arial" w:cs="Arial"/>
          <w:b/>
          <w:bCs/>
        </w:rPr>
      </w:pPr>
    </w:p>
    <w:p w:rsidR="00164EB2" w:rsidRPr="004B3FF6" w:rsidRDefault="00164EB2" w:rsidP="00164EB2">
      <w:pPr>
        <w:widowControl w:val="0"/>
        <w:ind w:left="2880" w:hanging="2880"/>
        <w:rPr>
          <w:rFonts w:ascii="Arial" w:hAnsi="Arial" w:cs="Arial"/>
          <w:b/>
        </w:rPr>
      </w:pPr>
      <w:r>
        <w:rPr>
          <w:rFonts w:ascii="Arial" w:hAnsi="Arial" w:cs="Arial"/>
          <w:b/>
        </w:rPr>
        <w:t>3. News Video Clip</w:t>
      </w:r>
    </w:p>
    <w:p w:rsidR="00164EB2" w:rsidRDefault="00164EB2" w:rsidP="00164EB2">
      <w:pPr>
        <w:widowControl w:val="0"/>
        <w:ind w:left="2880" w:hanging="2880"/>
        <w:rPr>
          <w:rFonts w:ascii="Verdana" w:hAnsi="Verdana"/>
          <w:sz w:val="17"/>
          <w:szCs w:val="17"/>
        </w:rPr>
      </w:pPr>
      <w:r>
        <w:rPr>
          <w:rFonts w:ascii="Arial" w:hAnsi="Arial" w:cs="Arial"/>
          <w:sz w:val="22"/>
          <w:szCs w:val="22"/>
        </w:rPr>
        <w:t xml:space="preserve">Channel 11 KHOA, 5.25.07 </w:t>
      </w:r>
      <w:hyperlink r:id="rId43" w:tooltip="New discovery could cure type-one diabetes" w:history="1">
        <w:r>
          <w:rPr>
            <w:rStyle w:val="Hyperlink"/>
          </w:rPr>
          <w:t>New discovery could cure type-one diabetes</w:t>
        </w:r>
      </w:hyperlink>
      <w:r>
        <w:rPr>
          <w:rFonts w:ascii="Verdana" w:hAnsi="Verdana"/>
          <w:sz w:val="17"/>
          <w:szCs w:val="17"/>
        </w:rPr>
        <w:t xml:space="preserve"> 6:14pm</w:t>
      </w:r>
    </w:p>
    <w:p w:rsidR="00164EB2" w:rsidRDefault="00164EB2" w:rsidP="00164EB2">
      <w:pPr>
        <w:widowControl w:val="0"/>
        <w:ind w:left="360" w:hanging="360"/>
        <w:rPr>
          <w:rFonts w:ascii="Arial" w:hAnsi="Arial" w:cs="Arial"/>
          <w:b/>
          <w:bCs/>
        </w:rPr>
      </w:pPr>
    </w:p>
    <w:p w:rsidR="00164EB2" w:rsidRPr="00771874" w:rsidRDefault="00164EB2" w:rsidP="00164EB2">
      <w:pPr>
        <w:widowControl w:val="0"/>
        <w:rPr>
          <w:rFonts w:ascii="Arial" w:hAnsi="Arial" w:cs="Arial"/>
          <w:b/>
          <w:bCs/>
        </w:rPr>
      </w:pPr>
      <w:r>
        <w:rPr>
          <w:rFonts w:ascii="Arial" w:hAnsi="Arial" w:cs="Arial"/>
          <w:b/>
          <w:bCs/>
        </w:rPr>
        <w:t>4. Papers Published</w:t>
      </w:r>
    </w:p>
    <w:p w:rsidR="00164EB2" w:rsidRDefault="00164EB2" w:rsidP="00164EB2">
      <w:pPr>
        <w:widowControl w:val="0"/>
        <w:rPr>
          <w:rFonts w:ascii="Arial" w:hAnsi="Arial" w:cs="Arial"/>
          <w:bCs/>
          <w:sz w:val="22"/>
          <w:szCs w:val="22"/>
        </w:rPr>
      </w:pPr>
      <w:r w:rsidRPr="00771874">
        <w:rPr>
          <w:rFonts w:ascii="Arial" w:hAnsi="Arial" w:cs="Arial"/>
          <w:bCs/>
          <w:sz w:val="22"/>
          <w:szCs w:val="22"/>
        </w:rPr>
        <w:t xml:space="preserve">L. Denner, Y. Bodenburg, J. Zhao, M. Howe, J. Cappo, R. Tilton, J. Copland, N. Forraz, C. McGuckin, and R. Urban.   </w:t>
      </w:r>
      <w:r w:rsidRPr="00AE2FAB">
        <w:rPr>
          <w:rFonts w:ascii="Arial" w:hAnsi="Arial" w:cs="Arial"/>
          <w:bCs/>
          <w:sz w:val="22"/>
          <w:szCs w:val="22"/>
          <w:u w:val="single"/>
        </w:rPr>
        <w:t>Directed Engineering of Adult Umbilical Cord Blood Stem Cells to Produce C-Peptide and Insulin.</w:t>
      </w:r>
      <w:r>
        <w:rPr>
          <w:rFonts w:ascii="Arial" w:hAnsi="Arial" w:cs="Arial"/>
          <w:bCs/>
          <w:sz w:val="22"/>
          <w:szCs w:val="22"/>
        </w:rPr>
        <w:t xml:space="preserve">  Cell Proliferation, June 2007</w:t>
      </w:r>
    </w:p>
    <w:p w:rsidR="00164EB2" w:rsidRDefault="00164EB2" w:rsidP="00164EB2">
      <w:pPr>
        <w:widowControl w:val="0"/>
        <w:rPr>
          <w:rFonts w:ascii="Arial" w:hAnsi="Arial" w:cs="Arial"/>
          <w:bCs/>
          <w:sz w:val="22"/>
          <w:szCs w:val="22"/>
        </w:rPr>
      </w:pPr>
    </w:p>
    <w:p w:rsidR="00164EB2" w:rsidRDefault="00164EB2" w:rsidP="00164EB2">
      <w:pPr>
        <w:widowControl w:val="0"/>
        <w:rPr>
          <w:rFonts w:ascii="Arial" w:hAnsi="Arial" w:cs="Arial"/>
          <w:bCs/>
          <w:sz w:val="22"/>
          <w:szCs w:val="22"/>
        </w:rPr>
      </w:pPr>
      <w:r w:rsidRPr="00AE2FAB">
        <w:rPr>
          <w:rFonts w:ascii="Arial" w:hAnsi="Arial" w:cs="Arial"/>
          <w:bCs/>
          <w:sz w:val="22"/>
          <w:szCs w:val="22"/>
        </w:rPr>
        <w:t>M Howe, J Zhao, Y Bodenburg, C</w:t>
      </w:r>
      <w:r>
        <w:rPr>
          <w:rFonts w:ascii="Arial" w:hAnsi="Arial" w:cs="Arial"/>
          <w:bCs/>
          <w:sz w:val="22"/>
          <w:szCs w:val="22"/>
        </w:rPr>
        <w:t>P</w:t>
      </w:r>
      <w:r w:rsidRPr="00AE2FAB">
        <w:rPr>
          <w:rFonts w:ascii="Arial" w:hAnsi="Arial" w:cs="Arial"/>
          <w:bCs/>
          <w:sz w:val="22"/>
          <w:szCs w:val="22"/>
        </w:rPr>
        <w:t xml:space="preserve"> McGuckin, N Forraz, R</w:t>
      </w:r>
      <w:r>
        <w:rPr>
          <w:rFonts w:ascii="Arial" w:hAnsi="Arial" w:cs="Arial"/>
          <w:bCs/>
          <w:sz w:val="22"/>
          <w:szCs w:val="22"/>
        </w:rPr>
        <w:t>G</w:t>
      </w:r>
      <w:r w:rsidRPr="00AE2FAB">
        <w:rPr>
          <w:rFonts w:ascii="Arial" w:hAnsi="Arial" w:cs="Arial"/>
          <w:bCs/>
          <w:sz w:val="22"/>
          <w:szCs w:val="22"/>
        </w:rPr>
        <w:t xml:space="preserve"> Tilton, R</w:t>
      </w:r>
      <w:r>
        <w:rPr>
          <w:rFonts w:ascii="Arial" w:hAnsi="Arial" w:cs="Arial"/>
          <w:bCs/>
          <w:sz w:val="22"/>
          <w:szCs w:val="22"/>
        </w:rPr>
        <w:t>J</w:t>
      </w:r>
      <w:r w:rsidRPr="00AE2FAB">
        <w:rPr>
          <w:rFonts w:ascii="Arial" w:hAnsi="Arial" w:cs="Arial"/>
          <w:bCs/>
          <w:sz w:val="22"/>
          <w:szCs w:val="22"/>
        </w:rPr>
        <w:t xml:space="preserve"> Urban, and L Denner</w:t>
      </w:r>
      <w:r>
        <w:rPr>
          <w:rFonts w:ascii="Arial" w:hAnsi="Arial" w:cs="Arial"/>
          <w:bCs/>
          <w:sz w:val="22"/>
          <w:szCs w:val="22"/>
        </w:rPr>
        <w:t xml:space="preserve">.  </w:t>
      </w:r>
      <w:r w:rsidRPr="004755C9">
        <w:rPr>
          <w:rFonts w:ascii="Arial" w:hAnsi="Arial" w:cs="Arial"/>
          <w:bCs/>
          <w:sz w:val="22"/>
          <w:szCs w:val="22"/>
          <w:u w:val="single"/>
        </w:rPr>
        <w:t>Oct-4A Isoform is Expressed in Human Cord Blood-Derived CD133 Stem Cells and Differentiated Progeny</w:t>
      </w:r>
      <w:r>
        <w:rPr>
          <w:rFonts w:ascii="Arial" w:hAnsi="Arial" w:cs="Arial"/>
          <w:bCs/>
          <w:sz w:val="22"/>
          <w:szCs w:val="22"/>
          <w:u w:val="single"/>
        </w:rPr>
        <w:t>.</w:t>
      </w:r>
      <w:r>
        <w:rPr>
          <w:rFonts w:ascii="Arial" w:hAnsi="Arial" w:cs="Arial"/>
          <w:bCs/>
          <w:sz w:val="22"/>
          <w:szCs w:val="22"/>
        </w:rPr>
        <w:t xml:space="preserve">  Cell Proliferation</w:t>
      </w:r>
    </w:p>
    <w:p w:rsidR="00164EB2" w:rsidRDefault="00164EB2" w:rsidP="00164EB2">
      <w:pPr>
        <w:widowControl w:val="0"/>
        <w:rPr>
          <w:rFonts w:ascii="Arial" w:hAnsi="Arial" w:cs="Arial"/>
          <w:bCs/>
          <w:sz w:val="22"/>
          <w:szCs w:val="22"/>
        </w:rPr>
      </w:pPr>
    </w:p>
    <w:p w:rsidR="00164EB2" w:rsidRPr="00CC204D" w:rsidRDefault="00164EB2" w:rsidP="00164EB2">
      <w:pPr>
        <w:widowControl w:val="0"/>
        <w:rPr>
          <w:rFonts w:ascii="Arial" w:hAnsi="Arial" w:cs="Arial"/>
          <w:b/>
          <w:bCs/>
        </w:rPr>
      </w:pPr>
      <w:r>
        <w:rPr>
          <w:rFonts w:ascii="Arial" w:hAnsi="Arial" w:cs="Arial"/>
          <w:b/>
          <w:bCs/>
        </w:rPr>
        <w:t>5. Papers Submitted</w:t>
      </w:r>
    </w:p>
    <w:p w:rsidR="00164EB2" w:rsidRPr="00FA768D" w:rsidRDefault="00164EB2" w:rsidP="00164EB2">
      <w:pPr>
        <w:widowControl w:val="0"/>
        <w:rPr>
          <w:rFonts w:ascii="Arial" w:hAnsi="Arial" w:cs="Arial"/>
          <w:bCs/>
          <w:sz w:val="22"/>
          <w:szCs w:val="22"/>
        </w:rPr>
      </w:pPr>
      <w:r w:rsidRPr="00AE2FAB">
        <w:rPr>
          <w:rFonts w:ascii="Arial" w:hAnsi="Arial" w:cs="Arial"/>
          <w:bCs/>
          <w:sz w:val="22"/>
          <w:szCs w:val="22"/>
        </w:rPr>
        <w:t>M Howe, J Zhao, Y Bodenburg, R</w:t>
      </w:r>
      <w:r>
        <w:rPr>
          <w:rFonts w:ascii="Arial" w:hAnsi="Arial" w:cs="Arial"/>
          <w:bCs/>
          <w:sz w:val="22"/>
          <w:szCs w:val="22"/>
        </w:rPr>
        <w:t>G</w:t>
      </w:r>
      <w:r w:rsidRPr="00AE2FAB">
        <w:rPr>
          <w:rFonts w:ascii="Arial" w:hAnsi="Arial" w:cs="Arial"/>
          <w:bCs/>
          <w:sz w:val="22"/>
          <w:szCs w:val="22"/>
        </w:rPr>
        <w:t xml:space="preserve"> Tilton, R</w:t>
      </w:r>
      <w:r>
        <w:rPr>
          <w:rFonts w:ascii="Arial" w:hAnsi="Arial" w:cs="Arial"/>
          <w:bCs/>
          <w:sz w:val="22"/>
          <w:szCs w:val="22"/>
        </w:rPr>
        <w:t>J</w:t>
      </w:r>
      <w:r w:rsidRPr="00AE2FAB">
        <w:rPr>
          <w:rFonts w:ascii="Arial" w:hAnsi="Arial" w:cs="Arial"/>
          <w:bCs/>
          <w:sz w:val="22"/>
          <w:szCs w:val="22"/>
        </w:rPr>
        <w:t xml:space="preserve"> Urban, and L Denner</w:t>
      </w:r>
      <w:r>
        <w:rPr>
          <w:rFonts w:ascii="Arial" w:hAnsi="Arial" w:cs="Arial"/>
          <w:bCs/>
          <w:sz w:val="22"/>
          <w:szCs w:val="22"/>
        </w:rPr>
        <w:t xml:space="preserve">.  </w:t>
      </w:r>
      <w:r w:rsidRPr="009C0113">
        <w:rPr>
          <w:rFonts w:ascii="Arial" w:hAnsi="Arial" w:cs="Arial"/>
          <w:bCs/>
          <w:sz w:val="22"/>
          <w:szCs w:val="22"/>
          <w:u w:val="single"/>
        </w:rPr>
        <w:t>Activation of Wnt Signaling in Primitive CD133+ Cord Blood Cells Accelerates Differentiation, Stimulates Proliferation of Differentiated Derivatives, but Maintains Multipotency</w:t>
      </w:r>
      <w:r>
        <w:rPr>
          <w:rFonts w:ascii="Arial" w:hAnsi="Arial" w:cs="Arial"/>
          <w:bCs/>
          <w:sz w:val="22"/>
          <w:szCs w:val="22"/>
          <w:u w:val="single"/>
        </w:rPr>
        <w:t>.</w:t>
      </w:r>
      <w:r>
        <w:rPr>
          <w:rFonts w:ascii="Arial" w:hAnsi="Arial" w:cs="Arial"/>
          <w:bCs/>
          <w:sz w:val="22"/>
          <w:szCs w:val="22"/>
        </w:rPr>
        <w:t xml:space="preserve">  Stem Cell</w:t>
      </w:r>
    </w:p>
    <w:p w:rsidR="00164EB2" w:rsidRDefault="00164EB2" w:rsidP="00164EB2">
      <w:pPr>
        <w:widowControl w:val="0"/>
        <w:rPr>
          <w:rFonts w:ascii="Arial" w:hAnsi="Arial" w:cs="Arial"/>
          <w:b/>
          <w:bCs/>
        </w:rPr>
      </w:pPr>
    </w:p>
    <w:p w:rsidR="00164EB2" w:rsidRPr="00213865" w:rsidRDefault="00164EB2" w:rsidP="00164EB2">
      <w:pPr>
        <w:widowControl w:val="0"/>
        <w:rPr>
          <w:rFonts w:ascii="Arial" w:hAnsi="Arial" w:cs="Arial"/>
        </w:rPr>
      </w:pPr>
      <w:r>
        <w:rPr>
          <w:rFonts w:ascii="Arial" w:hAnsi="Arial" w:cs="Arial"/>
          <w:b/>
          <w:bCs/>
        </w:rPr>
        <w:t xml:space="preserve">E. </w:t>
      </w:r>
      <w:r w:rsidRPr="00213865">
        <w:rPr>
          <w:rFonts w:ascii="Arial" w:hAnsi="Arial" w:cs="Arial"/>
          <w:b/>
          <w:bCs/>
        </w:rPr>
        <w:t>HONORS</w:t>
      </w:r>
    </w:p>
    <w:p w:rsidR="00164EB2" w:rsidRDefault="00164EB2" w:rsidP="00164EB2">
      <w:pPr>
        <w:widowControl w:val="0"/>
        <w:rPr>
          <w:rFonts w:ascii="Arial" w:hAnsi="Arial" w:cs="Arial"/>
          <w:sz w:val="22"/>
          <w:szCs w:val="22"/>
        </w:rPr>
      </w:pPr>
      <w:r>
        <w:rPr>
          <w:rFonts w:ascii="Arial" w:hAnsi="Arial" w:cs="Arial"/>
          <w:sz w:val="22"/>
          <w:szCs w:val="22"/>
        </w:rPr>
        <w:t>Spring and Fall 2001, 2002</w:t>
      </w:r>
      <w:r>
        <w:rPr>
          <w:rFonts w:ascii="Arial" w:hAnsi="Arial" w:cs="Arial"/>
          <w:sz w:val="22"/>
          <w:szCs w:val="22"/>
        </w:rPr>
        <w:tab/>
        <w:t xml:space="preserve">University Honor’s List </w:t>
      </w:r>
    </w:p>
    <w:p w:rsidR="00164EB2" w:rsidRDefault="00164EB2" w:rsidP="00164EB2">
      <w:pPr>
        <w:widowControl w:val="0"/>
        <w:rPr>
          <w:rFonts w:ascii="Arial" w:hAnsi="Arial" w:cs="Arial"/>
          <w:sz w:val="22"/>
          <w:szCs w:val="22"/>
        </w:rPr>
      </w:pPr>
    </w:p>
    <w:p w:rsidR="00164EB2" w:rsidRDefault="00164EB2" w:rsidP="00164EB2">
      <w:pPr>
        <w:widowControl w:val="0"/>
        <w:rPr>
          <w:rFonts w:ascii="Arial" w:hAnsi="Arial" w:cs="Arial"/>
          <w:sz w:val="22"/>
          <w:szCs w:val="22"/>
        </w:rPr>
      </w:pPr>
      <w:r>
        <w:rPr>
          <w:rFonts w:ascii="Arial" w:hAnsi="Arial" w:cs="Arial"/>
          <w:sz w:val="22"/>
          <w:szCs w:val="22"/>
        </w:rPr>
        <w:t>Spring 2001</w:t>
      </w:r>
      <w:r>
        <w:rPr>
          <w:rFonts w:ascii="Arial" w:hAnsi="Arial" w:cs="Arial"/>
          <w:sz w:val="22"/>
          <w:szCs w:val="22"/>
        </w:rPr>
        <w:tab/>
      </w:r>
      <w:r>
        <w:rPr>
          <w:rFonts w:ascii="Arial" w:hAnsi="Arial" w:cs="Arial"/>
          <w:sz w:val="22"/>
          <w:szCs w:val="22"/>
        </w:rPr>
        <w:tab/>
      </w:r>
      <w:r>
        <w:rPr>
          <w:rFonts w:ascii="Arial" w:hAnsi="Arial" w:cs="Arial"/>
          <w:sz w:val="22"/>
          <w:szCs w:val="22"/>
        </w:rPr>
        <w:tab/>
        <w:t>Diplôme d’honneur in French</w:t>
      </w:r>
    </w:p>
    <w:p w:rsidR="00164EB2" w:rsidRDefault="00164EB2" w:rsidP="00164EB2">
      <w:pPr>
        <w:widowControl w:val="0"/>
        <w:rPr>
          <w:rFonts w:ascii="Arial" w:hAnsi="Arial" w:cs="Arial"/>
          <w:sz w:val="22"/>
          <w:szCs w:val="22"/>
        </w:rPr>
      </w:pPr>
    </w:p>
    <w:p w:rsidR="00164EB2" w:rsidRDefault="00164EB2" w:rsidP="00164EB2">
      <w:pPr>
        <w:widowControl w:val="0"/>
        <w:rPr>
          <w:rFonts w:ascii="Arial" w:hAnsi="Arial" w:cs="Arial"/>
          <w:sz w:val="22"/>
          <w:szCs w:val="22"/>
        </w:rPr>
      </w:pPr>
      <w:r>
        <w:rPr>
          <w:rFonts w:ascii="Arial" w:hAnsi="Arial" w:cs="Arial"/>
          <w:sz w:val="22"/>
          <w:szCs w:val="22"/>
        </w:rPr>
        <w:t>Fall 2001</w:t>
      </w:r>
      <w:r>
        <w:rPr>
          <w:rFonts w:ascii="Arial" w:hAnsi="Arial" w:cs="Arial"/>
          <w:sz w:val="22"/>
          <w:szCs w:val="22"/>
        </w:rPr>
        <w:tab/>
      </w:r>
      <w:r>
        <w:rPr>
          <w:rFonts w:ascii="Arial" w:hAnsi="Arial" w:cs="Arial"/>
          <w:sz w:val="22"/>
          <w:szCs w:val="22"/>
        </w:rPr>
        <w:tab/>
      </w:r>
      <w:r>
        <w:rPr>
          <w:rFonts w:ascii="Arial" w:hAnsi="Arial" w:cs="Arial"/>
          <w:sz w:val="22"/>
          <w:szCs w:val="22"/>
        </w:rPr>
        <w:tab/>
      </w:r>
      <w:r w:rsidRPr="00234CB6">
        <w:rPr>
          <w:rFonts w:ascii="Arial" w:hAnsi="Arial" w:cs="Arial"/>
          <w:sz w:val="22"/>
          <w:szCs w:val="22"/>
        </w:rPr>
        <w:t>Undergraduate Research Fellowships</w:t>
      </w:r>
    </w:p>
    <w:p w:rsidR="00164EB2" w:rsidRDefault="00164EB2" w:rsidP="00164EB2">
      <w:pPr>
        <w:widowControl w:val="0"/>
        <w:rPr>
          <w:rFonts w:ascii="Arial" w:hAnsi="Arial" w:cs="Arial"/>
          <w:sz w:val="22"/>
          <w:szCs w:val="22"/>
        </w:rPr>
      </w:pPr>
    </w:p>
    <w:p w:rsidR="00164EB2" w:rsidRDefault="00164EB2" w:rsidP="00164EB2">
      <w:pPr>
        <w:widowControl w:val="0"/>
        <w:rPr>
          <w:rFonts w:ascii="Arial" w:hAnsi="Arial" w:cs="Arial"/>
          <w:sz w:val="22"/>
          <w:szCs w:val="22"/>
        </w:rPr>
      </w:pPr>
      <w:r>
        <w:rPr>
          <w:rFonts w:ascii="Arial" w:hAnsi="Arial" w:cs="Arial"/>
          <w:sz w:val="22"/>
          <w:szCs w:val="22"/>
        </w:rPr>
        <w:t>Spring 2006, 2007</w:t>
      </w:r>
      <w:r>
        <w:rPr>
          <w:rFonts w:ascii="Arial" w:hAnsi="Arial" w:cs="Arial"/>
          <w:sz w:val="22"/>
          <w:szCs w:val="22"/>
        </w:rPr>
        <w:tab/>
      </w:r>
      <w:r>
        <w:rPr>
          <w:rFonts w:ascii="Arial" w:hAnsi="Arial" w:cs="Arial"/>
          <w:sz w:val="22"/>
          <w:szCs w:val="22"/>
        </w:rPr>
        <w:tab/>
        <w:t>Certificate of Appreciation for Tutoring</w:t>
      </w:r>
    </w:p>
    <w:p w:rsidR="00164EB2" w:rsidRDefault="00164EB2" w:rsidP="00164EB2">
      <w:pPr>
        <w:widowControl w:val="0"/>
        <w:rPr>
          <w:rFonts w:ascii="Arial" w:hAnsi="Arial" w:cs="Arial"/>
          <w:sz w:val="22"/>
          <w:szCs w:val="22"/>
        </w:rPr>
      </w:pPr>
    </w:p>
    <w:p w:rsidR="00164EB2" w:rsidRPr="00E25806" w:rsidRDefault="00164EB2" w:rsidP="00164EB2">
      <w:pPr>
        <w:widowControl w:val="0"/>
        <w:ind w:left="2880" w:hanging="2880"/>
        <w:rPr>
          <w:rFonts w:ascii="Arial" w:hAnsi="Arial" w:cs="Arial"/>
          <w:sz w:val="22"/>
          <w:szCs w:val="22"/>
        </w:rPr>
      </w:pPr>
      <w:r>
        <w:rPr>
          <w:rFonts w:ascii="Arial" w:hAnsi="Arial" w:cs="Arial"/>
          <w:sz w:val="22"/>
          <w:szCs w:val="22"/>
        </w:rPr>
        <w:t>Fall 2007-Spring 2008</w:t>
      </w:r>
      <w:r>
        <w:rPr>
          <w:rFonts w:ascii="Arial" w:hAnsi="Arial" w:cs="Arial"/>
          <w:sz w:val="22"/>
          <w:szCs w:val="22"/>
        </w:rPr>
        <w:tab/>
        <w:t>Bromberg Scholar – Chosen to be a mentor and teacher of basic laboratory skills to high school student enrolled in “</w:t>
      </w:r>
      <w:r w:rsidRPr="00E25806">
        <w:rPr>
          <w:rFonts w:ascii="Arial" w:hAnsi="Arial" w:cs="Arial"/>
          <w:sz w:val="22"/>
          <w:szCs w:val="22"/>
        </w:rPr>
        <w:t xml:space="preserve">Bench Tutorials: </w:t>
      </w:r>
      <w:r>
        <w:rPr>
          <w:rFonts w:ascii="Arial" w:hAnsi="Arial" w:cs="Arial"/>
          <w:sz w:val="22"/>
          <w:szCs w:val="22"/>
        </w:rPr>
        <w:t xml:space="preserve">A </w:t>
      </w:r>
      <w:r w:rsidRPr="00E25806">
        <w:rPr>
          <w:rFonts w:ascii="Arial" w:hAnsi="Arial" w:cs="Arial"/>
          <w:sz w:val="22"/>
          <w:szCs w:val="22"/>
        </w:rPr>
        <w:t>Scientific Research and Design Program</w:t>
      </w:r>
      <w:r>
        <w:rPr>
          <w:rFonts w:ascii="Arial" w:hAnsi="Arial" w:cs="Arial"/>
          <w:sz w:val="22"/>
          <w:szCs w:val="22"/>
        </w:rPr>
        <w:t xml:space="preserve">.” </w:t>
      </w:r>
    </w:p>
    <w:p w:rsidR="00164EB2" w:rsidRDefault="00164EB2" w:rsidP="00164EB2">
      <w:pPr>
        <w:widowControl w:val="0"/>
        <w:rPr>
          <w:rFonts w:ascii="Arial" w:hAnsi="Arial" w:cs="Arial"/>
          <w:sz w:val="22"/>
          <w:szCs w:val="22"/>
        </w:rPr>
      </w:pPr>
    </w:p>
    <w:p w:rsidR="00164EB2" w:rsidRDefault="00164EB2" w:rsidP="00164EB2">
      <w:pPr>
        <w:widowControl w:val="0"/>
        <w:ind w:left="2880" w:hanging="2880"/>
        <w:rPr>
          <w:rFonts w:ascii="Arial" w:hAnsi="Arial" w:cs="Arial"/>
          <w:sz w:val="22"/>
          <w:szCs w:val="22"/>
        </w:rPr>
      </w:pPr>
      <w:r>
        <w:rPr>
          <w:rFonts w:ascii="Arial" w:hAnsi="Arial" w:cs="Arial"/>
          <w:sz w:val="22"/>
          <w:szCs w:val="22"/>
        </w:rPr>
        <w:t>September 2007</w:t>
      </w:r>
      <w:r>
        <w:rPr>
          <w:rFonts w:ascii="Arial" w:hAnsi="Arial" w:cs="Arial"/>
          <w:sz w:val="22"/>
          <w:szCs w:val="22"/>
        </w:rPr>
        <w:tab/>
        <w:t>GSBS Associates Travel Award Presented in Memory of Christina Fleischmann</w:t>
      </w:r>
    </w:p>
    <w:p w:rsidR="00164EB2" w:rsidRDefault="00164EB2" w:rsidP="00164EB2">
      <w:pPr>
        <w:widowControl w:val="0"/>
        <w:ind w:left="2880" w:hanging="2880"/>
        <w:rPr>
          <w:rFonts w:ascii="Arial" w:hAnsi="Arial" w:cs="Arial"/>
          <w:sz w:val="22"/>
          <w:szCs w:val="22"/>
        </w:rPr>
      </w:pPr>
    </w:p>
    <w:p w:rsidR="00164EB2" w:rsidRDefault="00164EB2" w:rsidP="00164EB2">
      <w:pPr>
        <w:widowControl w:val="0"/>
        <w:ind w:left="2880" w:hanging="2880"/>
        <w:rPr>
          <w:rFonts w:ascii="Arial" w:hAnsi="Arial" w:cs="Arial"/>
          <w:sz w:val="22"/>
          <w:szCs w:val="22"/>
        </w:rPr>
      </w:pPr>
      <w:r>
        <w:rPr>
          <w:rFonts w:ascii="Arial" w:hAnsi="Arial" w:cs="Arial"/>
          <w:sz w:val="22"/>
          <w:szCs w:val="22"/>
        </w:rPr>
        <w:t>February 2008</w:t>
      </w:r>
      <w:r>
        <w:rPr>
          <w:rFonts w:ascii="Arial" w:hAnsi="Arial" w:cs="Arial"/>
          <w:sz w:val="22"/>
          <w:szCs w:val="22"/>
        </w:rPr>
        <w:tab/>
      </w:r>
      <w:bookmarkStart w:id="151" w:name="OLE_LINK3"/>
      <w:bookmarkStart w:id="152" w:name="OLE_LINK4"/>
      <w:r w:rsidRPr="00740178">
        <w:rPr>
          <w:rFonts w:ascii="Arial" w:hAnsi="Arial" w:cs="Arial"/>
          <w:sz w:val="22"/>
          <w:szCs w:val="22"/>
        </w:rPr>
        <w:t>SAFMR/SSCI Student Research Award Winner</w:t>
      </w:r>
      <w:bookmarkEnd w:id="151"/>
      <w:bookmarkEnd w:id="152"/>
    </w:p>
    <w:p w:rsidR="00164EB2" w:rsidRDefault="00164EB2" w:rsidP="00164EB2">
      <w:pPr>
        <w:widowControl w:val="0"/>
        <w:ind w:left="2880" w:hanging="2880"/>
        <w:rPr>
          <w:rFonts w:ascii="Arial" w:hAnsi="Arial" w:cs="Arial"/>
          <w:sz w:val="22"/>
          <w:szCs w:val="22"/>
        </w:rPr>
      </w:pPr>
    </w:p>
    <w:p w:rsidR="00164EB2" w:rsidRPr="009C0113" w:rsidRDefault="00164EB2" w:rsidP="00164EB2">
      <w:pPr>
        <w:widowControl w:val="0"/>
        <w:ind w:left="2880" w:hanging="2880"/>
        <w:rPr>
          <w:rFonts w:ascii="Arial" w:hAnsi="Arial" w:cs="Arial"/>
          <w:sz w:val="22"/>
          <w:szCs w:val="22"/>
        </w:rPr>
      </w:pPr>
      <w:r>
        <w:rPr>
          <w:rFonts w:ascii="Arial" w:hAnsi="Arial" w:cs="Arial"/>
          <w:sz w:val="22"/>
          <w:szCs w:val="22"/>
        </w:rPr>
        <w:t>Fall 2008</w:t>
      </w:r>
      <w:r>
        <w:rPr>
          <w:rFonts w:ascii="Arial" w:hAnsi="Arial" w:cs="Arial"/>
          <w:sz w:val="22"/>
          <w:szCs w:val="22"/>
        </w:rPr>
        <w:tab/>
        <w:t xml:space="preserve">GSBS </w:t>
      </w:r>
      <w:r w:rsidRPr="009C0113">
        <w:rPr>
          <w:rFonts w:ascii="Arial" w:hAnsi="Arial" w:cs="Arial"/>
          <w:sz w:val="22"/>
          <w:szCs w:val="22"/>
        </w:rPr>
        <w:t>Shirley Patricia Parker Scholarship Award</w:t>
      </w:r>
    </w:p>
    <w:p w:rsidR="00164EB2" w:rsidRDefault="00164EB2" w:rsidP="00164EB2">
      <w:pPr>
        <w:widowControl w:val="0"/>
        <w:rPr>
          <w:rFonts w:ascii="Arial" w:hAnsi="Arial" w:cs="Arial"/>
          <w:b/>
          <w:bCs/>
        </w:rPr>
      </w:pPr>
    </w:p>
    <w:p w:rsidR="00164EB2" w:rsidRDefault="00164EB2" w:rsidP="00164EB2">
      <w:pPr>
        <w:widowControl w:val="0"/>
        <w:rPr>
          <w:rFonts w:ascii="Arial" w:hAnsi="Arial" w:cs="Arial"/>
          <w:b/>
          <w:bCs/>
        </w:rPr>
      </w:pPr>
      <w:r>
        <w:rPr>
          <w:rFonts w:ascii="Arial" w:hAnsi="Arial" w:cs="Arial"/>
          <w:b/>
          <w:bCs/>
        </w:rPr>
        <w:t>F. EMPLOYMENT</w:t>
      </w:r>
    </w:p>
    <w:p w:rsidR="00164EB2" w:rsidRDefault="00164EB2" w:rsidP="00164EB2">
      <w:pPr>
        <w:widowControl w:val="0"/>
        <w:ind w:left="2880" w:hanging="2880"/>
        <w:rPr>
          <w:rFonts w:ascii="Arial" w:hAnsi="Arial" w:cs="Arial"/>
          <w:bCs/>
          <w:sz w:val="22"/>
          <w:szCs w:val="22"/>
        </w:rPr>
      </w:pPr>
      <w:r w:rsidRPr="00A276B8">
        <w:rPr>
          <w:rFonts w:ascii="Arial" w:hAnsi="Arial" w:cs="Arial"/>
          <w:bCs/>
          <w:sz w:val="22"/>
          <w:szCs w:val="22"/>
        </w:rPr>
        <w:t>Summer 2001</w:t>
      </w:r>
      <w:r w:rsidRPr="00A276B8">
        <w:rPr>
          <w:rFonts w:ascii="Arial" w:hAnsi="Arial" w:cs="Arial"/>
          <w:bCs/>
          <w:sz w:val="22"/>
          <w:szCs w:val="22"/>
        </w:rPr>
        <w:tab/>
        <w:t>Summer Medical And Research Training Program, Baylor College of Medicine.  Houston, TX</w:t>
      </w:r>
    </w:p>
    <w:p w:rsidR="00164EB2" w:rsidRPr="00A276B8" w:rsidRDefault="00164EB2" w:rsidP="00164EB2">
      <w:pPr>
        <w:widowControl w:val="0"/>
        <w:ind w:left="2880" w:hanging="2880"/>
        <w:rPr>
          <w:rFonts w:ascii="Arial" w:hAnsi="Arial" w:cs="Arial"/>
          <w:bCs/>
          <w:sz w:val="22"/>
          <w:szCs w:val="22"/>
        </w:rPr>
      </w:pPr>
    </w:p>
    <w:p w:rsidR="00164EB2" w:rsidRDefault="00164EB2" w:rsidP="00164EB2">
      <w:pPr>
        <w:widowControl w:val="0"/>
        <w:ind w:left="2880" w:hanging="2880"/>
        <w:rPr>
          <w:rFonts w:ascii="Arial" w:hAnsi="Arial" w:cs="Arial"/>
          <w:bCs/>
          <w:sz w:val="22"/>
          <w:szCs w:val="22"/>
        </w:rPr>
      </w:pPr>
      <w:r w:rsidRPr="00A276B8">
        <w:rPr>
          <w:rFonts w:ascii="Arial" w:hAnsi="Arial" w:cs="Arial"/>
          <w:bCs/>
          <w:sz w:val="22"/>
          <w:szCs w:val="22"/>
        </w:rPr>
        <w:t>Summer 2005</w:t>
      </w:r>
      <w:r>
        <w:rPr>
          <w:rFonts w:ascii="Arial" w:hAnsi="Arial" w:cs="Arial"/>
          <w:bCs/>
          <w:sz w:val="22"/>
          <w:szCs w:val="22"/>
        </w:rPr>
        <w:t xml:space="preserve"> </w:t>
      </w:r>
      <w:r>
        <w:rPr>
          <w:rFonts w:ascii="Arial" w:hAnsi="Arial" w:cs="Arial"/>
          <w:bCs/>
          <w:sz w:val="22"/>
          <w:szCs w:val="22"/>
        </w:rPr>
        <w:tab/>
        <w:t>Tutor medical students for the cardiovascular and p</w:t>
      </w:r>
      <w:r w:rsidRPr="00A276B8">
        <w:rPr>
          <w:rFonts w:ascii="Arial" w:hAnsi="Arial" w:cs="Arial"/>
          <w:bCs/>
          <w:sz w:val="22"/>
          <w:szCs w:val="22"/>
        </w:rPr>
        <w:t xml:space="preserve">ulmonary </w:t>
      </w:r>
      <w:r>
        <w:rPr>
          <w:rFonts w:ascii="Arial" w:hAnsi="Arial" w:cs="Arial"/>
          <w:bCs/>
          <w:sz w:val="22"/>
          <w:szCs w:val="22"/>
        </w:rPr>
        <w:t xml:space="preserve">medical school </w:t>
      </w:r>
      <w:r w:rsidRPr="00A276B8">
        <w:rPr>
          <w:rFonts w:ascii="Arial" w:hAnsi="Arial" w:cs="Arial"/>
          <w:bCs/>
          <w:sz w:val="22"/>
          <w:szCs w:val="22"/>
        </w:rPr>
        <w:t>course</w:t>
      </w:r>
      <w:r>
        <w:rPr>
          <w:rFonts w:ascii="Arial" w:hAnsi="Arial" w:cs="Arial"/>
          <w:bCs/>
          <w:sz w:val="22"/>
          <w:szCs w:val="22"/>
        </w:rPr>
        <w:t>s</w:t>
      </w:r>
    </w:p>
    <w:p w:rsidR="00164EB2" w:rsidRPr="00A276B8" w:rsidRDefault="00164EB2" w:rsidP="00164EB2">
      <w:pPr>
        <w:widowControl w:val="0"/>
        <w:ind w:left="2880" w:hanging="2880"/>
        <w:rPr>
          <w:rFonts w:ascii="Arial" w:hAnsi="Arial" w:cs="Arial"/>
          <w:bCs/>
          <w:sz w:val="22"/>
          <w:szCs w:val="22"/>
        </w:rPr>
      </w:pPr>
    </w:p>
    <w:p w:rsidR="00164EB2" w:rsidRDefault="00164EB2" w:rsidP="00164EB2">
      <w:pPr>
        <w:widowControl w:val="0"/>
        <w:ind w:left="2880" w:hanging="2880"/>
        <w:rPr>
          <w:rFonts w:ascii="Arial" w:hAnsi="Arial" w:cs="Arial"/>
          <w:bCs/>
          <w:sz w:val="22"/>
          <w:szCs w:val="22"/>
        </w:rPr>
      </w:pPr>
      <w:r>
        <w:rPr>
          <w:rFonts w:ascii="Arial" w:hAnsi="Arial" w:cs="Arial"/>
          <w:bCs/>
          <w:sz w:val="22"/>
          <w:szCs w:val="22"/>
        </w:rPr>
        <w:t xml:space="preserve">Spring 2006 </w:t>
      </w:r>
      <w:r>
        <w:rPr>
          <w:rFonts w:ascii="Arial" w:hAnsi="Arial" w:cs="Arial"/>
          <w:bCs/>
          <w:sz w:val="22"/>
          <w:szCs w:val="22"/>
        </w:rPr>
        <w:tab/>
      </w:r>
      <w:r w:rsidRPr="00A276B8">
        <w:rPr>
          <w:rFonts w:ascii="Arial" w:hAnsi="Arial" w:cs="Arial"/>
          <w:bCs/>
          <w:sz w:val="22"/>
          <w:szCs w:val="22"/>
        </w:rPr>
        <w:t xml:space="preserve">Tutor medical students for </w:t>
      </w:r>
      <w:r>
        <w:rPr>
          <w:rFonts w:ascii="Arial" w:hAnsi="Arial" w:cs="Arial"/>
          <w:bCs/>
          <w:sz w:val="22"/>
          <w:szCs w:val="22"/>
        </w:rPr>
        <w:t>the n</w:t>
      </w:r>
      <w:r w:rsidRPr="00A276B8">
        <w:rPr>
          <w:rFonts w:ascii="Arial" w:hAnsi="Arial" w:cs="Arial"/>
          <w:bCs/>
          <w:sz w:val="22"/>
          <w:szCs w:val="22"/>
        </w:rPr>
        <w:t>euroscience</w:t>
      </w:r>
      <w:r>
        <w:rPr>
          <w:rFonts w:ascii="Arial" w:hAnsi="Arial" w:cs="Arial"/>
          <w:bCs/>
          <w:sz w:val="22"/>
          <w:szCs w:val="22"/>
        </w:rPr>
        <w:t xml:space="preserve"> medical school </w:t>
      </w:r>
      <w:r w:rsidRPr="00A276B8">
        <w:rPr>
          <w:rFonts w:ascii="Arial" w:hAnsi="Arial" w:cs="Arial"/>
          <w:bCs/>
          <w:sz w:val="22"/>
          <w:szCs w:val="22"/>
        </w:rPr>
        <w:t>course</w:t>
      </w:r>
    </w:p>
    <w:p w:rsidR="00164EB2" w:rsidRDefault="00164EB2" w:rsidP="00164EB2">
      <w:pPr>
        <w:widowControl w:val="0"/>
        <w:rPr>
          <w:rFonts w:ascii="Arial" w:hAnsi="Arial" w:cs="Arial"/>
          <w:b/>
        </w:rPr>
      </w:pPr>
    </w:p>
    <w:p w:rsidR="00164EB2" w:rsidRPr="00A61647" w:rsidRDefault="00164EB2" w:rsidP="00164EB2">
      <w:pPr>
        <w:widowControl w:val="0"/>
        <w:rPr>
          <w:rFonts w:ascii="Arial" w:hAnsi="Arial" w:cs="Arial"/>
          <w:b/>
        </w:rPr>
      </w:pPr>
      <w:r>
        <w:rPr>
          <w:rFonts w:ascii="Arial" w:hAnsi="Arial" w:cs="Arial"/>
          <w:b/>
        </w:rPr>
        <w:t xml:space="preserve">G. </w:t>
      </w:r>
      <w:r w:rsidRPr="00A61647">
        <w:rPr>
          <w:rFonts w:ascii="Arial" w:hAnsi="Arial" w:cs="Arial"/>
          <w:b/>
        </w:rPr>
        <w:t>L</w:t>
      </w:r>
      <w:r>
        <w:rPr>
          <w:rFonts w:ascii="Arial" w:hAnsi="Arial" w:cs="Arial"/>
          <w:b/>
        </w:rPr>
        <w:t>EADERSHIP</w:t>
      </w:r>
      <w:r w:rsidRPr="00A61647">
        <w:rPr>
          <w:rFonts w:ascii="Arial" w:hAnsi="Arial" w:cs="Arial"/>
          <w:b/>
        </w:rPr>
        <w:t xml:space="preserve"> </w:t>
      </w:r>
    </w:p>
    <w:p w:rsidR="00164EB2" w:rsidRDefault="00164EB2" w:rsidP="00164EB2">
      <w:pPr>
        <w:widowControl w:val="0"/>
        <w:rPr>
          <w:rFonts w:ascii="Arial" w:hAnsi="Arial" w:cs="Arial"/>
          <w:sz w:val="22"/>
          <w:szCs w:val="22"/>
        </w:rPr>
      </w:pPr>
      <w:r>
        <w:rPr>
          <w:rFonts w:ascii="Arial" w:hAnsi="Arial" w:cs="Arial"/>
          <w:sz w:val="22"/>
          <w:szCs w:val="22"/>
        </w:rPr>
        <w:t>Fall and Spring 2004, 2005</w:t>
      </w:r>
      <w:r>
        <w:rPr>
          <w:rFonts w:ascii="Arial" w:hAnsi="Arial" w:cs="Arial"/>
          <w:sz w:val="22"/>
          <w:szCs w:val="22"/>
        </w:rPr>
        <w:tab/>
        <w:t>Secretary of the Surgery Society at UTMB</w:t>
      </w:r>
    </w:p>
    <w:p w:rsidR="00164EB2" w:rsidRDefault="00164EB2" w:rsidP="00164EB2">
      <w:pPr>
        <w:widowControl w:val="0"/>
        <w:rPr>
          <w:rFonts w:ascii="Arial" w:hAnsi="Arial" w:cs="Arial"/>
          <w:sz w:val="22"/>
          <w:szCs w:val="22"/>
        </w:rPr>
      </w:pPr>
    </w:p>
    <w:p w:rsidR="00164EB2" w:rsidRDefault="00164EB2" w:rsidP="00164EB2">
      <w:pPr>
        <w:widowControl w:val="0"/>
        <w:rPr>
          <w:rFonts w:ascii="Arial" w:hAnsi="Arial" w:cs="Arial"/>
          <w:sz w:val="22"/>
          <w:szCs w:val="22"/>
        </w:rPr>
      </w:pPr>
      <w:r>
        <w:rPr>
          <w:rFonts w:ascii="Arial" w:hAnsi="Arial" w:cs="Arial"/>
          <w:sz w:val="22"/>
          <w:szCs w:val="22"/>
        </w:rPr>
        <w:t>Fall and Spring 2005, 2006</w:t>
      </w:r>
      <w:r>
        <w:rPr>
          <w:rFonts w:ascii="Arial" w:hAnsi="Arial" w:cs="Arial"/>
          <w:sz w:val="22"/>
          <w:szCs w:val="22"/>
        </w:rPr>
        <w:tab/>
        <w:t>Co-chair of MD/PhD Seminar Series</w:t>
      </w:r>
    </w:p>
    <w:p w:rsidR="00164EB2" w:rsidRDefault="00164EB2" w:rsidP="00164EB2">
      <w:pPr>
        <w:widowControl w:val="0"/>
        <w:rPr>
          <w:rFonts w:ascii="Arial" w:hAnsi="Arial" w:cs="Arial"/>
          <w:sz w:val="22"/>
          <w:szCs w:val="22"/>
        </w:rPr>
      </w:pPr>
    </w:p>
    <w:p w:rsidR="00164EB2" w:rsidRDefault="00164EB2" w:rsidP="00164EB2">
      <w:pPr>
        <w:widowControl w:val="0"/>
        <w:rPr>
          <w:rFonts w:ascii="Arial" w:hAnsi="Arial" w:cs="Arial"/>
          <w:sz w:val="22"/>
          <w:szCs w:val="22"/>
        </w:rPr>
      </w:pPr>
      <w:r>
        <w:rPr>
          <w:rFonts w:ascii="Arial" w:hAnsi="Arial" w:cs="Arial"/>
          <w:sz w:val="22"/>
          <w:szCs w:val="22"/>
        </w:rPr>
        <w:t>Fall and Spring 2005, 2006</w:t>
      </w:r>
      <w:r>
        <w:rPr>
          <w:rFonts w:ascii="Arial" w:hAnsi="Arial" w:cs="Arial"/>
          <w:sz w:val="22"/>
          <w:szCs w:val="22"/>
        </w:rPr>
        <w:tab/>
        <w:t xml:space="preserve">Chair of the MD/PhD Recruitment Committee </w:t>
      </w:r>
    </w:p>
    <w:p w:rsidR="00164EB2" w:rsidRDefault="00164EB2" w:rsidP="00164EB2">
      <w:pPr>
        <w:widowControl w:val="0"/>
        <w:rPr>
          <w:rFonts w:ascii="Arial" w:hAnsi="Arial" w:cs="Arial"/>
          <w:sz w:val="22"/>
          <w:szCs w:val="22"/>
        </w:rPr>
      </w:pPr>
    </w:p>
    <w:p w:rsidR="00164EB2" w:rsidRDefault="00164EB2" w:rsidP="00164EB2">
      <w:pPr>
        <w:widowControl w:val="0"/>
        <w:rPr>
          <w:rFonts w:ascii="Arial" w:hAnsi="Arial" w:cs="Arial"/>
          <w:sz w:val="22"/>
          <w:szCs w:val="22"/>
        </w:rPr>
      </w:pPr>
      <w:r>
        <w:rPr>
          <w:rFonts w:ascii="Arial" w:hAnsi="Arial" w:cs="Arial"/>
          <w:sz w:val="22"/>
          <w:szCs w:val="22"/>
        </w:rPr>
        <w:t>Fall and Spring 2006-2008</w:t>
      </w:r>
      <w:r>
        <w:rPr>
          <w:rFonts w:ascii="Arial" w:hAnsi="Arial" w:cs="Arial"/>
          <w:sz w:val="22"/>
          <w:szCs w:val="22"/>
        </w:rPr>
        <w:tab/>
        <w:t>Student Representative MD/PhD Admissions Committee</w:t>
      </w:r>
    </w:p>
    <w:p w:rsidR="00164EB2" w:rsidRDefault="00164EB2" w:rsidP="00164EB2">
      <w:pPr>
        <w:widowControl w:val="0"/>
        <w:rPr>
          <w:rFonts w:ascii="Arial" w:hAnsi="Arial" w:cs="Arial"/>
          <w:bCs/>
        </w:rPr>
      </w:pPr>
    </w:p>
    <w:p w:rsidR="00164EB2" w:rsidRPr="00FA768D" w:rsidRDefault="00164EB2" w:rsidP="00164EB2">
      <w:pPr>
        <w:widowControl w:val="0"/>
        <w:ind w:left="2880" w:hanging="2880"/>
        <w:rPr>
          <w:rFonts w:ascii="Arial" w:hAnsi="Arial" w:cs="Arial"/>
          <w:bCs/>
          <w:sz w:val="22"/>
          <w:szCs w:val="22"/>
        </w:rPr>
      </w:pPr>
      <w:r>
        <w:rPr>
          <w:rFonts w:ascii="Arial" w:hAnsi="Arial" w:cs="Arial"/>
          <w:bCs/>
          <w:sz w:val="22"/>
          <w:szCs w:val="22"/>
        </w:rPr>
        <w:t>August 2007-Spring 2008</w:t>
      </w:r>
      <w:r>
        <w:rPr>
          <w:rFonts w:ascii="Arial" w:hAnsi="Arial" w:cs="Arial"/>
          <w:bCs/>
          <w:sz w:val="22"/>
          <w:szCs w:val="22"/>
        </w:rPr>
        <w:tab/>
        <w:t>Treasure of Tri Island – A triathlon club for Galveston County</w:t>
      </w:r>
    </w:p>
    <w:p w:rsidR="00164EB2" w:rsidRDefault="00164EB2" w:rsidP="00164EB2">
      <w:pPr>
        <w:widowControl w:val="0"/>
        <w:rPr>
          <w:rFonts w:ascii="Arial" w:hAnsi="Arial" w:cs="Arial"/>
          <w:b/>
          <w:bCs/>
        </w:rPr>
      </w:pPr>
    </w:p>
    <w:p w:rsidR="00164EB2" w:rsidRDefault="00164EB2" w:rsidP="00164EB2">
      <w:pPr>
        <w:widowControl w:val="0"/>
        <w:rPr>
          <w:rFonts w:ascii="Arial" w:hAnsi="Arial" w:cs="Arial"/>
          <w:b/>
          <w:bCs/>
        </w:rPr>
      </w:pPr>
      <w:r>
        <w:rPr>
          <w:rFonts w:ascii="Arial" w:hAnsi="Arial" w:cs="Arial"/>
          <w:b/>
          <w:bCs/>
        </w:rPr>
        <w:t>H. COMMUNITY ACITIVITIES</w:t>
      </w:r>
    </w:p>
    <w:p w:rsidR="00164EB2" w:rsidRPr="00F112ED" w:rsidRDefault="00164EB2" w:rsidP="00164EB2">
      <w:pPr>
        <w:widowControl w:val="0"/>
        <w:ind w:left="2880" w:hanging="2880"/>
        <w:rPr>
          <w:rFonts w:ascii="Arial" w:hAnsi="Arial" w:cs="Arial"/>
          <w:bCs/>
          <w:sz w:val="22"/>
          <w:szCs w:val="22"/>
        </w:rPr>
      </w:pPr>
      <w:r w:rsidRPr="00F112ED">
        <w:rPr>
          <w:rFonts w:ascii="Arial" w:hAnsi="Arial" w:cs="Arial"/>
          <w:bCs/>
          <w:sz w:val="22"/>
          <w:szCs w:val="22"/>
        </w:rPr>
        <w:t>Spring 2001 – Spring 2002</w:t>
      </w:r>
      <w:r w:rsidRPr="00F112ED">
        <w:rPr>
          <w:rFonts w:ascii="Arial" w:hAnsi="Arial" w:cs="Arial"/>
          <w:bCs/>
          <w:sz w:val="22"/>
          <w:szCs w:val="22"/>
        </w:rPr>
        <w:tab/>
        <w:t xml:space="preserve">Volunteer at University Health Center: Three hours per week, alternate between clinic and Medical records.  In clinic I bring patients back to room, take vital signs-pulse, temperature, blood pressure etc, and prep patient for </w:t>
      </w:r>
      <w:r w:rsidRPr="00F112ED">
        <w:rPr>
          <w:rFonts w:ascii="Arial" w:hAnsi="Arial" w:cs="Arial"/>
          <w:bCs/>
          <w:sz w:val="22"/>
          <w:szCs w:val="22"/>
        </w:rPr>
        <w:lastRenderedPageBreak/>
        <w:t xml:space="preserve">doctor.  In medical records I pull charts and put charts together for appointments, </w:t>
      </w:r>
    </w:p>
    <w:p w:rsidR="00164EB2" w:rsidRPr="00F112ED" w:rsidRDefault="00164EB2" w:rsidP="00164EB2">
      <w:pPr>
        <w:widowControl w:val="0"/>
        <w:ind w:left="2880" w:hanging="2880"/>
        <w:rPr>
          <w:rFonts w:ascii="Arial" w:hAnsi="Arial" w:cs="Arial"/>
          <w:bCs/>
          <w:sz w:val="22"/>
          <w:szCs w:val="22"/>
        </w:rPr>
      </w:pPr>
    </w:p>
    <w:p w:rsidR="00164EB2" w:rsidRPr="00F112ED" w:rsidRDefault="00164EB2" w:rsidP="00164EB2">
      <w:pPr>
        <w:widowControl w:val="0"/>
        <w:ind w:left="2880" w:hanging="2880"/>
        <w:rPr>
          <w:rFonts w:ascii="Arial" w:hAnsi="Arial" w:cs="Arial"/>
          <w:bCs/>
          <w:sz w:val="22"/>
          <w:szCs w:val="22"/>
        </w:rPr>
      </w:pPr>
      <w:r w:rsidRPr="00F112ED">
        <w:rPr>
          <w:rFonts w:ascii="Arial" w:hAnsi="Arial" w:cs="Arial"/>
          <w:bCs/>
          <w:sz w:val="22"/>
          <w:szCs w:val="22"/>
        </w:rPr>
        <w:t>Fall and Spring 2001, 2002</w:t>
      </w:r>
      <w:r w:rsidRPr="00F112ED">
        <w:rPr>
          <w:rFonts w:ascii="Arial" w:hAnsi="Arial" w:cs="Arial"/>
          <w:bCs/>
          <w:sz w:val="22"/>
          <w:szCs w:val="22"/>
        </w:rPr>
        <w:tab/>
        <w:t>Mentor</w:t>
      </w:r>
      <w:r>
        <w:rPr>
          <w:rFonts w:ascii="Arial" w:hAnsi="Arial" w:cs="Arial"/>
          <w:bCs/>
          <w:sz w:val="22"/>
          <w:szCs w:val="22"/>
        </w:rPr>
        <w:t xml:space="preserve"> and tutor</w:t>
      </w:r>
      <w:r w:rsidRPr="00F112ED">
        <w:rPr>
          <w:rFonts w:ascii="Arial" w:hAnsi="Arial" w:cs="Arial"/>
          <w:bCs/>
          <w:sz w:val="22"/>
          <w:szCs w:val="22"/>
        </w:rPr>
        <w:t xml:space="preserve"> for a sixth grader at Ortega Elementary.  I ate lunch with my student each week.  We talk, Play games, and have lots of fun.   Once a week after school, I help children with their math homework.  </w:t>
      </w:r>
    </w:p>
    <w:p w:rsidR="00164EB2" w:rsidRPr="00F112ED" w:rsidRDefault="00164EB2" w:rsidP="00164EB2">
      <w:pPr>
        <w:widowControl w:val="0"/>
        <w:rPr>
          <w:rFonts w:ascii="Arial" w:hAnsi="Arial" w:cs="Arial"/>
          <w:bCs/>
          <w:sz w:val="22"/>
          <w:szCs w:val="22"/>
        </w:rPr>
      </w:pPr>
    </w:p>
    <w:p w:rsidR="00164EB2" w:rsidRDefault="00164EB2" w:rsidP="00164EB2">
      <w:pPr>
        <w:widowControl w:val="0"/>
        <w:ind w:left="2880" w:hanging="2880"/>
        <w:rPr>
          <w:rFonts w:ascii="Arial" w:hAnsi="Arial" w:cs="Arial"/>
          <w:bCs/>
          <w:sz w:val="22"/>
          <w:szCs w:val="22"/>
        </w:rPr>
      </w:pPr>
      <w:r>
        <w:rPr>
          <w:rFonts w:ascii="Arial" w:hAnsi="Arial" w:cs="Arial"/>
          <w:bCs/>
          <w:sz w:val="22"/>
          <w:szCs w:val="22"/>
        </w:rPr>
        <w:t>Fall 2003</w:t>
      </w:r>
      <w:r>
        <w:rPr>
          <w:rFonts w:ascii="Arial" w:hAnsi="Arial" w:cs="Arial"/>
          <w:bCs/>
          <w:sz w:val="22"/>
          <w:szCs w:val="22"/>
        </w:rPr>
        <w:tab/>
      </w:r>
      <w:r w:rsidRPr="00F112ED">
        <w:rPr>
          <w:rFonts w:ascii="Arial" w:hAnsi="Arial" w:cs="Arial"/>
          <w:bCs/>
          <w:sz w:val="22"/>
          <w:szCs w:val="22"/>
        </w:rPr>
        <w:t>Frontera de Salud</w:t>
      </w:r>
      <w:r>
        <w:rPr>
          <w:rFonts w:ascii="Arial" w:hAnsi="Arial" w:cs="Arial"/>
          <w:bCs/>
          <w:sz w:val="22"/>
          <w:szCs w:val="22"/>
        </w:rPr>
        <w:t xml:space="preserve"> – Service org. </w:t>
      </w:r>
      <w:r w:rsidRPr="00F112ED">
        <w:rPr>
          <w:rFonts w:ascii="Arial" w:hAnsi="Arial" w:cs="Arial"/>
          <w:bCs/>
          <w:sz w:val="22"/>
          <w:szCs w:val="22"/>
        </w:rPr>
        <w:t>founded and staffed by medical, nursing and allied health students committed to bringing primary healthcare to the under-served.</w:t>
      </w:r>
    </w:p>
    <w:p w:rsidR="00164EB2" w:rsidRDefault="00164EB2" w:rsidP="00164EB2">
      <w:pPr>
        <w:widowControl w:val="0"/>
        <w:ind w:left="2880" w:hanging="2880"/>
        <w:rPr>
          <w:rFonts w:ascii="Arial" w:hAnsi="Arial" w:cs="Arial"/>
          <w:bCs/>
          <w:sz w:val="22"/>
          <w:szCs w:val="22"/>
        </w:rPr>
      </w:pPr>
    </w:p>
    <w:p w:rsidR="00164EB2" w:rsidRDefault="00164EB2" w:rsidP="00164EB2">
      <w:pPr>
        <w:widowControl w:val="0"/>
        <w:ind w:left="2880" w:hanging="2880"/>
        <w:rPr>
          <w:rFonts w:ascii="Arial" w:hAnsi="Arial" w:cs="Arial"/>
          <w:bCs/>
          <w:sz w:val="22"/>
          <w:szCs w:val="22"/>
        </w:rPr>
      </w:pPr>
      <w:r w:rsidRPr="00F112ED">
        <w:rPr>
          <w:rFonts w:ascii="Arial" w:hAnsi="Arial" w:cs="Arial"/>
          <w:bCs/>
          <w:sz w:val="22"/>
          <w:szCs w:val="22"/>
        </w:rPr>
        <w:t>Spring 2004-present</w:t>
      </w:r>
      <w:r w:rsidRPr="00F112ED">
        <w:rPr>
          <w:rFonts w:ascii="Arial" w:hAnsi="Arial" w:cs="Arial"/>
          <w:bCs/>
          <w:sz w:val="22"/>
          <w:szCs w:val="22"/>
        </w:rPr>
        <w:tab/>
        <w:t>Volunteer at St. Vincents – A free clinic run by medical students for the uninsured patients of Galveston</w:t>
      </w:r>
    </w:p>
    <w:p w:rsidR="00164EB2" w:rsidRDefault="00164EB2" w:rsidP="00164EB2">
      <w:pPr>
        <w:widowControl w:val="0"/>
        <w:ind w:left="2880" w:hanging="2880"/>
        <w:rPr>
          <w:rFonts w:ascii="Arial" w:hAnsi="Arial" w:cs="Arial"/>
          <w:bCs/>
          <w:sz w:val="22"/>
          <w:szCs w:val="22"/>
        </w:rPr>
      </w:pPr>
    </w:p>
    <w:p w:rsidR="00164EB2" w:rsidRDefault="00164EB2" w:rsidP="00164EB2">
      <w:pPr>
        <w:widowControl w:val="0"/>
        <w:ind w:left="2880" w:hanging="2880"/>
        <w:rPr>
          <w:rFonts w:ascii="Arial" w:hAnsi="Arial" w:cs="Arial"/>
          <w:bCs/>
          <w:sz w:val="22"/>
          <w:szCs w:val="22"/>
        </w:rPr>
      </w:pPr>
      <w:r>
        <w:rPr>
          <w:rFonts w:ascii="Arial" w:hAnsi="Arial" w:cs="Arial"/>
          <w:bCs/>
          <w:sz w:val="22"/>
          <w:szCs w:val="22"/>
        </w:rPr>
        <w:t>August 2007-present</w:t>
      </w:r>
      <w:r>
        <w:rPr>
          <w:rFonts w:ascii="Arial" w:hAnsi="Arial" w:cs="Arial"/>
          <w:bCs/>
          <w:sz w:val="22"/>
          <w:szCs w:val="22"/>
        </w:rPr>
        <w:tab/>
        <w:t>Tri Island – A triathlon club for Galveston County</w:t>
      </w:r>
    </w:p>
    <w:p w:rsidR="00164EB2" w:rsidRDefault="00164EB2" w:rsidP="00164EB2">
      <w:pPr>
        <w:widowControl w:val="0"/>
        <w:ind w:left="2880" w:hanging="2880"/>
        <w:rPr>
          <w:rFonts w:ascii="Arial" w:hAnsi="Arial" w:cs="Arial"/>
          <w:bCs/>
          <w:sz w:val="22"/>
          <w:szCs w:val="22"/>
        </w:rPr>
      </w:pPr>
      <w:r>
        <w:rPr>
          <w:rFonts w:ascii="Arial" w:hAnsi="Arial" w:cs="Arial"/>
          <w:bCs/>
          <w:sz w:val="22"/>
          <w:szCs w:val="22"/>
        </w:rPr>
        <w:tab/>
      </w:r>
      <w:r>
        <w:rPr>
          <w:rFonts w:ascii="Arial" w:hAnsi="Arial" w:cs="Arial"/>
          <w:bCs/>
          <w:sz w:val="22"/>
          <w:szCs w:val="22"/>
        </w:rPr>
        <w:tab/>
        <w:t>Lone Star Triathlon March 2007</w:t>
      </w:r>
    </w:p>
    <w:p w:rsidR="00164EB2" w:rsidRDefault="00164EB2" w:rsidP="00164EB2">
      <w:pPr>
        <w:widowControl w:val="0"/>
        <w:ind w:left="2880" w:hanging="2880"/>
        <w:rPr>
          <w:rFonts w:ascii="Arial" w:hAnsi="Arial" w:cs="Arial"/>
          <w:bCs/>
          <w:sz w:val="22"/>
          <w:szCs w:val="22"/>
        </w:rPr>
      </w:pPr>
      <w:r>
        <w:rPr>
          <w:rFonts w:ascii="Arial" w:hAnsi="Arial" w:cs="Arial"/>
          <w:bCs/>
          <w:sz w:val="22"/>
          <w:szCs w:val="22"/>
        </w:rPr>
        <w:tab/>
      </w:r>
      <w:r>
        <w:rPr>
          <w:rFonts w:ascii="Arial" w:hAnsi="Arial" w:cs="Arial"/>
          <w:bCs/>
          <w:sz w:val="22"/>
          <w:szCs w:val="22"/>
        </w:rPr>
        <w:tab/>
        <w:t>Iron Babe Triathlon August 2007</w:t>
      </w:r>
    </w:p>
    <w:p w:rsidR="00164EB2" w:rsidRDefault="00164EB2" w:rsidP="00164EB2">
      <w:pPr>
        <w:widowControl w:val="0"/>
        <w:ind w:left="2880" w:hanging="2880"/>
        <w:rPr>
          <w:rFonts w:ascii="Arial" w:hAnsi="Arial" w:cs="Arial"/>
          <w:bCs/>
          <w:sz w:val="22"/>
          <w:szCs w:val="22"/>
        </w:rPr>
      </w:pPr>
    </w:p>
    <w:p w:rsidR="00164EB2" w:rsidRPr="00FA768D" w:rsidRDefault="00164EB2" w:rsidP="00164EB2">
      <w:pPr>
        <w:widowControl w:val="0"/>
        <w:ind w:left="2880" w:hanging="2880"/>
        <w:rPr>
          <w:rFonts w:ascii="Arial" w:hAnsi="Arial" w:cs="Arial"/>
          <w:bCs/>
          <w:sz w:val="22"/>
          <w:szCs w:val="22"/>
        </w:rPr>
      </w:pPr>
      <w:r>
        <w:rPr>
          <w:rFonts w:ascii="Arial" w:hAnsi="Arial" w:cs="Arial"/>
          <w:bCs/>
          <w:sz w:val="22"/>
          <w:szCs w:val="22"/>
        </w:rPr>
        <w:t>April 2008</w:t>
      </w:r>
      <w:r>
        <w:rPr>
          <w:rFonts w:ascii="Arial" w:hAnsi="Arial" w:cs="Arial"/>
          <w:bCs/>
          <w:sz w:val="22"/>
          <w:szCs w:val="22"/>
        </w:rPr>
        <w:tab/>
        <w:t>MS 150 – A fundraiser to support multiple sclerosis research, 180 mile bike from Houston to Austin</w:t>
      </w:r>
    </w:p>
    <w:p w:rsidR="00164EB2" w:rsidRDefault="00164EB2" w:rsidP="00164EB2">
      <w:pPr>
        <w:widowControl w:val="0"/>
        <w:rPr>
          <w:rFonts w:ascii="Arial" w:hAnsi="Arial" w:cs="Arial"/>
          <w:sz w:val="22"/>
          <w:szCs w:val="22"/>
        </w:rPr>
      </w:pPr>
    </w:p>
    <w:p w:rsidR="00164EB2" w:rsidRPr="00213865" w:rsidRDefault="00164EB2" w:rsidP="00164EB2">
      <w:pPr>
        <w:widowControl w:val="0"/>
        <w:rPr>
          <w:rFonts w:ascii="Arial" w:hAnsi="Arial" w:cs="Arial"/>
          <w:b/>
          <w:bCs/>
        </w:rPr>
      </w:pPr>
      <w:r>
        <w:rPr>
          <w:rFonts w:ascii="Arial" w:hAnsi="Arial" w:cs="Arial"/>
          <w:b/>
          <w:bCs/>
        </w:rPr>
        <w:t xml:space="preserve">I. </w:t>
      </w:r>
      <w:r w:rsidRPr="00213865">
        <w:rPr>
          <w:rFonts w:ascii="Arial" w:hAnsi="Arial" w:cs="Arial"/>
          <w:b/>
          <w:bCs/>
        </w:rPr>
        <w:t>RESEARCH EXPERIENCE</w:t>
      </w:r>
    </w:p>
    <w:p w:rsidR="00164EB2" w:rsidRDefault="00164EB2" w:rsidP="00164EB2">
      <w:pPr>
        <w:widowControl w:val="0"/>
        <w:ind w:left="2880" w:hanging="2880"/>
        <w:rPr>
          <w:rFonts w:ascii="Arial" w:hAnsi="Arial" w:cs="Arial"/>
          <w:sz w:val="22"/>
          <w:szCs w:val="22"/>
        </w:rPr>
      </w:pPr>
      <w:r>
        <w:rPr>
          <w:rFonts w:ascii="Arial" w:hAnsi="Arial" w:cs="Arial"/>
          <w:sz w:val="22"/>
          <w:szCs w:val="22"/>
        </w:rPr>
        <w:t>1/1999 – 5/2000</w:t>
      </w:r>
      <w:r>
        <w:rPr>
          <w:rFonts w:ascii="Arial" w:hAnsi="Arial" w:cs="Arial"/>
          <w:sz w:val="22"/>
          <w:szCs w:val="22"/>
        </w:rPr>
        <w:tab/>
      </w:r>
      <w:r>
        <w:rPr>
          <w:rFonts w:ascii="Arial" w:hAnsi="Arial" w:cs="Arial"/>
          <w:sz w:val="22"/>
          <w:szCs w:val="22"/>
        </w:rPr>
        <w:tab/>
        <w:t>University of North Texas at Denton, Department of Molecular Biology. Laboratory of Dr. Robert Benjamin. Investigation of Metabolic Engineering of Cottonseed Oil.</w:t>
      </w:r>
      <w:r>
        <w:rPr>
          <w:rFonts w:ascii="Arial" w:hAnsi="Arial" w:cs="Arial"/>
          <w:sz w:val="22"/>
          <w:szCs w:val="22"/>
        </w:rPr>
        <w:tab/>
      </w:r>
    </w:p>
    <w:p w:rsidR="00164EB2" w:rsidRDefault="00164EB2" w:rsidP="00164EB2">
      <w:pPr>
        <w:widowControl w:val="0"/>
        <w:ind w:left="2880" w:hanging="2880"/>
        <w:rPr>
          <w:rFonts w:ascii="Arial" w:hAnsi="Arial" w:cs="Arial"/>
          <w:sz w:val="22"/>
          <w:szCs w:val="22"/>
        </w:rPr>
      </w:pPr>
    </w:p>
    <w:p w:rsidR="00164EB2" w:rsidRDefault="00164EB2" w:rsidP="00164EB2">
      <w:pPr>
        <w:widowControl w:val="0"/>
        <w:ind w:left="2880" w:hanging="2880"/>
        <w:rPr>
          <w:rFonts w:ascii="Arial" w:hAnsi="Arial" w:cs="Arial"/>
          <w:sz w:val="22"/>
          <w:szCs w:val="22"/>
        </w:rPr>
      </w:pPr>
      <w:r>
        <w:rPr>
          <w:rFonts w:ascii="Arial" w:hAnsi="Arial" w:cs="Arial"/>
          <w:sz w:val="22"/>
          <w:szCs w:val="22"/>
        </w:rPr>
        <w:t>Summer 2002</w:t>
      </w:r>
      <w:r>
        <w:rPr>
          <w:rFonts w:ascii="Arial" w:hAnsi="Arial" w:cs="Arial"/>
          <w:sz w:val="22"/>
          <w:szCs w:val="22"/>
        </w:rPr>
        <w:tab/>
      </w:r>
      <w:r>
        <w:rPr>
          <w:rFonts w:ascii="Arial" w:hAnsi="Arial" w:cs="Arial"/>
          <w:sz w:val="22"/>
          <w:szCs w:val="22"/>
        </w:rPr>
        <w:tab/>
        <w:t>University of North Texas Health Science Center at Fort Worth, Department ofPhysiology. Laboratory of Dr. Fred Downey.  Investigation of Blood FlowHeterogeneity in the Left Ventricle.</w:t>
      </w:r>
    </w:p>
    <w:p w:rsidR="00164EB2" w:rsidRDefault="00164EB2" w:rsidP="00164EB2">
      <w:pPr>
        <w:widowControl w:val="0"/>
        <w:ind w:left="2880" w:hanging="2880"/>
        <w:rPr>
          <w:rFonts w:ascii="Arial" w:hAnsi="Arial" w:cs="Arial"/>
          <w:sz w:val="22"/>
          <w:szCs w:val="22"/>
        </w:rPr>
      </w:pPr>
    </w:p>
    <w:p w:rsidR="00164EB2" w:rsidRDefault="00164EB2" w:rsidP="00164EB2">
      <w:pPr>
        <w:widowControl w:val="0"/>
        <w:ind w:left="2880" w:hanging="2880"/>
        <w:rPr>
          <w:rFonts w:ascii="Arial" w:hAnsi="Arial" w:cs="Arial"/>
          <w:sz w:val="22"/>
          <w:szCs w:val="22"/>
        </w:rPr>
      </w:pPr>
      <w:r>
        <w:rPr>
          <w:rFonts w:ascii="Arial" w:hAnsi="Arial" w:cs="Arial"/>
          <w:sz w:val="22"/>
          <w:szCs w:val="22"/>
        </w:rPr>
        <w:t>Summer 2001</w:t>
      </w:r>
      <w:r>
        <w:rPr>
          <w:rFonts w:ascii="Arial" w:hAnsi="Arial" w:cs="Arial"/>
          <w:sz w:val="22"/>
          <w:szCs w:val="22"/>
        </w:rPr>
        <w:tab/>
      </w:r>
      <w:r>
        <w:rPr>
          <w:rFonts w:ascii="Arial" w:hAnsi="Arial" w:cs="Arial"/>
          <w:sz w:val="22"/>
          <w:szCs w:val="22"/>
        </w:rPr>
        <w:tab/>
        <w:t xml:space="preserve">Baylor College of Medicine, Department of Molecular and Cell Biology.  Laboratory of Dr. Paul Overbeek. Expression Patterns of Pax 6, Cre in the Lens and Retina and the Rescue of Gunmetal Mice with BAC Gene Rab geranylgeranyl transferase. </w:t>
      </w:r>
    </w:p>
    <w:p w:rsidR="00164EB2" w:rsidRDefault="00164EB2" w:rsidP="00164EB2">
      <w:pPr>
        <w:widowControl w:val="0"/>
        <w:ind w:left="2880" w:hanging="2880"/>
        <w:rPr>
          <w:rFonts w:ascii="Arial" w:hAnsi="Arial" w:cs="Arial"/>
          <w:sz w:val="22"/>
          <w:szCs w:val="22"/>
        </w:rPr>
      </w:pPr>
    </w:p>
    <w:p w:rsidR="00164EB2" w:rsidRDefault="00164EB2" w:rsidP="00164EB2">
      <w:pPr>
        <w:widowControl w:val="0"/>
        <w:ind w:left="2880" w:hanging="2880"/>
        <w:rPr>
          <w:rFonts w:ascii="Arial" w:hAnsi="Arial" w:cs="Arial"/>
          <w:sz w:val="22"/>
          <w:szCs w:val="22"/>
        </w:rPr>
      </w:pPr>
      <w:r>
        <w:rPr>
          <w:rFonts w:ascii="Arial" w:hAnsi="Arial" w:cs="Arial"/>
          <w:sz w:val="22"/>
          <w:szCs w:val="22"/>
        </w:rPr>
        <w:t>10/2000 – 5/2002</w:t>
      </w:r>
      <w:r>
        <w:rPr>
          <w:rFonts w:ascii="Arial" w:hAnsi="Arial" w:cs="Arial"/>
          <w:sz w:val="22"/>
          <w:szCs w:val="22"/>
        </w:rPr>
        <w:tab/>
      </w:r>
      <w:r>
        <w:rPr>
          <w:rFonts w:ascii="Arial" w:hAnsi="Arial" w:cs="Arial"/>
          <w:sz w:val="22"/>
          <w:szCs w:val="22"/>
        </w:rPr>
        <w:tab/>
        <w:t xml:space="preserve">University of Texas at Austin, Department of Molecular Biology. Laboratory of Dr. Arlen Johnson. Investigation of the NMD3 protein.  </w:t>
      </w:r>
    </w:p>
    <w:p w:rsidR="00164EB2" w:rsidRDefault="00164EB2" w:rsidP="00164EB2">
      <w:pPr>
        <w:widowControl w:val="0"/>
        <w:ind w:left="2880" w:hanging="2880"/>
        <w:rPr>
          <w:rFonts w:ascii="Arial" w:hAnsi="Arial" w:cs="Arial"/>
          <w:sz w:val="22"/>
          <w:szCs w:val="22"/>
        </w:rPr>
      </w:pPr>
    </w:p>
    <w:p w:rsidR="00164EB2" w:rsidRDefault="00164EB2" w:rsidP="00164EB2">
      <w:pPr>
        <w:widowControl w:val="0"/>
        <w:ind w:left="2880" w:hanging="2880"/>
        <w:rPr>
          <w:rFonts w:ascii="Arial" w:hAnsi="Arial" w:cs="Arial"/>
          <w:sz w:val="22"/>
          <w:szCs w:val="22"/>
        </w:rPr>
      </w:pPr>
      <w:r>
        <w:rPr>
          <w:rFonts w:ascii="Arial" w:hAnsi="Arial" w:cs="Arial"/>
          <w:sz w:val="22"/>
          <w:szCs w:val="22"/>
        </w:rPr>
        <w:t>11/2002 – 6/2003</w:t>
      </w:r>
      <w:r>
        <w:rPr>
          <w:rFonts w:ascii="Arial" w:hAnsi="Arial" w:cs="Arial"/>
          <w:sz w:val="22"/>
          <w:szCs w:val="22"/>
        </w:rPr>
        <w:tab/>
      </w:r>
      <w:r>
        <w:rPr>
          <w:rFonts w:ascii="Arial" w:hAnsi="Arial" w:cs="Arial"/>
          <w:sz w:val="22"/>
          <w:szCs w:val="22"/>
        </w:rPr>
        <w:tab/>
        <w:t xml:space="preserve">University de Lille, France. Department of Molecular and Cell Biology. Laboratory of Dr. Jean-Jaques Curgy. The study of H19 gene regulation.  </w:t>
      </w:r>
    </w:p>
    <w:p w:rsidR="00164EB2" w:rsidRDefault="00164EB2" w:rsidP="00164EB2">
      <w:pPr>
        <w:widowControl w:val="0"/>
        <w:ind w:left="2880" w:hanging="2880"/>
        <w:rPr>
          <w:rFonts w:ascii="Arial" w:hAnsi="Arial" w:cs="Arial"/>
          <w:sz w:val="22"/>
          <w:szCs w:val="22"/>
        </w:rPr>
      </w:pPr>
    </w:p>
    <w:p w:rsidR="00164EB2" w:rsidRDefault="00164EB2" w:rsidP="00164EB2">
      <w:pPr>
        <w:widowControl w:val="0"/>
        <w:ind w:left="2880" w:hanging="2880"/>
        <w:rPr>
          <w:rFonts w:ascii="Arial" w:hAnsi="Arial" w:cs="Arial"/>
          <w:sz w:val="22"/>
          <w:szCs w:val="22"/>
        </w:rPr>
      </w:pPr>
      <w:r>
        <w:rPr>
          <w:rFonts w:ascii="Arial" w:hAnsi="Arial" w:cs="Arial"/>
          <w:sz w:val="22"/>
          <w:szCs w:val="22"/>
        </w:rPr>
        <w:t>6/2003 – 8/2003</w:t>
      </w:r>
      <w:r>
        <w:rPr>
          <w:rFonts w:ascii="Arial" w:hAnsi="Arial" w:cs="Arial"/>
          <w:sz w:val="22"/>
          <w:szCs w:val="22"/>
        </w:rPr>
        <w:tab/>
      </w:r>
      <w:r>
        <w:rPr>
          <w:rFonts w:ascii="Arial" w:hAnsi="Arial" w:cs="Arial"/>
          <w:sz w:val="22"/>
          <w:szCs w:val="22"/>
        </w:rPr>
        <w:tab/>
        <w:t xml:space="preserve">Graduate Assistant.  University Texas Medical </w:t>
      </w:r>
      <w:r>
        <w:rPr>
          <w:rFonts w:ascii="Arial" w:hAnsi="Arial" w:cs="Arial"/>
          <w:sz w:val="22"/>
          <w:szCs w:val="22"/>
        </w:rPr>
        <w:lastRenderedPageBreak/>
        <w:t xml:space="preserve">Branch at Galveston.   Laboratory of Dr. Jeffrey Ceci.  The study of the Tpl2 oncogene.  </w:t>
      </w:r>
    </w:p>
    <w:p w:rsidR="00164EB2" w:rsidRDefault="00164EB2" w:rsidP="00164EB2">
      <w:pPr>
        <w:widowControl w:val="0"/>
        <w:ind w:left="2880" w:hanging="2880"/>
        <w:rPr>
          <w:rFonts w:ascii="Arial" w:hAnsi="Arial" w:cs="Arial"/>
          <w:sz w:val="22"/>
          <w:szCs w:val="22"/>
        </w:rPr>
      </w:pPr>
    </w:p>
    <w:p w:rsidR="00164EB2" w:rsidRDefault="00164EB2" w:rsidP="00164EB2">
      <w:pPr>
        <w:widowControl w:val="0"/>
        <w:ind w:left="2880" w:hanging="2880"/>
        <w:rPr>
          <w:rFonts w:ascii="Arial" w:hAnsi="Arial" w:cs="Arial"/>
          <w:sz w:val="22"/>
          <w:szCs w:val="22"/>
        </w:rPr>
      </w:pPr>
      <w:r>
        <w:rPr>
          <w:rFonts w:ascii="Arial" w:hAnsi="Arial" w:cs="Arial"/>
          <w:sz w:val="22"/>
          <w:szCs w:val="22"/>
        </w:rPr>
        <w:t xml:space="preserve">5/2004 – 6/2004 </w:t>
      </w:r>
      <w:r>
        <w:rPr>
          <w:rFonts w:ascii="Arial" w:hAnsi="Arial" w:cs="Arial"/>
          <w:sz w:val="22"/>
          <w:szCs w:val="22"/>
        </w:rPr>
        <w:tab/>
      </w:r>
      <w:r>
        <w:rPr>
          <w:rFonts w:ascii="Arial" w:hAnsi="Arial" w:cs="Arial"/>
          <w:sz w:val="22"/>
          <w:szCs w:val="22"/>
        </w:rPr>
        <w:tab/>
        <w:t>Graduate Assistant.  University Texas Medical Branch at Galveston.   Laboratory of Dr. Randall Urban.  Investigation of Growth of Umbilical Cord Blood-Derived Stem Cells on Surgesis.</w:t>
      </w:r>
    </w:p>
    <w:p w:rsidR="00164EB2" w:rsidRDefault="00164EB2" w:rsidP="00164EB2">
      <w:pPr>
        <w:widowControl w:val="0"/>
        <w:ind w:left="2880" w:hanging="2880"/>
        <w:rPr>
          <w:rFonts w:ascii="Arial" w:hAnsi="Arial" w:cs="Arial"/>
          <w:sz w:val="22"/>
          <w:szCs w:val="22"/>
        </w:rPr>
      </w:pPr>
    </w:p>
    <w:p w:rsidR="00164EB2" w:rsidRDefault="00164EB2" w:rsidP="00164EB2">
      <w:pPr>
        <w:widowControl w:val="0"/>
        <w:ind w:left="2880" w:hanging="2880"/>
        <w:rPr>
          <w:rFonts w:ascii="Arial" w:hAnsi="Arial" w:cs="Arial"/>
          <w:sz w:val="22"/>
          <w:szCs w:val="22"/>
        </w:rPr>
      </w:pPr>
      <w:r>
        <w:rPr>
          <w:rFonts w:ascii="Arial" w:hAnsi="Arial" w:cs="Arial"/>
          <w:sz w:val="22"/>
          <w:szCs w:val="22"/>
        </w:rPr>
        <w:t>6/2004 – 12/2008</w:t>
      </w:r>
      <w:r>
        <w:rPr>
          <w:rFonts w:ascii="Arial" w:hAnsi="Arial" w:cs="Arial"/>
          <w:sz w:val="22"/>
          <w:szCs w:val="22"/>
        </w:rPr>
        <w:tab/>
      </w:r>
      <w:r>
        <w:rPr>
          <w:rFonts w:ascii="Arial" w:hAnsi="Arial" w:cs="Arial"/>
          <w:sz w:val="22"/>
          <w:szCs w:val="22"/>
        </w:rPr>
        <w:tab/>
        <w:t xml:space="preserve">Cell Biology/Cancer Track Ph.D program at the University Texas Medical Branch at Galveston.   </w:t>
      </w:r>
    </w:p>
    <w:p w:rsidR="00164EB2" w:rsidRDefault="00164EB2" w:rsidP="00164EB2">
      <w:pPr>
        <w:widowControl w:val="0"/>
        <w:ind w:left="2880" w:hanging="2880"/>
        <w:rPr>
          <w:rFonts w:ascii="Arial" w:hAnsi="Arial" w:cs="Arial"/>
          <w:sz w:val="22"/>
          <w:szCs w:val="22"/>
        </w:rPr>
      </w:pPr>
    </w:p>
    <w:p w:rsidR="00164EB2" w:rsidRPr="000E6C4B" w:rsidRDefault="00164EB2" w:rsidP="00164EB2">
      <w:pPr>
        <w:widowControl w:val="0"/>
        <w:ind w:left="2880" w:hanging="2880"/>
        <w:rPr>
          <w:rFonts w:ascii="Arial" w:hAnsi="Arial" w:cs="Arial"/>
          <w:sz w:val="22"/>
          <w:szCs w:val="22"/>
        </w:rPr>
      </w:pPr>
      <w:r>
        <w:rPr>
          <w:rFonts w:ascii="Arial" w:hAnsi="Arial" w:cs="Arial"/>
          <w:sz w:val="22"/>
          <w:szCs w:val="22"/>
        </w:rPr>
        <w:t xml:space="preserve">6/2005 – 12/2008 </w:t>
      </w:r>
      <w:r>
        <w:rPr>
          <w:rFonts w:ascii="Arial" w:hAnsi="Arial" w:cs="Arial"/>
          <w:sz w:val="22"/>
          <w:szCs w:val="22"/>
        </w:rPr>
        <w:tab/>
      </w:r>
      <w:r>
        <w:rPr>
          <w:rFonts w:ascii="Arial" w:hAnsi="Arial" w:cs="Arial"/>
          <w:sz w:val="22"/>
          <w:szCs w:val="22"/>
        </w:rPr>
        <w:tab/>
        <w:t xml:space="preserve">Laboratory of Drs. Randall Urban, Larry Denner, and Ronald Tilton.  </w:t>
      </w:r>
      <w:r w:rsidRPr="000E6C4B">
        <w:rPr>
          <w:rFonts w:ascii="Arial" w:hAnsi="Arial" w:cs="Arial"/>
          <w:sz w:val="22"/>
          <w:szCs w:val="22"/>
        </w:rPr>
        <w:t>Signaling Pathways Regulating Self-Renewal and Differentiation of CD133 Umbilical Cord Blood Stem Cells</w:t>
      </w:r>
      <w:r>
        <w:rPr>
          <w:rFonts w:ascii="Arial" w:hAnsi="Arial" w:cs="Arial"/>
          <w:sz w:val="22"/>
          <w:szCs w:val="22"/>
        </w:rPr>
        <w:t>.</w:t>
      </w:r>
    </w:p>
    <w:p w:rsidR="00A03109" w:rsidRDefault="00A03109" w:rsidP="00312558">
      <w:pPr>
        <w:pStyle w:val="text"/>
      </w:pPr>
    </w:p>
    <w:sectPr w:rsidR="00A03109" w:rsidSect="00F967E5">
      <w:footnotePr>
        <w:numFmt w:val="upperLetter"/>
      </w:footnotePr>
      <w:pgSz w:w="12240" w:h="15840"/>
      <w:pgMar w:top="1800" w:right="1800" w:bottom="1800" w:left="1800" w:header="0" w:footer="172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D44" w:rsidRDefault="008E4D44">
      <w:r>
        <w:separator/>
      </w:r>
    </w:p>
  </w:endnote>
  <w:endnote w:type="continuationSeparator" w:id="1">
    <w:p w:rsidR="008E4D44" w:rsidRDefault="008E4D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2B" w:rsidRDefault="005F0ED8">
    <w:pPr>
      <w:pStyle w:val="Footer"/>
      <w:framePr w:wrap="around" w:vAnchor="text" w:hAnchor="margin" w:xAlign="center" w:y="1"/>
      <w:rPr>
        <w:rStyle w:val="PageNumber"/>
      </w:rPr>
    </w:pPr>
    <w:r>
      <w:rPr>
        <w:rStyle w:val="PageNumber"/>
      </w:rPr>
      <w:fldChar w:fldCharType="begin"/>
    </w:r>
    <w:r w:rsidR="00A50B2B">
      <w:rPr>
        <w:rStyle w:val="PageNumber"/>
      </w:rPr>
      <w:instrText xml:space="preserve">PAGE  </w:instrText>
    </w:r>
    <w:r>
      <w:rPr>
        <w:rStyle w:val="PageNumber"/>
      </w:rPr>
      <w:fldChar w:fldCharType="end"/>
    </w:r>
  </w:p>
  <w:p w:rsidR="00A50B2B" w:rsidRDefault="00A50B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2B" w:rsidRDefault="005F0ED8">
    <w:pPr>
      <w:pStyle w:val="Footer"/>
      <w:framePr w:wrap="around" w:vAnchor="text" w:hAnchor="margin" w:xAlign="center" w:y="1"/>
      <w:rPr>
        <w:rStyle w:val="PageNumber"/>
      </w:rPr>
    </w:pPr>
    <w:r>
      <w:rPr>
        <w:rStyle w:val="PageNumber"/>
      </w:rPr>
      <w:fldChar w:fldCharType="begin"/>
    </w:r>
    <w:r w:rsidR="00A50B2B">
      <w:rPr>
        <w:rStyle w:val="PageNumber"/>
      </w:rPr>
      <w:instrText xml:space="preserve">PAGE  </w:instrText>
    </w:r>
    <w:r>
      <w:rPr>
        <w:rStyle w:val="PageNumber"/>
      </w:rPr>
      <w:fldChar w:fldCharType="end"/>
    </w:r>
  </w:p>
  <w:p w:rsidR="00A50B2B" w:rsidRDefault="00A50B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2B" w:rsidRPr="00E47E22" w:rsidRDefault="005F0ED8">
    <w:pPr>
      <w:pStyle w:val="Footer"/>
      <w:framePr w:w="633" w:h="233" w:hRule="exact" w:wrap="around" w:vAnchor="text" w:hAnchor="margin" w:xAlign="center" w:y="1"/>
      <w:jc w:val="center"/>
      <w:rPr>
        <w:rStyle w:val="PageNumber"/>
      </w:rPr>
    </w:pPr>
    <w:r>
      <w:rPr>
        <w:rStyle w:val="PageNumber"/>
      </w:rPr>
      <w:fldChar w:fldCharType="begin"/>
    </w:r>
    <w:r w:rsidR="00A50B2B">
      <w:rPr>
        <w:rStyle w:val="PageNumber"/>
      </w:rPr>
      <w:instrText xml:space="preserve">PAGE  </w:instrText>
    </w:r>
    <w:r>
      <w:rPr>
        <w:rStyle w:val="PageNumber"/>
      </w:rPr>
      <w:fldChar w:fldCharType="separate"/>
    </w:r>
    <w:r w:rsidR="00323F47">
      <w:rPr>
        <w:rStyle w:val="PageNumber"/>
        <w:noProof/>
      </w:rPr>
      <w:t>ix</w:t>
    </w:r>
    <w:r>
      <w:rPr>
        <w:rStyle w:val="PageNumber"/>
      </w:rPr>
      <w:fldChar w:fldCharType="end"/>
    </w:r>
  </w:p>
  <w:p w:rsidR="00A50B2B" w:rsidRDefault="00A50B2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B2B" w:rsidRDefault="00A50B2B">
    <w:pPr>
      <w:widowControl w:val="0"/>
    </w:pPr>
    <w:r>
      <w:pgNum/>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D44" w:rsidRDefault="008E4D44">
      <w:r>
        <w:separator/>
      </w:r>
    </w:p>
  </w:footnote>
  <w:footnote w:type="continuationSeparator" w:id="1">
    <w:p w:rsidR="008E4D44" w:rsidRDefault="008E4D44">
      <w:r>
        <w:continuationSeparator/>
      </w:r>
    </w:p>
  </w:footnote>
  <w:footnote w:id="2">
    <w:p w:rsidR="00A50B2B" w:rsidRDefault="00A50B2B" w:rsidP="00F60E46">
      <w:pPr>
        <w:pStyle w:val="FootnoteText"/>
        <w:widowControl w:val="0"/>
      </w:pPr>
      <w:r>
        <w:rPr>
          <w:rStyle w:val="FootnoteReference"/>
        </w:rPr>
        <w:footnoteRef/>
      </w:r>
      <w:r w:rsidRPr="007E7883">
        <w:t>CD133 also know as AC133 and Prominin-1 is a glycoprotein with five transmembrane domains, two large ext</w:t>
      </w:r>
      <w:r w:rsidRPr="008D3CE6">
        <w:t>racellular loops, an extracellular N terminus, and a cytoplasmic C terminus</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263578"/>
    <w:lvl w:ilvl="0">
      <w:numFmt w:val="decimal"/>
      <w:lvlText w:val="*"/>
      <w:lvlJc w:val="left"/>
    </w:lvl>
  </w:abstractNum>
  <w:abstractNum w:abstractNumId="1">
    <w:nsid w:val="09146F64"/>
    <w:multiLevelType w:val="hybridMultilevel"/>
    <w:tmpl w:val="218A0A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E10A65"/>
    <w:multiLevelType w:val="hybridMultilevel"/>
    <w:tmpl w:val="F0800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4846EAB"/>
    <w:multiLevelType w:val="hybridMultilevel"/>
    <w:tmpl w:val="04F0A34E"/>
    <w:lvl w:ilvl="0" w:tplc="3D2E73CE">
      <w:start w:val="3"/>
      <w:numFmt w:val="upperLetter"/>
      <w:lvlText w:val="%1."/>
      <w:lvlJc w:val="left"/>
      <w:pPr>
        <w:tabs>
          <w:tab w:val="num" w:pos="780"/>
        </w:tabs>
        <w:ind w:left="780" w:hanging="360"/>
      </w:pPr>
      <w:rPr>
        <w:rFonts w:hint="default"/>
        <w:b/>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
    <w:nsid w:val="63F45153"/>
    <w:multiLevelType w:val="hybridMultilevel"/>
    <w:tmpl w:val="45E2665C"/>
    <w:lvl w:ilvl="0" w:tplc="8ECC9616">
      <w:numFmt w:val="bullet"/>
      <w:lvlText w:val="-"/>
      <w:lvlJc w:val="left"/>
      <w:pPr>
        <w:tabs>
          <w:tab w:val="num" w:pos="1605"/>
        </w:tabs>
        <w:ind w:left="1605" w:hanging="885"/>
      </w:pPr>
      <w:rPr>
        <w:rFonts w:ascii="Times" w:eastAsia="Times New Roman" w:hAnsi="Times" w:cs="Times"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65CF7DF0"/>
    <w:multiLevelType w:val="singleLevel"/>
    <w:tmpl w:val="8BF6C18A"/>
    <w:lvl w:ilvl="0">
      <w:start w:val="1"/>
      <w:numFmt w:val="decimal"/>
      <w:lvlText w:val="%1."/>
      <w:legacy w:legacy="1" w:legacySpace="0" w:legacyIndent="720"/>
      <w:lvlJc w:val="left"/>
      <w:pPr>
        <w:ind w:left="720" w:hanging="720"/>
      </w:pPr>
    </w:lvl>
  </w:abstractNum>
  <w:abstractNum w:abstractNumId="6">
    <w:nsid w:val="66105346"/>
    <w:multiLevelType w:val="hybridMultilevel"/>
    <w:tmpl w:val="6AAE04EA"/>
    <w:lvl w:ilvl="0" w:tplc="4F12BF82">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lvl w:ilvl="0">
        <w:start w:val="1"/>
        <w:numFmt w:val="bullet"/>
        <w:lvlText w:val=""/>
        <w:legacy w:legacy="1" w:legacySpace="0" w:legacyIndent="720"/>
        <w:lvlJc w:val="left"/>
        <w:pPr>
          <w:ind w:left="720" w:hanging="720"/>
        </w:pPr>
        <w:rPr>
          <w:rFonts w:ascii="Symbol" w:hAnsi="Symbol" w:hint="default"/>
        </w:rPr>
      </w:lvl>
    </w:lvlOverride>
  </w:num>
  <w:num w:numId="2">
    <w:abstractNumId w:val="5"/>
  </w:num>
  <w:num w:numId="3">
    <w:abstractNumId w:val="6"/>
  </w:num>
  <w:num w:numId="4">
    <w:abstractNumId w:val="1"/>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attachedTemplate r:id="rId1"/>
  <w:stylePaneFormatFilter w:val="3F01"/>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compat>
  <w:docVars>
    <w:docVar w:name="EN.InstantFormat" w:val="&lt;ENInstantFormat&gt;&lt;Enabled&gt;1&lt;/Enabled&gt;&lt;ScanUnformatted&gt;1&lt;/ScanUnformatted&gt;&lt;ScanChanges&gt;1&lt;/ScanChanges&gt;&lt;/ENInstantFormat&gt;"/>
    <w:docVar w:name="EN.Layout" w:val="&lt;ENLayout&gt;&lt;Style&gt;Bloo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Wnt.enl&lt;/item&gt;&lt;/Libraries&gt;&lt;/ENLibraries&gt;"/>
  </w:docVars>
  <w:rsids>
    <w:rsidRoot w:val="00AB5DF0"/>
    <w:rsid w:val="000040C8"/>
    <w:rsid w:val="00013733"/>
    <w:rsid w:val="000404B6"/>
    <w:rsid w:val="000749FF"/>
    <w:rsid w:val="00090B24"/>
    <w:rsid w:val="00105B89"/>
    <w:rsid w:val="001200F0"/>
    <w:rsid w:val="00164EB2"/>
    <w:rsid w:val="001A5D02"/>
    <w:rsid w:val="00204F42"/>
    <w:rsid w:val="002A773A"/>
    <w:rsid w:val="002C1D90"/>
    <w:rsid w:val="002D1E6E"/>
    <w:rsid w:val="002D2284"/>
    <w:rsid w:val="00312558"/>
    <w:rsid w:val="00314471"/>
    <w:rsid w:val="00323F47"/>
    <w:rsid w:val="00360801"/>
    <w:rsid w:val="00380C60"/>
    <w:rsid w:val="003B2BAD"/>
    <w:rsid w:val="003C00E4"/>
    <w:rsid w:val="003D056F"/>
    <w:rsid w:val="00432F36"/>
    <w:rsid w:val="004657D9"/>
    <w:rsid w:val="004D28C6"/>
    <w:rsid w:val="004D3E86"/>
    <w:rsid w:val="005024E1"/>
    <w:rsid w:val="0053581B"/>
    <w:rsid w:val="00566058"/>
    <w:rsid w:val="00594DBB"/>
    <w:rsid w:val="005B3468"/>
    <w:rsid w:val="005D1F9E"/>
    <w:rsid w:val="005D20AF"/>
    <w:rsid w:val="005D4136"/>
    <w:rsid w:val="005D7E19"/>
    <w:rsid w:val="005E4A41"/>
    <w:rsid w:val="005F0ED8"/>
    <w:rsid w:val="005F1CDC"/>
    <w:rsid w:val="00614F54"/>
    <w:rsid w:val="00625D4C"/>
    <w:rsid w:val="00663B19"/>
    <w:rsid w:val="006A2CFA"/>
    <w:rsid w:val="006E3952"/>
    <w:rsid w:val="006E7F6E"/>
    <w:rsid w:val="00707284"/>
    <w:rsid w:val="0071241E"/>
    <w:rsid w:val="00732DDA"/>
    <w:rsid w:val="007628C4"/>
    <w:rsid w:val="00770DD2"/>
    <w:rsid w:val="00785E36"/>
    <w:rsid w:val="00791F69"/>
    <w:rsid w:val="007A3832"/>
    <w:rsid w:val="007B00D6"/>
    <w:rsid w:val="007D26D8"/>
    <w:rsid w:val="007E341F"/>
    <w:rsid w:val="00865A92"/>
    <w:rsid w:val="008D3D44"/>
    <w:rsid w:val="008E4D44"/>
    <w:rsid w:val="00903AF7"/>
    <w:rsid w:val="009434BF"/>
    <w:rsid w:val="00946D22"/>
    <w:rsid w:val="00956EF7"/>
    <w:rsid w:val="009712EB"/>
    <w:rsid w:val="009804FC"/>
    <w:rsid w:val="009D05C5"/>
    <w:rsid w:val="009E05FF"/>
    <w:rsid w:val="009E747F"/>
    <w:rsid w:val="00A03109"/>
    <w:rsid w:val="00A21BDA"/>
    <w:rsid w:val="00A34C7D"/>
    <w:rsid w:val="00A47C5E"/>
    <w:rsid w:val="00A50B2B"/>
    <w:rsid w:val="00A92078"/>
    <w:rsid w:val="00AB0C0A"/>
    <w:rsid w:val="00AB5DF0"/>
    <w:rsid w:val="00AC2DC2"/>
    <w:rsid w:val="00AE200A"/>
    <w:rsid w:val="00AF4568"/>
    <w:rsid w:val="00B117B0"/>
    <w:rsid w:val="00B656AC"/>
    <w:rsid w:val="00B6625E"/>
    <w:rsid w:val="00BA0DE0"/>
    <w:rsid w:val="00BC096C"/>
    <w:rsid w:val="00BC2085"/>
    <w:rsid w:val="00BC5937"/>
    <w:rsid w:val="00BF5082"/>
    <w:rsid w:val="00BF795F"/>
    <w:rsid w:val="00C04DB5"/>
    <w:rsid w:val="00C11C96"/>
    <w:rsid w:val="00C11FE1"/>
    <w:rsid w:val="00C17093"/>
    <w:rsid w:val="00C254BB"/>
    <w:rsid w:val="00C31D18"/>
    <w:rsid w:val="00C526B2"/>
    <w:rsid w:val="00C54319"/>
    <w:rsid w:val="00C63B3E"/>
    <w:rsid w:val="00CB30E9"/>
    <w:rsid w:val="00CB6CD9"/>
    <w:rsid w:val="00CD0AEB"/>
    <w:rsid w:val="00CF1CD8"/>
    <w:rsid w:val="00D137E4"/>
    <w:rsid w:val="00D312E9"/>
    <w:rsid w:val="00D343FE"/>
    <w:rsid w:val="00D355C7"/>
    <w:rsid w:val="00DA6FB6"/>
    <w:rsid w:val="00E47E22"/>
    <w:rsid w:val="00E52569"/>
    <w:rsid w:val="00E55ABE"/>
    <w:rsid w:val="00E60D28"/>
    <w:rsid w:val="00E610F0"/>
    <w:rsid w:val="00E92A65"/>
    <w:rsid w:val="00E92D88"/>
    <w:rsid w:val="00EC39EC"/>
    <w:rsid w:val="00ED6EF4"/>
    <w:rsid w:val="00EE72A4"/>
    <w:rsid w:val="00EF3F77"/>
    <w:rsid w:val="00F10C66"/>
    <w:rsid w:val="00F14DEA"/>
    <w:rsid w:val="00F374F9"/>
    <w:rsid w:val="00F54BA3"/>
    <w:rsid w:val="00F60E46"/>
    <w:rsid w:val="00F62739"/>
    <w:rsid w:val="00F912FE"/>
    <w:rsid w:val="00F967E5"/>
    <w:rsid w:val="00FA0D35"/>
    <w:rsid w:val="00FC3974"/>
    <w:rsid w:val="00FD45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3AF7"/>
    <w:pPr>
      <w:overflowPunct w:val="0"/>
      <w:autoSpaceDE w:val="0"/>
      <w:autoSpaceDN w:val="0"/>
      <w:adjustRightInd w:val="0"/>
      <w:textAlignment w:val="baseline"/>
    </w:pPr>
    <w:rPr>
      <w:rFonts w:ascii="Times" w:hAnsi="Times"/>
      <w:sz w:val="24"/>
    </w:rPr>
  </w:style>
  <w:style w:type="paragraph" w:styleId="Heading1">
    <w:name w:val="heading 1"/>
    <w:aliases w:val="h1"/>
    <w:basedOn w:val="Heading3"/>
    <w:next w:val="text"/>
    <w:qFormat/>
    <w:rsid w:val="00903AF7"/>
    <w:pPr>
      <w:spacing w:before="240" w:after="240"/>
      <w:jc w:val="center"/>
      <w:outlineLvl w:val="0"/>
    </w:pPr>
    <w:rPr>
      <w:caps/>
      <w:smallCaps w:val="0"/>
      <w:sz w:val="28"/>
    </w:rPr>
  </w:style>
  <w:style w:type="paragraph" w:styleId="Heading2">
    <w:name w:val="heading 2"/>
    <w:aliases w:val="h2"/>
    <w:basedOn w:val="Heading3"/>
    <w:next w:val="text"/>
    <w:qFormat/>
    <w:rsid w:val="00903AF7"/>
    <w:pPr>
      <w:spacing w:before="240" w:after="240"/>
      <w:jc w:val="center"/>
      <w:outlineLvl w:val="1"/>
    </w:pPr>
    <w:rPr>
      <w:smallCaps w:val="0"/>
      <w:sz w:val="28"/>
    </w:rPr>
  </w:style>
  <w:style w:type="paragraph" w:styleId="Heading3">
    <w:name w:val="heading 3"/>
    <w:aliases w:val="h3"/>
    <w:basedOn w:val="Normal"/>
    <w:next w:val="text"/>
    <w:link w:val="Heading3Char"/>
    <w:qFormat/>
    <w:rsid w:val="00903AF7"/>
    <w:pPr>
      <w:keepNext/>
      <w:keepLines/>
      <w:spacing w:before="300" w:after="60"/>
      <w:outlineLvl w:val="2"/>
    </w:pPr>
    <w:rPr>
      <w:b/>
      <w:smallCaps/>
    </w:rPr>
  </w:style>
  <w:style w:type="paragraph" w:styleId="Heading4">
    <w:name w:val="heading 4"/>
    <w:aliases w:val="h4"/>
    <w:basedOn w:val="Heading3"/>
    <w:next w:val="text"/>
    <w:link w:val="Heading4Char"/>
    <w:qFormat/>
    <w:rsid w:val="00903AF7"/>
    <w:pPr>
      <w:outlineLvl w:val="3"/>
    </w:pPr>
    <w:rPr>
      <w:smallCaps w:val="0"/>
    </w:rPr>
  </w:style>
  <w:style w:type="paragraph" w:styleId="Heading5">
    <w:name w:val="heading 5"/>
    <w:aliases w:val="h5"/>
    <w:basedOn w:val="Heading3"/>
    <w:next w:val="text"/>
    <w:qFormat/>
    <w:rsid w:val="00903AF7"/>
    <w:pPr>
      <w:outlineLvl w:val="4"/>
    </w:pPr>
    <w:rPr>
      <w:i/>
      <w:smallCaps w:val="0"/>
    </w:rPr>
  </w:style>
  <w:style w:type="paragraph" w:styleId="Heading7">
    <w:name w:val="heading 7"/>
    <w:aliases w:val="h7"/>
    <w:basedOn w:val="Heading3"/>
    <w:next w:val="text"/>
    <w:qFormat/>
    <w:rsid w:val="00903AF7"/>
    <w:pPr>
      <w:keepNext w:val="0"/>
      <w:tabs>
        <w:tab w:val="left" w:pos="1260"/>
      </w:tabs>
      <w:spacing w:after="240"/>
      <w:ind w:left="1260" w:hanging="1260"/>
      <w:outlineLvl w:val="6"/>
    </w:pPr>
    <w:rPr>
      <w:b w:val="0"/>
      <w:smallCaps w:val="0"/>
    </w:rPr>
  </w:style>
  <w:style w:type="paragraph" w:styleId="Heading8">
    <w:name w:val="heading 8"/>
    <w:aliases w:val="h8"/>
    <w:basedOn w:val="Heading7"/>
    <w:next w:val="text"/>
    <w:qFormat/>
    <w:rsid w:val="00903AF7"/>
    <w:pPr>
      <w:outlineLvl w:val="7"/>
    </w:pPr>
  </w:style>
  <w:style w:type="paragraph" w:styleId="Heading9">
    <w:name w:val="heading 9"/>
    <w:aliases w:val="h9"/>
    <w:basedOn w:val="Heading7"/>
    <w:next w:val="text"/>
    <w:qFormat/>
    <w:rsid w:val="00903AF7"/>
    <w:pPr>
      <w:tabs>
        <w:tab w:val="clear" w:pos="1260"/>
        <w:tab w:val="left" w:pos="1620"/>
      </w:tabs>
      <w:ind w:left="1620" w:hanging="16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t"/>
    <w:basedOn w:val="Normal"/>
    <w:link w:val="textChar"/>
    <w:rsid w:val="00903AF7"/>
    <w:pPr>
      <w:spacing w:line="480" w:lineRule="atLeast"/>
      <w:ind w:firstLine="720"/>
      <w:jc w:val="both"/>
    </w:pPr>
  </w:style>
  <w:style w:type="character" w:styleId="EndnoteReference">
    <w:name w:val="endnote reference"/>
    <w:basedOn w:val="DefaultParagraphFont"/>
    <w:semiHidden/>
    <w:rsid w:val="00903AF7"/>
    <w:rPr>
      <w:vertAlign w:val="superscript"/>
    </w:rPr>
  </w:style>
  <w:style w:type="paragraph" w:styleId="TOC8">
    <w:name w:val="toc 8"/>
    <w:basedOn w:val="TOC7"/>
    <w:semiHidden/>
    <w:rsid w:val="00903AF7"/>
  </w:style>
  <w:style w:type="paragraph" w:styleId="TOC7">
    <w:name w:val="toc 7"/>
    <w:basedOn w:val="TOC3"/>
    <w:semiHidden/>
    <w:rsid w:val="00903AF7"/>
    <w:pPr>
      <w:spacing w:before="0" w:line="480" w:lineRule="atLeast"/>
      <w:ind w:left="1260" w:hanging="1260"/>
    </w:pPr>
  </w:style>
  <w:style w:type="paragraph" w:styleId="TOC3">
    <w:name w:val="toc 3"/>
    <w:basedOn w:val="Normal"/>
    <w:uiPriority w:val="39"/>
    <w:rsid w:val="00903AF7"/>
    <w:pPr>
      <w:keepLines/>
      <w:tabs>
        <w:tab w:val="right" w:leader="dot" w:pos="7920"/>
      </w:tabs>
      <w:spacing w:before="120"/>
      <w:ind w:left="1080" w:right="360" w:hanging="540"/>
    </w:pPr>
  </w:style>
  <w:style w:type="paragraph" w:styleId="TOC5">
    <w:name w:val="toc 5"/>
    <w:basedOn w:val="TOC3"/>
    <w:semiHidden/>
    <w:rsid w:val="00903AF7"/>
    <w:pPr>
      <w:ind w:left="2160"/>
    </w:pPr>
  </w:style>
  <w:style w:type="paragraph" w:styleId="TOC4">
    <w:name w:val="toc 4"/>
    <w:basedOn w:val="TOC3"/>
    <w:uiPriority w:val="39"/>
    <w:rsid w:val="00903AF7"/>
    <w:pPr>
      <w:ind w:left="1620"/>
    </w:pPr>
  </w:style>
  <w:style w:type="paragraph" w:styleId="TOC2">
    <w:name w:val="toc 2"/>
    <w:basedOn w:val="TOC3"/>
    <w:uiPriority w:val="39"/>
    <w:rsid w:val="00903AF7"/>
    <w:pPr>
      <w:keepNext/>
      <w:spacing w:before="240"/>
      <w:ind w:left="540"/>
    </w:pPr>
  </w:style>
  <w:style w:type="paragraph" w:styleId="TOC1">
    <w:name w:val="toc 1"/>
    <w:basedOn w:val="TOC3"/>
    <w:uiPriority w:val="39"/>
    <w:rsid w:val="00903AF7"/>
    <w:pPr>
      <w:keepNext/>
      <w:tabs>
        <w:tab w:val="right" w:pos="7920"/>
      </w:tabs>
      <w:spacing w:before="240"/>
      <w:ind w:left="540"/>
    </w:pPr>
    <w:rPr>
      <w:b/>
      <w:smallCaps/>
    </w:rPr>
  </w:style>
  <w:style w:type="paragraph" w:styleId="Footer">
    <w:name w:val="footer"/>
    <w:basedOn w:val="Normal"/>
    <w:next w:val="Normal"/>
    <w:link w:val="FooterChar"/>
    <w:uiPriority w:val="99"/>
    <w:rsid w:val="00903AF7"/>
    <w:pPr>
      <w:tabs>
        <w:tab w:val="center" w:pos="4320"/>
        <w:tab w:val="right" w:pos="8640"/>
      </w:tabs>
    </w:pPr>
  </w:style>
  <w:style w:type="paragraph" w:styleId="Header">
    <w:name w:val="header"/>
    <w:basedOn w:val="Normal"/>
    <w:next w:val="Normal"/>
    <w:rsid w:val="00903AF7"/>
    <w:pPr>
      <w:tabs>
        <w:tab w:val="center" w:pos="4320"/>
        <w:tab w:val="right" w:pos="8640"/>
      </w:tabs>
    </w:pPr>
  </w:style>
  <w:style w:type="character" w:styleId="FootnoteReference">
    <w:name w:val="footnote reference"/>
    <w:basedOn w:val="DefaultParagraphFont"/>
    <w:semiHidden/>
    <w:rsid w:val="00903AF7"/>
    <w:rPr>
      <w:position w:val="6"/>
      <w:sz w:val="16"/>
    </w:rPr>
  </w:style>
  <w:style w:type="paragraph" w:styleId="FootnoteText">
    <w:name w:val="footnote text"/>
    <w:basedOn w:val="Normal"/>
    <w:semiHidden/>
    <w:rsid w:val="00903AF7"/>
    <w:rPr>
      <w:sz w:val="20"/>
    </w:rPr>
  </w:style>
  <w:style w:type="paragraph" w:styleId="TOC9">
    <w:name w:val="toc 9"/>
    <w:basedOn w:val="TOC8"/>
    <w:semiHidden/>
    <w:rsid w:val="00903AF7"/>
    <w:pPr>
      <w:tabs>
        <w:tab w:val="left" w:pos="1620"/>
      </w:tabs>
      <w:ind w:left="1620" w:hanging="1620"/>
    </w:pPr>
  </w:style>
  <w:style w:type="character" w:styleId="PageNumber">
    <w:name w:val="page number"/>
    <w:basedOn w:val="DefaultParagraphFont"/>
    <w:rsid w:val="00E47E22"/>
  </w:style>
  <w:style w:type="paragraph" w:customStyle="1" w:styleId="reference">
    <w:name w:val="reference"/>
    <w:aliases w:val="ref"/>
    <w:basedOn w:val="Normal"/>
    <w:rsid w:val="00903AF7"/>
    <w:pPr>
      <w:spacing w:before="120" w:after="120"/>
      <w:ind w:left="720" w:hanging="720"/>
      <w:jc w:val="both"/>
    </w:pPr>
  </w:style>
  <w:style w:type="paragraph" w:customStyle="1" w:styleId="headingfm2">
    <w:name w:val="heading fm2"/>
    <w:aliases w:val="hf2"/>
    <w:basedOn w:val="Heading2"/>
    <w:next w:val="textcentered"/>
    <w:rsid w:val="00903AF7"/>
    <w:pPr>
      <w:outlineLvl w:val="9"/>
    </w:pPr>
  </w:style>
  <w:style w:type="paragraph" w:customStyle="1" w:styleId="textcentered">
    <w:name w:val="text centered"/>
    <w:aliases w:val="tc"/>
    <w:basedOn w:val="textnoindent"/>
    <w:rsid w:val="00903AF7"/>
    <w:pPr>
      <w:jc w:val="center"/>
    </w:pPr>
  </w:style>
  <w:style w:type="paragraph" w:customStyle="1" w:styleId="textnoindent">
    <w:name w:val="text no indent"/>
    <w:aliases w:val="tn"/>
    <w:basedOn w:val="text"/>
    <w:rsid w:val="00903AF7"/>
    <w:pPr>
      <w:ind w:firstLine="0"/>
    </w:pPr>
  </w:style>
  <w:style w:type="paragraph" w:customStyle="1" w:styleId="textsinglespaced">
    <w:name w:val="text single spaced"/>
    <w:aliases w:val="ts"/>
    <w:basedOn w:val="textnoindent"/>
    <w:rsid w:val="00903AF7"/>
    <w:pPr>
      <w:spacing w:line="240" w:lineRule="auto"/>
      <w:jc w:val="left"/>
    </w:pPr>
  </w:style>
  <w:style w:type="paragraph" w:customStyle="1" w:styleId="textquote">
    <w:name w:val="text quote"/>
    <w:aliases w:val="tq"/>
    <w:basedOn w:val="textsinglespaced"/>
    <w:next w:val="text"/>
    <w:rsid w:val="00903AF7"/>
    <w:pPr>
      <w:spacing w:before="240"/>
      <w:ind w:left="720"/>
    </w:pPr>
  </w:style>
  <w:style w:type="paragraph" w:customStyle="1" w:styleId="hiddentext">
    <w:name w:val="hidden text"/>
    <w:aliases w:val="hid"/>
    <w:next w:val="text"/>
    <w:rsid w:val="00903AF7"/>
    <w:pPr>
      <w:overflowPunct w:val="0"/>
      <w:autoSpaceDE w:val="0"/>
      <w:autoSpaceDN w:val="0"/>
      <w:adjustRightInd w:val="0"/>
      <w:spacing w:before="240"/>
      <w:ind w:right="-988"/>
      <w:textAlignment w:val="baseline"/>
    </w:pPr>
    <w:rPr>
      <w:rFonts w:ascii="Geneva" w:hAnsi="Geneva"/>
      <w:vanish/>
    </w:rPr>
  </w:style>
  <w:style w:type="paragraph" w:customStyle="1" w:styleId="texthangingindent">
    <w:name w:val="text hanging indent"/>
    <w:aliases w:val="th"/>
    <w:basedOn w:val="text"/>
    <w:rsid w:val="00903AF7"/>
    <w:pPr>
      <w:ind w:left="720" w:hanging="720"/>
    </w:pPr>
  </w:style>
  <w:style w:type="paragraph" w:customStyle="1" w:styleId="leftmargingraphic">
    <w:name w:val="left margin graphic"/>
    <w:aliases w:val="lg"/>
    <w:basedOn w:val="Normal"/>
    <w:rsid w:val="00903AF7"/>
    <w:pPr>
      <w:keepNext/>
      <w:framePr w:hSpace="180" w:vSpace="180" w:wrap="auto" w:hAnchor="margin"/>
      <w:spacing w:before="240"/>
    </w:pPr>
  </w:style>
  <w:style w:type="paragraph" w:customStyle="1" w:styleId="textindent">
    <w:name w:val="text indent"/>
    <w:aliases w:val="ti"/>
    <w:basedOn w:val="text"/>
    <w:rsid w:val="00903AF7"/>
    <w:pPr>
      <w:ind w:left="720" w:firstLine="0"/>
    </w:pPr>
  </w:style>
  <w:style w:type="paragraph" w:customStyle="1" w:styleId="headingfm1">
    <w:name w:val="heading fm1"/>
    <w:aliases w:val="hf1"/>
    <w:basedOn w:val="Heading1"/>
    <w:next w:val="textcentered"/>
    <w:rsid w:val="00903AF7"/>
    <w:pPr>
      <w:keepNext w:val="0"/>
      <w:spacing w:before="0" w:after="0" w:line="480" w:lineRule="atLeast"/>
      <w:outlineLvl w:val="9"/>
    </w:pPr>
    <w:rPr>
      <w:caps w:val="0"/>
    </w:rPr>
  </w:style>
  <w:style w:type="paragraph" w:styleId="BodyText2">
    <w:name w:val="Body Text 2"/>
    <w:basedOn w:val="Normal"/>
    <w:rsid w:val="00312558"/>
    <w:pPr>
      <w:spacing w:after="120" w:line="480" w:lineRule="auto"/>
    </w:pPr>
  </w:style>
  <w:style w:type="paragraph" w:styleId="DocumentMap">
    <w:name w:val="Document Map"/>
    <w:basedOn w:val="Normal"/>
    <w:semiHidden/>
    <w:rsid w:val="00312558"/>
    <w:pPr>
      <w:shd w:val="clear" w:color="auto" w:fill="000080"/>
      <w:overflowPunct/>
      <w:autoSpaceDE/>
      <w:autoSpaceDN/>
      <w:adjustRightInd/>
      <w:textAlignment w:val="auto"/>
    </w:pPr>
    <w:rPr>
      <w:rFonts w:ascii="Tahoma" w:hAnsi="Tahoma" w:cs="Tahoma"/>
      <w:sz w:val="20"/>
    </w:rPr>
  </w:style>
  <w:style w:type="character" w:styleId="Hyperlink">
    <w:name w:val="Hyperlink"/>
    <w:basedOn w:val="DefaultParagraphFont"/>
    <w:uiPriority w:val="99"/>
    <w:rsid w:val="00312558"/>
    <w:rPr>
      <w:color w:val="0000FF"/>
      <w:u w:val="single"/>
    </w:rPr>
  </w:style>
  <w:style w:type="paragraph" w:styleId="BalloonText">
    <w:name w:val="Balloon Text"/>
    <w:basedOn w:val="Normal"/>
    <w:semiHidden/>
    <w:rsid w:val="00312558"/>
    <w:rPr>
      <w:rFonts w:ascii="Tahoma" w:hAnsi="Tahoma" w:cs="Tahoma"/>
      <w:sz w:val="16"/>
      <w:szCs w:val="16"/>
    </w:rPr>
  </w:style>
  <w:style w:type="character" w:customStyle="1" w:styleId="refpreview1">
    <w:name w:val="refpreview1"/>
    <w:basedOn w:val="DefaultParagraphFont"/>
    <w:rsid w:val="00312558"/>
    <w:rPr>
      <w:vanish/>
      <w:webHidden w:val="0"/>
      <w:shd w:val="clear" w:color="auto" w:fill="EEEEEE"/>
      <w:specVanish w:val="0"/>
    </w:rPr>
  </w:style>
  <w:style w:type="character" w:styleId="Strong">
    <w:name w:val="Strong"/>
    <w:basedOn w:val="DefaultParagraphFont"/>
    <w:qFormat/>
    <w:rsid w:val="00312558"/>
    <w:rPr>
      <w:b/>
      <w:bCs/>
    </w:rPr>
  </w:style>
  <w:style w:type="character" w:styleId="CommentReference">
    <w:name w:val="annotation reference"/>
    <w:basedOn w:val="DefaultParagraphFont"/>
    <w:semiHidden/>
    <w:rsid w:val="00312558"/>
    <w:rPr>
      <w:sz w:val="16"/>
      <w:szCs w:val="16"/>
    </w:rPr>
  </w:style>
  <w:style w:type="paragraph" w:styleId="CommentText">
    <w:name w:val="annotation text"/>
    <w:basedOn w:val="Normal"/>
    <w:semiHidden/>
    <w:rsid w:val="00312558"/>
    <w:rPr>
      <w:sz w:val="20"/>
    </w:rPr>
  </w:style>
  <w:style w:type="paragraph" w:styleId="CommentSubject">
    <w:name w:val="annotation subject"/>
    <w:basedOn w:val="CommentText"/>
    <w:next w:val="CommentText"/>
    <w:semiHidden/>
    <w:rsid w:val="00312558"/>
    <w:rPr>
      <w:b/>
      <w:bCs/>
    </w:rPr>
  </w:style>
  <w:style w:type="paragraph" w:styleId="TableofFigures">
    <w:name w:val="table of figures"/>
    <w:basedOn w:val="Normal"/>
    <w:next w:val="Normal"/>
    <w:semiHidden/>
    <w:rsid w:val="00312558"/>
  </w:style>
  <w:style w:type="character" w:customStyle="1" w:styleId="textChar">
    <w:name w:val="text Char"/>
    <w:aliases w:val="t Char"/>
    <w:basedOn w:val="DefaultParagraphFont"/>
    <w:link w:val="text"/>
    <w:rsid w:val="00312558"/>
    <w:rPr>
      <w:rFonts w:ascii="Times" w:hAnsi="Times"/>
      <w:sz w:val="24"/>
      <w:lang w:val="en-US" w:eastAsia="en-US" w:bidi="ar-SA"/>
    </w:rPr>
  </w:style>
  <w:style w:type="character" w:customStyle="1" w:styleId="Heading3Char">
    <w:name w:val="Heading 3 Char"/>
    <w:aliases w:val="h3 Char"/>
    <w:basedOn w:val="DefaultParagraphFont"/>
    <w:link w:val="Heading3"/>
    <w:rsid w:val="00312558"/>
    <w:rPr>
      <w:rFonts w:ascii="Times" w:hAnsi="Times"/>
      <w:b/>
      <w:smallCaps/>
      <w:sz w:val="24"/>
      <w:lang w:val="en-US" w:eastAsia="en-US" w:bidi="ar-SA"/>
    </w:rPr>
  </w:style>
  <w:style w:type="character" w:customStyle="1" w:styleId="Heading4Char">
    <w:name w:val="Heading 4 Char"/>
    <w:aliases w:val="h4 Char"/>
    <w:basedOn w:val="Heading3Char"/>
    <w:link w:val="Heading4"/>
    <w:rsid w:val="00312558"/>
  </w:style>
  <w:style w:type="paragraph" w:styleId="EndnoteText">
    <w:name w:val="endnote text"/>
    <w:basedOn w:val="Normal"/>
    <w:semiHidden/>
    <w:rsid w:val="00F60E46"/>
    <w:rPr>
      <w:sz w:val="20"/>
    </w:rPr>
  </w:style>
  <w:style w:type="table" w:styleId="TableGrid">
    <w:name w:val="Table Grid"/>
    <w:basedOn w:val="TableNormal"/>
    <w:rsid w:val="005D1F9E"/>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E55ABE"/>
  </w:style>
  <w:style w:type="character" w:customStyle="1" w:styleId="FooterChar">
    <w:name w:val="Footer Char"/>
    <w:basedOn w:val="DefaultParagraphFont"/>
    <w:link w:val="Footer"/>
    <w:uiPriority w:val="99"/>
    <w:rsid w:val="00E47E22"/>
    <w:rPr>
      <w:rFonts w:ascii="Times" w:hAnsi="Times"/>
      <w:sz w:val="24"/>
    </w:rPr>
  </w:style>
  <w:style w:type="character" w:customStyle="1" w:styleId="pagecontents1">
    <w:name w:val="pagecontents1"/>
    <w:basedOn w:val="DefaultParagraphFont"/>
    <w:rsid w:val="00164EB2"/>
    <w:rPr>
      <w:rFonts w:ascii="Verdana" w:hAnsi="Verdana" w:hint="default"/>
      <w:color w:val="000000"/>
      <w:sz w:val="17"/>
      <w:szCs w:val="17"/>
    </w:rPr>
  </w:style>
</w:styles>
</file>

<file path=word/webSettings.xml><?xml version="1.0" encoding="utf-8"?>
<w:webSettings xmlns:r="http://schemas.openxmlformats.org/officeDocument/2006/relationships" xmlns:w="http://schemas.openxmlformats.org/wordprocessingml/2006/main">
  <w:divs>
    <w:div w:id="356852550">
      <w:bodyDiv w:val="1"/>
      <w:marLeft w:val="0"/>
      <w:marRight w:val="0"/>
      <w:marTop w:val="0"/>
      <w:marBottom w:val="0"/>
      <w:divBdr>
        <w:top w:val="none" w:sz="0" w:space="0" w:color="auto"/>
        <w:left w:val="none" w:sz="0" w:space="0" w:color="auto"/>
        <w:bottom w:val="none" w:sz="0" w:space="0" w:color="auto"/>
        <w:right w:val="none" w:sz="0" w:space="0" w:color="auto"/>
      </w:divBdr>
    </w:div>
    <w:div w:id="522400077">
      <w:bodyDiv w:val="1"/>
      <w:marLeft w:val="0"/>
      <w:marRight w:val="0"/>
      <w:marTop w:val="0"/>
      <w:marBottom w:val="0"/>
      <w:divBdr>
        <w:top w:val="none" w:sz="0" w:space="0" w:color="auto"/>
        <w:left w:val="none" w:sz="0" w:space="0" w:color="auto"/>
        <w:bottom w:val="none" w:sz="0" w:space="0" w:color="auto"/>
        <w:right w:val="none" w:sz="0" w:space="0" w:color="auto"/>
      </w:divBdr>
    </w:div>
    <w:div w:id="750472919">
      <w:bodyDiv w:val="1"/>
      <w:marLeft w:val="0"/>
      <w:marRight w:val="0"/>
      <w:marTop w:val="0"/>
      <w:marBottom w:val="0"/>
      <w:divBdr>
        <w:top w:val="none" w:sz="0" w:space="0" w:color="auto"/>
        <w:left w:val="none" w:sz="0" w:space="0" w:color="auto"/>
        <w:bottom w:val="none" w:sz="0" w:space="0" w:color="auto"/>
        <w:right w:val="none" w:sz="0" w:space="0" w:color="auto"/>
      </w:divBdr>
    </w:div>
    <w:div w:id="853691241">
      <w:bodyDiv w:val="1"/>
      <w:marLeft w:val="0"/>
      <w:marRight w:val="0"/>
      <w:marTop w:val="0"/>
      <w:marBottom w:val="0"/>
      <w:divBdr>
        <w:top w:val="none" w:sz="0" w:space="0" w:color="auto"/>
        <w:left w:val="none" w:sz="0" w:space="0" w:color="auto"/>
        <w:bottom w:val="none" w:sz="0" w:space="0" w:color="auto"/>
        <w:right w:val="none" w:sz="0" w:space="0" w:color="auto"/>
      </w:divBdr>
    </w:div>
    <w:div w:id="1639801465">
      <w:bodyDiv w:val="1"/>
      <w:marLeft w:val="0"/>
      <w:marRight w:val="0"/>
      <w:marTop w:val="0"/>
      <w:marBottom w:val="0"/>
      <w:divBdr>
        <w:top w:val="none" w:sz="0" w:space="0" w:color="auto"/>
        <w:left w:val="none" w:sz="0" w:space="0" w:color="auto"/>
        <w:bottom w:val="none" w:sz="0" w:space="0" w:color="auto"/>
        <w:right w:val="none" w:sz="0" w:space="0" w:color="auto"/>
      </w:divBdr>
      <w:divsChild>
        <w:div w:id="154078828">
          <w:marLeft w:val="0"/>
          <w:marRight w:val="0"/>
          <w:marTop w:val="0"/>
          <w:marBottom w:val="0"/>
          <w:divBdr>
            <w:top w:val="none" w:sz="0" w:space="0" w:color="auto"/>
            <w:left w:val="none" w:sz="0" w:space="0" w:color="auto"/>
            <w:bottom w:val="none" w:sz="0" w:space="0" w:color="auto"/>
            <w:right w:val="none" w:sz="0" w:space="0" w:color="auto"/>
          </w:divBdr>
        </w:div>
      </w:divsChild>
    </w:div>
    <w:div w:id="1816097034">
      <w:bodyDiv w:val="1"/>
      <w:marLeft w:val="0"/>
      <w:marRight w:val="0"/>
      <w:marTop w:val="0"/>
      <w:marBottom w:val="0"/>
      <w:divBdr>
        <w:top w:val="none" w:sz="0" w:space="0" w:color="auto"/>
        <w:left w:val="none" w:sz="0" w:space="0" w:color="auto"/>
        <w:bottom w:val="none" w:sz="0" w:space="0" w:color="auto"/>
        <w:right w:val="none" w:sz="0" w:space="0" w:color="auto"/>
      </w:divBdr>
    </w:div>
    <w:div w:id="2059353522">
      <w:bodyDiv w:val="1"/>
      <w:marLeft w:val="0"/>
      <w:marRight w:val="0"/>
      <w:marTop w:val="0"/>
      <w:marBottom w:val="0"/>
      <w:divBdr>
        <w:top w:val="none" w:sz="0" w:space="0" w:color="auto"/>
        <w:left w:val="none" w:sz="0" w:space="0" w:color="auto"/>
        <w:bottom w:val="none" w:sz="0" w:space="0" w:color="auto"/>
        <w:right w:val="none" w:sz="0" w:space="0" w:color="auto"/>
      </w:divBdr>
    </w:div>
    <w:div w:id="213012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khou.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chowe\My%20Documents\Thesis\Chapter3%20Stem%20Cell%20Marke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E14D0-7828-445D-848E-E1D4F48BC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Chapter3 Stem Cell Markers.dot</Template>
  <TotalTime>3</TotalTime>
  <Pages>110</Pages>
  <Words>93312</Words>
  <Characters>531881</Characters>
  <Application>Microsoft Office Word</Application>
  <DocSecurity>0</DocSecurity>
  <Lines>4432</Lines>
  <Paragraphs>1247</Paragraphs>
  <ScaleCrop>false</ScaleCrop>
  <HeadingPairs>
    <vt:vector size="2" baseType="variant">
      <vt:variant>
        <vt:lpstr>Title</vt:lpstr>
      </vt:variant>
      <vt:variant>
        <vt:i4>1</vt:i4>
      </vt:variant>
    </vt:vector>
  </HeadingPairs>
  <TitlesOfParts>
    <vt:vector size="1" baseType="lpstr">
      <vt:lpstr>Chapter Template</vt:lpstr>
    </vt:vector>
  </TitlesOfParts>
  <Company/>
  <LinksUpToDate>false</LinksUpToDate>
  <CharactersWithSpaces>623946</CharactersWithSpaces>
  <SharedDoc>false</SharedDoc>
  <HLinks>
    <vt:vector size="576" baseType="variant">
      <vt:variant>
        <vt:i4>1048628</vt:i4>
      </vt:variant>
      <vt:variant>
        <vt:i4>590</vt:i4>
      </vt:variant>
      <vt:variant>
        <vt:i4>0</vt:i4>
      </vt:variant>
      <vt:variant>
        <vt:i4>5</vt:i4>
      </vt:variant>
      <vt:variant>
        <vt:lpwstr/>
      </vt:variant>
      <vt:variant>
        <vt:lpwstr>_Toc206988864</vt:lpwstr>
      </vt:variant>
      <vt:variant>
        <vt:i4>1048628</vt:i4>
      </vt:variant>
      <vt:variant>
        <vt:i4>584</vt:i4>
      </vt:variant>
      <vt:variant>
        <vt:i4>0</vt:i4>
      </vt:variant>
      <vt:variant>
        <vt:i4>5</vt:i4>
      </vt:variant>
      <vt:variant>
        <vt:lpwstr/>
      </vt:variant>
      <vt:variant>
        <vt:lpwstr>_Toc206988863</vt:lpwstr>
      </vt:variant>
      <vt:variant>
        <vt:i4>1048628</vt:i4>
      </vt:variant>
      <vt:variant>
        <vt:i4>578</vt:i4>
      </vt:variant>
      <vt:variant>
        <vt:i4>0</vt:i4>
      </vt:variant>
      <vt:variant>
        <vt:i4>5</vt:i4>
      </vt:variant>
      <vt:variant>
        <vt:lpwstr/>
      </vt:variant>
      <vt:variant>
        <vt:lpwstr>_Toc206988862</vt:lpwstr>
      </vt:variant>
      <vt:variant>
        <vt:i4>1048628</vt:i4>
      </vt:variant>
      <vt:variant>
        <vt:i4>572</vt:i4>
      </vt:variant>
      <vt:variant>
        <vt:i4>0</vt:i4>
      </vt:variant>
      <vt:variant>
        <vt:i4>5</vt:i4>
      </vt:variant>
      <vt:variant>
        <vt:lpwstr/>
      </vt:variant>
      <vt:variant>
        <vt:lpwstr>_Toc206988861</vt:lpwstr>
      </vt:variant>
      <vt:variant>
        <vt:i4>1048628</vt:i4>
      </vt:variant>
      <vt:variant>
        <vt:i4>566</vt:i4>
      </vt:variant>
      <vt:variant>
        <vt:i4>0</vt:i4>
      </vt:variant>
      <vt:variant>
        <vt:i4>5</vt:i4>
      </vt:variant>
      <vt:variant>
        <vt:lpwstr/>
      </vt:variant>
      <vt:variant>
        <vt:lpwstr>_Toc206988860</vt:lpwstr>
      </vt:variant>
      <vt:variant>
        <vt:i4>1245236</vt:i4>
      </vt:variant>
      <vt:variant>
        <vt:i4>560</vt:i4>
      </vt:variant>
      <vt:variant>
        <vt:i4>0</vt:i4>
      </vt:variant>
      <vt:variant>
        <vt:i4>5</vt:i4>
      </vt:variant>
      <vt:variant>
        <vt:lpwstr/>
      </vt:variant>
      <vt:variant>
        <vt:lpwstr>_Toc206988859</vt:lpwstr>
      </vt:variant>
      <vt:variant>
        <vt:i4>1245236</vt:i4>
      </vt:variant>
      <vt:variant>
        <vt:i4>554</vt:i4>
      </vt:variant>
      <vt:variant>
        <vt:i4>0</vt:i4>
      </vt:variant>
      <vt:variant>
        <vt:i4>5</vt:i4>
      </vt:variant>
      <vt:variant>
        <vt:lpwstr/>
      </vt:variant>
      <vt:variant>
        <vt:lpwstr>_Toc206988858</vt:lpwstr>
      </vt:variant>
      <vt:variant>
        <vt:i4>1245236</vt:i4>
      </vt:variant>
      <vt:variant>
        <vt:i4>548</vt:i4>
      </vt:variant>
      <vt:variant>
        <vt:i4>0</vt:i4>
      </vt:variant>
      <vt:variant>
        <vt:i4>5</vt:i4>
      </vt:variant>
      <vt:variant>
        <vt:lpwstr/>
      </vt:variant>
      <vt:variant>
        <vt:lpwstr>_Toc206988857</vt:lpwstr>
      </vt:variant>
      <vt:variant>
        <vt:i4>1245236</vt:i4>
      </vt:variant>
      <vt:variant>
        <vt:i4>542</vt:i4>
      </vt:variant>
      <vt:variant>
        <vt:i4>0</vt:i4>
      </vt:variant>
      <vt:variant>
        <vt:i4>5</vt:i4>
      </vt:variant>
      <vt:variant>
        <vt:lpwstr/>
      </vt:variant>
      <vt:variant>
        <vt:lpwstr>_Toc206988856</vt:lpwstr>
      </vt:variant>
      <vt:variant>
        <vt:i4>1245236</vt:i4>
      </vt:variant>
      <vt:variant>
        <vt:i4>536</vt:i4>
      </vt:variant>
      <vt:variant>
        <vt:i4>0</vt:i4>
      </vt:variant>
      <vt:variant>
        <vt:i4>5</vt:i4>
      </vt:variant>
      <vt:variant>
        <vt:lpwstr/>
      </vt:variant>
      <vt:variant>
        <vt:lpwstr>_Toc206988855</vt:lpwstr>
      </vt:variant>
      <vt:variant>
        <vt:i4>1245236</vt:i4>
      </vt:variant>
      <vt:variant>
        <vt:i4>530</vt:i4>
      </vt:variant>
      <vt:variant>
        <vt:i4>0</vt:i4>
      </vt:variant>
      <vt:variant>
        <vt:i4>5</vt:i4>
      </vt:variant>
      <vt:variant>
        <vt:lpwstr/>
      </vt:variant>
      <vt:variant>
        <vt:lpwstr>_Toc206988854</vt:lpwstr>
      </vt:variant>
      <vt:variant>
        <vt:i4>1245236</vt:i4>
      </vt:variant>
      <vt:variant>
        <vt:i4>524</vt:i4>
      </vt:variant>
      <vt:variant>
        <vt:i4>0</vt:i4>
      </vt:variant>
      <vt:variant>
        <vt:i4>5</vt:i4>
      </vt:variant>
      <vt:variant>
        <vt:lpwstr/>
      </vt:variant>
      <vt:variant>
        <vt:lpwstr>_Toc206988853</vt:lpwstr>
      </vt:variant>
      <vt:variant>
        <vt:i4>1245236</vt:i4>
      </vt:variant>
      <vt:variant>
        <vt:i4>518</vt:i4>
      </vt:variant>
      <vt:variant>
        <vt:i4>0</vt:i4>
      </vt:variant>
      <vt:variant>
        <vt:i4>5</vt:i4>
      </vt:variant>
      <vt:variant>
        <vt:lpwstr/>
      </vt:variant>
      <vt:variant>
        <vt:lpwstr>_Toc206988852</vt:lpwstr>
      </vt:variant>
      <vt:variant>
        <vt:i4>1245236</vt:i4>
      </vt:variant>
      <vt:variant>
        <vt:i4>512</vt:i4>
      </vt:variant>
      <vt:variant>
        <vt:i4>0</vt:i4>
      </vt:variant>
      <vt:variant>
        <vt:i4>5</vt:i4>
      </vt:variant>
      <vt:variant>
        <vt:lpwstr/>
      </vt:variant>
      <vt:variant>
        <vt:lpwstr>_Toc206988851</vt:lpwstr>
      </vt:variant>
      <vt:variant>
        <vt:i4>1245236</vt:i4>
      </vt:variant>
      <vt:variant>
        <vt:i4>506</vt:i4>
      </vt:variant>
      <vt:variant>
        <vt:i4>0</vt:i4>
      </vt:variant>
      <vt:variant>
        <vt:i4>5</vt:i4>
      </vt:variant>
      <vt:variant>
        <vt:lpwstr/>
      </vt:variant>
      <vt:variant>
        <vt:lpwstr>_Toc206988850</vt:lpwstr>
      </vt:variant>
      <vt:variant>
        <vt:i4>1179700</vt:i4>
      </vt:variant>
      <vt:variant>
        <vt:i4>500</vt:i4>
      </vt:variant>
      <vt:variant>
        <vt:i4>0</vt:i4>
      </vt:variant>
      <vt:variant>
        <vt:i4>5</vt:i4>
      </vt:variant>
      <vt:variant>
        <vt:lpwstr/>
      </vt:variant>
      <vt:variant>
        <vt:lpwstr>_Toc206988849</vt:lpwstr>
      </vt:variant>
      <vt:variant>
        <vt:i4>1179700</vt:i4>
      </vt:variant>
      <vt:variant>
        <vt:i4>494</vt:i4>
      </vt:variant>
      <vt:variant>
        <vt:i4>0</vt:i4>
      </vt:variant>
      <vt:variant>
        <vt:i4>5</vt:i4>
      </vt:variant>
      <vt:variant>
        <vt:lpwstr/>
      </vt:variant>
      <vt:variant>
        <vt:lpwstr>_Toc206988848</vt:lpwstr>
      </vt:variant>
      <vt:variant>
        <vt:i4>1179700</vt:i4>
      </vt:variant>
      <vt:variant>
        <vt:i4>488</vt:i4>
      </vt:variant>
      <vt:variant>
        <vt:i4>0</vt:i4>
      </vt:variant>
      <vt:variant>
        <vt:i4>5</vt:i4>
      </vt:variant>
      <vt:variant>
        <vt:lpwstr/>
      </vt:variant>
      <vt:variant>
        <vt:lpwstr>_Toc206988847</vt:lpwstr>
      </vt:variant>
      <vt:variant>
        <vt:i4>1179700</vt:i4>
      </vt:variant>
      <vt:variant>
        <vt:i4>482</vt:i4>
      </vt:variant>
      <vt:variant>
        <vt:i4>0</vt:i4>
      </vt:variant>
      <vt:variant>
        <vt:i4>5</vt:i4>
      </vt:variant>
      <vt:variant>
        <vt:lpwstr/>
      </vt:variant>
      <vt:variant>
        <vt:lpwstr>_Toc206988846</vt:lpwstr>
      </vt:variant>
      <vt:variant>
        <vt:i4>1179700</vt:i4>
      </vt:variant>
      <vt:variant>
        <vt:i4>476</vt:i4>
      </vt:variant>
      <vt:variant>
        <vt:i4>0</vt:i4>
      </vt:variant>
      <vt:variant>
        <vt:i4>5</vt:i4>
      </vt:variant>
      <vt:variant>
        <vt:lpwstr/>
      </vt:variant>
      <vt:variant>
        <vt:lpwstr>_Toc206988845</vt:lpwstr>
      </vt:variant>
      <vt:variant>
        <vt:i4>1179700</vt:i4>
      </vt:variant>
      <vt:variant>
        <vt:i4>470</vt:i4>
      </vt:variant>
      <vt:variant>
        <vt:i4>0</vt:i4>
      </vt:variant>
      <vt:variant>
        <vt:i4>5</vt:i4>
      </vt:variant>
      <vt:variant>
        <vt:lpwstr/>
      </vt:variant>
      <vt:variant>
        <vt:lpwstr>_Toc206988844</vt:lpwstr>
      </vt:variant>
      <vt:variant>
        <vt:i4>1114171</vt:i4>
      </vt:variant>
      <vt:variant>
        <vt:i4>461</vt:i4>
      </vt:variant>
      <vt:variant>
        <vt:i4>0</vt:i4>
      </vt:variant>
      <vt:variant>
        <vt:i4>5</vt:i4>
      </vt:variant>
      <vt:variant>
        <vt:lpwstr/>
      </vt:variant>
      <vt:variant>
        <vt:lpwstr>_Toc206988778</vt:lpwstr>
      </vt:variant>
      <vt:variant>
        <vt:i4>1114171</vt:i4>
      </vt:variant>
      <vt:variant>
        <vt:i4>455</vt:i4>
      </vt:variant>
      <vt:variant>
        <vt:i4>0</vt:i4>
      </vt:variant>
      <vt:variant>
        <vt:i4>5</vt:i4>
      </vt:variant>
      <vt:variant>
        <vt:lpwstr/>
      </vt:variant>
      <vt:variant>
        <vt:lpwstr>_Toc206988777</vt:lpwstr>
      </vt:variant>
      <vt:variant>
        <vt:i4>1114171</vt:i4>
      </vt:variant>
      <vt:variant>
        <vt:i4>449</vt:i4>
      </vt:variant>
      <vt:variant>
        <vt:i4>0</vt:i4>
      </vt:variant>
      <vt:variant>
        <vt:i4>5</vt:i4>
      </vt:variant>
      <vt:variant>
        <vt:lpwstr/>
      </vt:variant>
      <vt:variant>
        <vt:lpwstr>_Toc206988776</vt:lpwstr>
      </vt:variant>
      <vt:variant>
        <vt:i4>1114171</vt:i4>
      </vt:variant>
      <vt:variant>
        <vt:i4>443</vt:i4>
      </vt:variant>
      <vt:variant>
        <vt:i4>0</vt:i4>
      </vt:variant>
      <vt:variant>
        <vt:i4>5</vt:i4>
      </vt:variant>
      <vt:variant>
        <vt:lpwstr/>
      </vt:variant>
      <vt:variant>
        <vt:lpwstr>_Toc206988775</vt:lpwstr>
      </vt:variant>
      <vt:variant>
        <vt:i4>1114171</vt:i4>
      </vt:variant>
      <vt:variant>
        <vt:i4>437</vt:i4>
      </vt:variant>
      <vt:variant>
        <vt:i4>0</vt:i4>
      </vt:variant>
      <vt:variant>
        <vt:i4>5</vt:i4>
      </vt:variant>
      <vt:variant>
        <vt:lpwstr/>
      </vt:variant>
      <vt:variant>
        <vt:lpwstr>_Toc206988774</vt:lpwstr>
      </vt:variant>
      <vt:variant>
        <vt:i4>1114171</vt:i4>
      </vt:variant>
      <vt:variant>
        <vt:i4>431</vt:i4>
      </vt:variant>
      <vt:variant>
        <vt:i4>0</vt:i4>
      </vt:variant>
      <vt:variant>
        <vt:i4>5</vt:i4>
      </vt:variant>
      <vt:variant>
        <vt:lpwstr/>
      </vt:variant>
      <vt:variant>
        <vt:lpwstr>_Toc206988773</vt:lpwstr>
      </vt:variant>
      <vt:variant>
        <vt:i4>1114171</vt:i4>
      </vt:variant>
      <vt:variant>
        <vt:i4>425</vt:i4>
      </vt:variant>
      <vt:variant>
        <vt:i4>0</vt:i4>
      </vt:variant>
      <vt:variant>
        <vt:i4>5</vt:i4>
      </vt:variant>
      <vt:variant>
        <vt:lpwstr/>
      </vt:variant>
      <vt:variant>
        <vt:lpwstr>_Toc206988772</vt:lpwstr>
      </vt:variant>
      <vt:variant>
        <vt:i4>1114171</vt:i4>
      </vt:variant>
      <vt:variant>
        <vt:i4>419</vt:i4>
      </vt:variant>
      <vt:variant>
        <vt:i4>0</vt:i4>
      </vt:variant>
      <vt:variant>
        <vt:i4>5</vt:i4>
      </vt:variant>
      <vt:variant>
        <vt:lpwstr/>
      </vt:variant>
      <vt:variant>
        <vt:lpwstr>_Toc206988771</vt:lpwstr>
      </vt:variant>
      <vt:variant>
        <vt:i4>1114171</vt:i4>
      </vt:variant>
      <vt:variant>
        <vt:i4>413</vt:i4>
      </vt:variant>
      <vt:variant>
        <vt:i4>0</vt:i4>
      </vt:variant>
      <vt:variant>
        <vt:i4>5</vt:i4>
      </vt:variant>
      <vt:variant>
        <vt:lpwstr/>
      </vt:variant>
      <vt:variant>
        <vt:lpwstr>_Toc206988770</vt:lpwstr>
      </vt:variant>
      <vt:variant>
        <vt:i4>1048635</vt:i4>
      </vt:variant>
      <vt:variant>
        <vt:i4>407</vt:i4>
      </vt:variant>
      <vt:variant>
        <vt:i4>0</vt:i4>
      </vt:variant>
      <vt:variant>
        <vt:i4>5</vt:i4>
      </vt:variant>
      <vt:variant>
        <vt:lpwstr/>
      </vt:variant>
      <vt:variant>
        <vt:lpwstr>_Toc206988769</vt:lpwstr>
      </vt:variant>
      <vt:variant>
        <vt:i4>1048635</vt:i4>
      </vt:variant>
      <vt:variant>
        <vt:i4>401</vt:i4>
      </vt:variant>
      <vt:variant>
        <vt:i4>0</vt:i4>
      </vt:variant>
      <vt:variant>
        <vt:i4>5</vt:i4>
      </vt:variant>
      <vt:variant>
        <vt:lpwstr/>
      </vt:variant>
      <vt:variant>
        <vt:lpwstr>_Toc206988768</vt:lpwstr>
      </vt:variant>
      <vt:variant>
        <vt:i4>1048635</vt:i4>
      </vt:variant>
      <vt:variant>
        <vt:i4>395</vt:i4>
      </vt:variant>
      <vt:variant>
        <vt:i4>0</vt:i4>
      </vt:variant>
      <vt:variant>
        <vt:i4>5</vt:i4>
      </vt:variant>
      <vt:variant>
        <vt:lpwstr/>
      </vt:variant>
      <vt:variant>
        <vt:lpwstr>_Toc206988767</vt:lpwstr>
      </vt:variant>
      <vt:variant>
        <vt:i4>1048635</vt:i4>
      </vt:variant>
      <vt:variant>
        <vt:i4>389</vt:i4>
      </vt:variant>
      <vt:variant>
        <vt:i4>0</vt:i4>
      </vt:variant>
      <vt:variant>
        <vt:i4>5</vt:i4>
      </vt:variant>
      <vt:variant>
        <vt:lpwstr/>
      </vt:variant>
      <vt:variant>
        <vt:lpwstr>_Toc206988766</vt:lpwstr>
      </vt:variant>
      <vt:variant>
        <vt:i4>1048635</vt:i4>
      </vt:variant>
      <vt:variant>
        <vt:i4>383</vt:i4>
      </vt:variant>
      <vt:variant>
        <vt:i4>0</vt:i4>
      </vt:variant>
      <vt:variant>
        <vt:i4>5</vt:i4>
      </vt:variant>
      <vt:variant>
        <vt:lpwstr/>
      </vt:variant>
      <vt:variant>
        <vt:lpwstr>_Toc206988765</vt:lpwstr>
      </vt:variant>
      <vt:variant>
        <vt:i4>1048635</vt:i4>
      </vt:variant>
      <vt:variant>
        <vt:i4>377</vt:i4>
      </vt:variant>
      <vt:variant>
        <vt:i4>0</vt:i4>
      </vt:variant>
      <vt:variant>
        <vt:i4>5</vt:i4>
      </vt:variant>
      <vt:variant>
        <vt:lpwstr/>
      </vt:variant>
      <vt:variant>
        <vt:lpwstr>_Toc206988764</vt:lpwstr>
      </vt:variant>
      <vt:variant>
        <vt:i4>1048635</vt:i4>
      </vt:variant>
      <vt:variant>
        <vt:i4>371</vt:i4>
      </vt:variant>
      <vt:variant>
        <vt:i4>0</vt:i4>
      </vt:variant>
      <vt:variant>
        <vt:i4>5</vt:i4>
      </vt:variant>
      <vt:variant>
        <vt:lpwstr/>
      </vt:variant>
      <vt:variant>
        <vt:lpwstr>_Toc206988763</vt:lpwstr>
      </vt:variant>
      <vt:variant>
        <vt:i4>1048635</vt:i4>
      </vt:variant>
      <vt:variant>
        <vt:i4>365</vt:i4>
      </vt:variant>
      <vt:variant>
        <vt:i4>0</vt:i4>
      </vt:variant>
      <vt:variant>
        <vt:i4>5</vt:i4>
      </vt:variant>
      <vt:variant>
        <vt:lpwstr/>
      </vt:variant>
      <vt:variant>
        <vt:lpwstr>_Toc206988762</vt:lpwstr>
      </vt:variant>
      <vt:variant>
        <vt:i4>1048635</vt:i4>
      </vt:variant>
      <vt:variant>
        <vt:i4>359</vt:i4>
      </vt:variant>
      <vt:variant>
        <vt:i4>0</vt:i4>
      </vt:variant>
      <vt:variant>
        <vt:i4>5</vt:i4>
      </vt:variant>
      <vt:variant>
        <vt:lpwstr/>
      </vt:variant>
      <vt:variant>
        <vt:lpwstr>_Toc206988761</vt:lpwstr>
      </vt:variant>
      <vt:variant>
        <vt:i4>1048635</vt:i4>
      </vt:variant>
      <vt:variant>
        <vt:i4>353</vt:i4>
      </vt:variant>
      <vt:variant>
        <vt:i4>0</vt:i4>
      </vt:variant>
      <vt:variant>
        <vt:i4>5</vt:i4>
      </vt:variant>
      <vt:variant>
        <vt:lpwstr/>
      </vt:variant>
      <vt:variant>
        <vt:lpwstr>_Toc206988760</vt:lpwstr>
      </vt:variant>
      <vt:variant>
        <vt:i4>1245243</vt:i4>
      </vt:variant>
      <vt:variant>
        <vt:i4>347</vt:i4>
      </vt:variant>
      <vt:variant>
        <vt:i4>0</vt:i4>
      </vt:variant>
      <vt:variant>
        <vt:i4>5</vt:i4>
      </vt:variant>
      <vt:variant>
        <vt:lpwstr/>
      </vt:variant>
      <vt:variant>
        <vt:lpwstr>_Toc206988759</vt:lpwstr>
      </vt:variant>
      <vt:variant>
        <vt:i4>1245243</vt:i4>
      </vt:variant>
      <vt:variant>
        <vt:i4>341</vt:i4>
      </vt:variant>
      <vt:variant>
        <vt:i4>0</vt:i4>
      </vt:variant>
      <vt:variant>
        <vt:i4>5</vt:i4>
      </vt:variant>
      <vt:variant>
        <vt:lpwstr/>
      </vt:variant>
      <vt:variant>
        <vt:lpwstr>_Toc206988758</vt:lpwstr>
      </vt:variant>
      <vt:variant>
        <vt:i4>1245243</vt:i4>
      </vt:variant>
      <vt:variant>
        <vt:i4>335</vt:i4>
      </vt:variant>
      <vt:variant>
        <vt:i4>0</vt:i4>
      </vt:variant>
      <vt:variant>
        <vt:i4>5</vt:i4>
      </vt:variant>
      <vt:variant>
        <vt:lpwstr/>
      </vt:variant>
      <vt:variant>
        <vt:lpwstr>_Toc206988757</vt:lpwstr>
      </vt:variant>
      <vt:variant>
        <vt:i4>1245243</vt:i4>
      </vt:variant>
      <vt:variant>
        <vt:i4>329</vt:i4>
      </vt:variant>
      <vt:variant>
        <vt:i4>0</vt:i4>
      </vt:variant>
      <vt:variant>
        <vt:i4>5</vt:i4>
      </vt:variant>
      <vt:variant>
        <vt:lpwstr/>
      </vt:variant>
      <vt:variant>
        <vt:lpwstr>_Toc206988756</vt:lpwstr>
      </vt:variant>
      <vt:variant>
        <vt:i4>1245243</vt:i4>
      </vt:variant>
      <vt:variant>
        <vt:i4>323</vt:i4>
      </vt:variant>
      <vt:variant>
        <vt:i4>0</vt:i4>
      </vt:variant>
      <vt:variant>
        <vt:i4>5</vt:i4>
      </vt:variant>
      <vt:variant>
        <vt:lpwstr/>
      </vt:variant>
      <vt:variant>
        <vt:lpwstr>_Toc206988755</vt:lpwstr>
      </vt:variant>
      <vt:variant>
        <vt:i4>1245243</vt:i4>
      </vt:variant>
      <vt:variant>
        <vt:i4>317</vt:i4>
      </vt:variant>
      <vt:variant>
        <vt:i4>0</vt:i4>
      </vt:variant>
      <vt:variant>
        <vt:i4>5</vt:i4>
      </vt:variant>
      <vt:variant>
        <vt:lpwstr/>
      </vt:variant>
      <vt:variant>
        <vt:lpwstr>_Toc206988754</vt:lpwstr>
      </vt:variant>
      <vt:variant>
        <vt:i4>1245243</vt:i4>
      </vt:variant>
      <vt:variant>
        <vt:i4>311</vt:i4>
      </vt:variant>
      <vt:variant>
        <vt:i4>0</vt:i4>
      </vt:variant>
      <vt:variant>
        <vt:i4>5</vt:i4>
      </vt:variant>
      <vt:variant>
        <vt:lpwstr/>
      </vt:variant>
      <vt:variant>
        <vt:lpwstr>_Toc206988753</vt:lpwstr>
      </vt:variant>
      <vt:variant>
        <vt:i4>1245243</vt:i4>
      </vt:variant>
      <vt:variant>
        <vt:i4>305</vt:i4>
      </vt:variant>
      <vt:variant>
        <vt:i4>0</vt:i4>
      </vt:variant>
      <vt:variant>
        <vt:i4>5</vt:i4>
      </vt:variant>
      <vt:variant>
        <vt:lpwstr/>
      </vt:variant>
      <vt:variant>
        <vt:lpwstr>_Toc206988752</vt:lpwstr>
      </vt:variant>
      <vt:variant>
        <vt:i4>1245243</vt:i4>
      </vt:variant>
      <vt:variant>
        <vt:i4>299</vt:i4>
      </vt:variant>
      <vt:variant>
        <vt:i4>0</vt:i4>
      </vt:variant>
      <vt:variant>
        <vt:i4>5</vt:i4>
      </vt:variant>
      <vt:variant>
        <vt:lpwstr/>
      </vt:variant>
      <vt:variant>
        <vt:lpwstr>_Toc206988751</vt:lpwstr>
      </vt:variant>
      <vt:variant>
        <vt:i4>1245243</vt:i4>
      </vt:variant>
      <vt:variant>
        <vt:i4>293</vt:i4>
      </vt:variant>
      <vt:variant>
        <vt:i4>0</vt:i4>
      </vt:variant>
      <vt:variant>
        <vt:i4>5</vt:i4>
      </vt:variant>
      <vt:variant>
        <vt:lpwstr/>
      </vt:variant>
      <vt:variant>
        <vt:lpwstr>_Toc206988750</vt:lpwstr>
      </vt:variant>
      <vt:variant>
        <vt:i4>1179707</vt:i4>
      </vt:variant>
      <vt:variant>
        <vt:i4>287</vt:i4>
      </vt:variant>
      <vt:variant>
        <vt:i4>0</vt:i4>
      </vt:variant>
      <vt:variant>
        <vt:i4>5</vt:i4>
      </vt:variant>
      <vt:variant>
        <vt:lpwstr/>
      </vt:variant>
      <vt:variant>
        <vt:lpwstr>_Toc206988749</vt:lpwstr>
      </vt:variant>
      <vt:variant>
        <vt:i4>1179707</vt:i4>
      </vt:variant>
      <vt:variant>
        <vt:i4>281</vt:i4>
      </vt:variant>
      <vt:variant>
        <vt:i4>0</vt:i4>
      </vt:variant>
      <vt:variant>
        <vt:i4>5</vt:i4>
      </vt:variant>
      <vt:variant>
        <vt:lpwstr/>
      </vt:variant>
      <vt:variant>
        <vt:lpwstr>_Toc206988748</vt:lpwstr>
      </vt:variant>
      <vt:variant>
        <vt:i4>1179707</vt:i4>
      </vt:variant>
      <vt:variant>
        <vt:i4>275</vt:i4>
      </vt:variant>
      <vt:variant>
        <vt:i4>0</vt:i4>
      </vt:variant>
      <vt:variant>
        <vt:i4>5</vt:i4>
      </vt:variant>
      <vt:variant>
        <vt:lpwstr/>
      </vt:variant>
      <vt:variant>
        <vt:lpwstr>_Toc206988747</vt:lpwstr>
      </vt:variant>
      <vt:variant>
        <vt:i4>1179707</vt:i4>
      </vt:variant>
      <vt:variant>
        <vt:i4>269</vt:i4>
      </vt:variant>
      <vt:variant>
        <vt:i4>0</vt:i4>
      </vt:variant>
      <vt:variant>
        <vt:i4>5</vt:i4>
      </vt:variant>
      <vt:variant>
        <vt:lpwstr/>
      </vt:variant>
      <vt:variant>
        <vt:lpwstr>_Toc206988746</vt:lpwstr>
      </vt:variant>
      <vt:variant>
        <vt:i4>1179707</vt:i4>
      </vt:variant>
      <vt:variant>
        <vt:i4>263</vt:i4>
      </vt:variant>
      <vt:variant>
        <vt:i4>0</vt:i4>
      </vt:variant>
      <vt:variant>
        <vt:i4>5</vt:i4>
      </vt:variant>
      <vt:variant>
        <vt:lpwstr/>
      </vt:variant>
      <vt:variant>
        <vt:lpwstr>_Toc206988745</vt:lpwstr>
      </vt:variant>
      <vt:variant>
        <vt:i4>1179707</vt:i4>
      </vt:variant>
      <vt:variant>
        <vt:i4>257</vt:i4>
      </vt:variant>
      <vt:variant>
        <vt:i4>0</vt:i4>
      </vt:variant>
      <vt:variant>
        <vt:i4>5</vt:i4>
      </vt:variant>
      <vt:variant>
        <vt:lpwstr/>
      </vt:variant>
      <vt:variant>
        <vt:lpwstr>_Toc206988744</vt:lpwstr>
      </vt:variant>
      <vt:variant>
        <vt:i4>1179707</vt:i4>
      </vt:variant>
      <vt:variant>
        <vt:i4>251</vt:i4>
      </vt:variant>
      <vt:variant>
        <vt:i4>0</vt:i4>
      </vt:variant>
      <vt:variant>
        <vt:i4>5</vt:i4>
      </vt:variant>
      <vt:variant>
        <vt:lpwstr/>
      </vt:variant>
      <vt:variant>
        <vt:lpwstr>_Toc206988743</vt:lpwstr>
      </vt:variant>
      <vt:variant>
        <vt:i4>1179707</vt:i4>
      </vt:variant>
      <vt:variant>
        <vt:i4>245</vt:i4>
      </vt:variant>
      <vt:variant>
        <vt:i4>0</vt:i4>
      </vt:variant>
      <vt:variant>
        <vt:i4>5</vt:i4>
      </vt:variant>
      <vt:variant>
        <vt:lpwstr/>
      </vt:variant>
      <vt:variant>
        <vt:lpwstr>_Toc206988742</vt:lpwstr>
      </vt:variant>
      <vt:variant>
        <vt:i4>1179707</vt:i4>
      </vt:variant>
      <vt:variant>
        <vt:i4>239</vt:i4>
      </vt:variant>
      <vt:variant>
        <vt:i4>0</vt:i4>
      </vt:variant>
      <vt:variant>
        <vt:i4>5</vt:i4>
      </vt:variant>
      <vt:variant>
        <vt:lpwstr/>
      </vt:variant>
      <vt:variant>
        <vt:lpwstr>_Toc206988741</vt:lpwstr>
      </vt:variant>
      <vt:variant>
        <vt:i4>1179707</vt:i4>
      </vt:variant>
      <vt:variant>
        <vt:i4>233</vt:i4>
      </vt:variant>
      <vt:variant>
        <vt:i4>0</vt:i4>
      </vt:variant>
      <vt:variant>
        <vt:i4>5</vt:i4>
      </vt:variant>
      <vt:variant>
        <vt:lpwstr/>
      </vt:variant>
      <vt:variant>
        <vt:lpwstr>_Toc206988740</vt:lpwstr>
      </vt:variant>
      <vt:variant>
        <vt:i4>1376315</vt:i4>
      </vt:variant>
      <vt:variant>
        <vt:i4>227</vt:i4>
      </vt:variant>
      <vt:variant>
        <vt:i4>0</vt:i4>
      </vt:variant>
      <vt:variant>
        <vt:i4>5</vt:i4>
      </vt:variant>
      <vt:variant>
        <vt:lpwstr/>
      </vt:variant>
      <vt:variant>
        <vt:lpwstr>_Toc206988739</vt:lpwstr>
      </vt:variant>
      <vt:variant>
        <vt:i4>1376315</vt:i4>
      </vt:variant>
      <vt:variant>
        <vt:i4>221</vt:i4>
      </vt:variant>
      <vt:variant>
        <vt:i4>0</vt:i4>
      </vt:variant>
      <vt:variant>
        <vt:i4>5</vt:i4>
      </vt:variant>
      <vt:variant>
        <vt:lpwstr/>
      </vt:variant>
      <vt:variant>
        <vt:lpwstr>_Toc206988738</vt:lpwstr>
      </vt:variant>
      <vt:variant>
        <vt:i4>1376315</vt:i4>
      </vt:variant>
      <vt:variant>
        <vt:i4>215</vt:i4>
      </vt:variant>
      <vt:variant>
        <vt:i4>0</vt:i4>
      </vt:variant>
      <vt:variant>
        <vt:i4>5</vt:i4>
      </vt:variant>
      <vt:variant>
        <vt:lpwstr/>
      </vt:variant>
      <vt:variant>
        <vt:lpwstr>_Toc206988737</vt:lpwstr>
      </vt:variant>
      <vt:variant>
        <vt:i4>1376315</vt:i4>
      </vt:variant>
      <vt:variant>
        <vt:i4>209</vt:i4>
      </vt:variant>
      <vt:variant>
        <vt:i4>0</vt:i4>
      </vt:variant>
      <vt:variant>
        <vt:i4>5</vt:i4>
      </vt:variant>
      <vt:variant>
        <vt:lpwstr/>
      </vt:variant>
      <vt:variant>
        <vt:lpwstr>_Toc206988736</vt:lpwstr>
      </vt:variant>
      <vt:variant>
        <vt:i4>1376315</vt:i4>
      </vt:variant>
      <vt:variant>
        <vt:i4>203</vt:i4>
      </vt:variant>
      <vt:variant>
        <vt:i4>0</vt:i4>
      </vt:variant>
      <vt:variant>
        <vt:i4>5</vt:i4>
      </vt:variant>
      <vt:variant>
        <vt:lpwstr/>
      </vt:variant>
      <vt:variant>
        <vt:lpwstr>_Toc206988735</vt:lpwstr>
      </vt:variant>
      <vt:variant>
        <vt:i4>1376315</vt:i4>
      </vt:variant>
      <vt:variant>
        <vt:i4>197</vt:i4>
      </vt:variant>
      <vt:variant>
        <vt:i4>0</vt:i4>
      </vt:variant>
      <vt:variant>
        <vt:i4>5</vt:i4>
      </vt:variant>
      <vt:variant>
        <vt:lpwstr/>
      </vt:variant>
      <vt:variant>
        <vt:lpwstr>_Toc206988734</vt:lpwstr>
      </vt:variant>
      <vt:variant>
        <vt:i4>1376315</vt:i4>
      </vt:variant>
      <vt:variant>
        <vt:i4>191</vt:i4>
      </vt:variant>
      <vt:variant>
        <vt:i4>0</vt:i4>
      </vt:variant>
      <vt:variant>
        <vt:i4>5</vt:i4>
      </vt:variant>
      <vt:variant>
        <vt:lpwstr/>
      </vt:variant>
      <vt:variant>
        <vt:lpwstr>_Toc206988733</vt:lpwstr>
      </vt:variant>
      <vt:variant>
        <vt:i4>1376315</vt:i4>
      </vt:variant>
      <vt:variant>
        <vt:i4>185</vt:i4>
      </vt:variant>
      <vt:variant>
        <vt:i4>0</vt:i4>
      </vt:variant>
      <vt:variant>
        <vt:i4>5</vt:i4>
      </vt:variant>
      <vt:variant>
        <vt:lpwstr/>
      </vt:variant>
      <vt:variant>
        <vt:lpwstr>_Toc206988732</vt:lpwstr>
      </vt:variant>
      <vt:variant>
        <vt:i4>1376315</vt:i4>
      </vt:variant>
      <vt:variant>
        <vt:i4>179</vt:i4>
      </vt:variant>
      <vt:variant>
        <vt:i4>0</vt:i4>
      </vt:variant>
      <vt:variant>
        <vt:i4>5</vt:i4>
      </vt:variant>
      <vt:variant>
        <vt:lpwstr/>
      </vt:variant>
      <vt:variant>
        <vt:lpwstr>_Toc206988731</vt:lpwstr>
      </vt:variant>
      <vt:variant>
        <vt:i4>1376315</vt:i4>
      </vt:variant>
      <vt:variant>
        <vt:i4>173</vt:i4>
      </vt:variant>
      <vt:variant>
        <vt:i4>0</vt:i4>
      </vt:variant>
      <vt:variant>
        <vt:i4>5</vt:i4>
      </vt:variant>
      <vt:variant>
        <vt:lpwstr/>
      </vt:variant>
      <vt:variant>
        <vt:lpwstr>_Toc206988730</vt:lpwstr>
      </vt:variant>
      <vt:variant>
        <vt:i4>1310779</vt:i4>
      </vt:variant>
      <vt:variant>
        <vt:i4>167</vt:i4>
      </vt:variant>
      <vt:variant>
        <vt:i4>0</vt:i4>
      </vt:variant>
      <vt:variant>
        <vt:i4>5</vt:i4>
      </vt:variant>
      <vt:variant>
        <vt:lpwstr/>
      </vt:variant>
      <vt:variant>
        <vt:lpwstr>_Toc206988729</vt:lpwstr>
      </vt:variant>
      <vt:variant>
        <vt:i4>1310779</vt:i4>
      </vt:variant>
      <vt:variant>
        <vt:i4>161</vt:i4>
      </vt:variant>
      <vt:variant>
        <vt:i4>0</vt:i4>
      </vt:variant>
      <vt:variant>
        <vt:i4>5</vt:i4>
      </vt:variant>
      <vt:variant>
        <vt:lpwstr/>
      </vt:variant>
      <vt:variant>
        <vt:lpwstr>_Toc206988728</vt:lpwstr>
      </vt:variant>
      <vt:variant>
        <vt:i4>1310779</vt:i4>
      </vt:variant>
      <vt:variant>
        <vt:i4>155</vt:i4>
      </vt:variant>
      <vt:variant>
        <vt:i4>0</vt:i4>
      </vt:variant>
      <vt:variant>
        <vt:i4>5</vt:i4>
      </vt:variant>
      <vt:variant>
        <vt:lpwstr/>
      </vt:variant>
      <vt:variant>
        <vt:lpwstr>_Toc206988727</vt:lpwstr>
      </vt:variant>
      <vt:variant>
        <vt:i4>1310779</vt:i4>
      </vt:variant>
      <vt:variant>
        <vt:i4>149</vt:i4>
      </vt:variant>
      <vt:variant>
        <vt:i4>0</vt:i4>
      </vt:variant>
      <vt:variant>
        <vt:i4>5</vt:i4>
      </vt:variant>
      <vt:variant>
        <vt:lpwstr/>
      </vt:variant>
      <vt:variant>
        <vt:lpwstr>_Toc206988726</vt:lpwstr>
      </vt:variant>
      <vt:variant>
        <vt:i4>1310779</vt:i4>
      </vt:variant>
      <vt:variant>
        <vt:i4>143</vt:i4>
      </vt:variant>
      <vt:variant>
        <vt:i4>0</vt:i4>
      </vt:variant>
      <vt:variant>
        <vt:i4>5</vt:i4>
      </vt:variant>
      <vt:variant>
        <vt:lpwstr/>
      </vt:variant>
      <vt:variant>
        <vt:lpwstr>_Toc206988725</vt:lpwstr>
      </vt:variant>
      <vt:variant>
        <vt:i4>1310779</vt:i4>
      </vt:variant>
      <vt:variant>
        <vt:i4>137</vt:i4>
      </vt:variant>
      <vt:variant>
        <vt:i4>0</vt:i4>
      </vt:variant>
      <vt:variant>
        <vt:i4>5</vt:i4>
      </vt:variant>
      <vt:variant>
        <vt:lpwstr/>
      </vt:variant>
      <vt:variant>
        <vt:lpwstr>_Toc206988724</vt:lpwstr>
      </vt:variant>
      <vt:variant>
        <vt:i4>1310779</vt:i4>
      </vt:variant>
      <vt:variant>
        <vt:i4>131</vt:i4>
      </vt:variant>
      <vt:variant>
        <vt:i4>0</vt:i4>
      </vt:variant>
      <vt:variant>
        <vt:i4>5</vt:i4>
      </vt:variant>
      <vt:variant>
        <vt:lpwstr/>
      </vt:variant>
      <vt:variant>
        <vt:lpwstr>_Toc206988723</vt:lpwstr>
      </vt:variant>
      <vt:variant>
        <vt:i4>1310779</vt:i4>
      </vt:variant>
      <vt:variant>
        <vt:i4>125</vt:i4>
      </vt:variant>
      <vt:variant>
        <vt:i4>0</vt:i4>
      </vt:variant>
      <vt:variant>
        <vt:i4>5</vt:i4>
      </vt:variant>
      <vt:variant>
        <vt:lpwstr/>
      </vt:variant>
      <vt:variant>
        <vt:lpwstr>_Toc206988722</vt:lpwstr>
      </vt:variant>
      <vt:variant>
        <vt:i4>1310779</vt:i4>
      </vt:variant>
      <vt:variant>
        <vt:i4>119</vt:i4>
      </vt:variant>
      <vt:variant>
        <vt:i4>0</vt:i4>
      </vt:variant>
      <vt:variant>
        <vt:i4>5</vt:i4>
      </vt:variant>
      <vt:variant>
        <vt:lpwstr/>
      </vt:variant>
      <vt:variant>
        <vt:lpwstr>_Toc206988721</vt:lpwstr>
      </vt:variant>
      <vt:variant>
        <vt:i4>1310779</vt:i4>
      </vt:variant>
      <vt:variant>
        <vt:i4>113</vt:i4>
      </vt:variant>
      <vt:variant>
        <vt:i4>0</vt:i4>
      </vt:variant>
      <vt:variant>
        <vt:i4>5</vt:i4>
      </vt:variant>
      <vt:variant>
        <vt:lpwstr/>
      </vt:variant>
      <vt:variant>
        <vt:lpwstr>_Toc206988720</vt:lpwstr>
      </vt:variant>
      <vt:variant>
        <vt:i4>1507387</vt:i4>
      </vt:variant>
      <vt:variant>
        <vt:i4>107</vt:i4>
      </vt:variant>
      <vt:variant>
        <vt:i4>0</vt:i4>
      </vt:variant>
      <vt:variant>
        <vt:i4>5</vt:i4>
      </vt:variant>
      <vt:variant>
        <vt:lpwstr/>
      </vt:variant>
      <vt:variant>
        <vt:lpwstr>_Toc206988719</vt:lpwstr>
      </vt:variant>
      <vt:variant>
        <vt:i4>1507387</vt:i4>
      </vt:variant>
      <vt:variant>
        <vt:i4>101</vt:i4>
      </vt:variant>
      <vt:variant>
        <vt:i4>0</vt:i4>
      </vt:variant>
      <vt:variant>
        <vt:i4>5</vt:i4>
      </vt:variant>
      <vt:variant>
        <vt:lpwstr/>
      </vt:variant>
      <vt:variant>
        <vt:lpwstr>_Toc206988718</vt:lpwstr>
      </vt:variant>
      <vt:variant>
        <vt:i4>1507387</vt:i4>
      </vt:variant>
      <vt:variant>
        <vt:i4>95</vt:i4>
      </vt:variant>
      <vt:variant>
        <vt:i4>0</vt:i4>
      </vt:variant>
      <vt:variant>
        <vt:i4>5</vt:i4>
      </vt:variant>
      <vt:variant>
        <vt:lpwstr/>
      </vt:variant>
      <vt:variant>
        <vt:lpwstr>_Toc206988717</vt:lpwstr>
      </vt:variant>
      <vt:variant>
        <vt:i4>1507387</vt:i4>
      </vt:variant>
      <vt:variant>
        <vt:i4>89</vt:i4>
      </vt:variant>
      <vt:variant>
        <vt:i4>0</vt:i4>
      </vt:variant>
      <vt:variant>
        <vt:i4>5</vt:i4>
      </vt:variant>
      <vt:variant>
        <vt:lpwstr/>
      </vt:variant>
      <vt:variant>
        <vt:lpwstr>_Toc206988716</vt:lpwstr>
      </vt:variant>
      <vt:variant>
        <vt:i4>1507387</vt:i4>
      </vt:variant>
      <vt:variant>
        <vt:i4>83</vt:i4>
      </vt:variant>
      <vt:variant>
        <vt:i4>0</vt:i4>
      </vt:variant>
      <vt:variant>
        <vt:i4>5</vt:i4>
      </vt:variant>
      <vt:variant>
        <vt:lpwstr/>
      </vt:variant>
      <vt:variant>
        <vt:lpwstr>_Toc206988715</vt:lpwstr>
      </vt:variant>
      <vt:variant>
        <vt:i4>1507387</vt:i4>
      </vt:variant>
      <vt:variant>
        <vt:i4>77</vt:i4>
      </vt:variant>
      <vt:variant>
        <vt:i4>0</vt:i4>
      </vt:variant>
      <vt:variant>
        <vt:i4>5</vt:i4>
      </vt:variant>
      <vt:variant>
        <vt:lpwstr/>
      </vt:variant>
      <vt:variant>
        <vt:lpwstr>_Toc206988714</vt:lpwstr>
      </vt:variant>
      <vt:variant>
        <vt:i4>1507387</vt:i4>
      </vt:variant>
      <vt:variant>
        <vt:i4>71</vt:i4>
      </vt:variant>
      <vt:variant>
        <vt:i4>0</vt:i4>
      </vt:variant>
      <vt:variant>
        <vt:i4>5</vt:i4>
      </vt:variant>
      <vt:variant>
        <vt:lpwstr/>
      </vt:variant>
      <vt:variant>
        <vt:lpwstr>_Toc206988713</vt:lpwstr>
      </vt:variant>
      <vt:variant>
        <vt:i4>1507387</vt:i4>
      </vt:variant>
      <vt:variant>
        <vt:i4>65</vt:i4>
      </vt:variant>
      <vt:variant>
        <vt:i4>0</vt:i4>
      </vt:variant>
      <vt:variant>
        <vt:i4>5</vt:i4>
      </vt:variant>
      <vt:variant>
        <vt:lpwstr/>
      </vt:variant>
      <vt:variant>
        <vt:lpwstr>_Toc206988712</vt:lpwstr>
      </vt:variant>
      <vt:variant>
        <vt:i4>1507387</vt:i4>
      </vt:variant>
      <vt:variant>
        <vt:i4>59</vt:i4>
      </vt:variant>
      <vt:variant>
        <vt:i4>0</vt:i4>
      </vt:variant>
      <vt:variant>
        <vt:i4>5</vt:i4>
      </vt:variant>
      <vt:variant>
        <vt:lpwstr/>
      </vt:variant>
      <vt:variant>
        <vt:lpwstr>_Toc206988711</vt:lpwstr>
      </vt:variant>
      <vt:variant>
        <vt:i4>1507387</vt:i4>
      </vt:variant>
      <vt:variant>
        <vt:i4>53</vt:i4>
      </vt:variant>
      <vt:variant>
        <vt:i4>0</vt:i4>
      </vt:variant>
      <vt:variant>
        <vt:i4>5</vt:i4>
      </vt:variant>
      <vt:variant>
        <vt:lpwstr/>
      </vt:variant>
      <vt:variant>
        <vt:lpwstr>_Toc206988710</vt:lpwstr>
      </vt:variant>
      <vt:variant>
        <vt:i4>1441851</vt:i4>
      </vt:variant>
      <vt:variant>
        <vt:i4>47</vt:i4>
      </vt:variant>
      <vt:variant>
        <vt:i4>0</vt:i4>
      </vt:variant>
      <vt:variant>
        <vt:i4>5</vt:i4>
      </vt:variant>
      <vt:variant>
        <vt:lpwstr/>
      </vt:variant>
      <vt:variant>
        <vt:lpwstr>_Toc206988709</vt:lpwstr>
      </vt:variant>
      <vt:variant>
        <vt:i4>1441851</vt:i4>
      </vt:variant>
      <vt:variant>
        <vt:i4>41</vt:i4>
      </vt:variant>
      <vt:variant>
        <vt:i4>0</vt:i4>
      </vt:variant>
      <vt:variant>
        <vt:i4>5</vt:i4>
      </vt:variant>
      <vt:variant>
        <vt:lpwstr/>
      </vt:variant>
      <vt:variant>
        <vt:lpwstr>_Toc206988708</vt:lpwstr>
      </vt:variant>
      <vt:variant>
        <vt:i4>1441851</vt:i4>
      </vt:variant>
      <vt:variant>
        <vt:i4>35</vt:i4>
      </vt:variant>
      <vt:variant>
        <vt:i4>0</vt:i4>
      </vt:variant>
      <vt:variant>
        <vt:i4>5</vt:i4>
      </vt:variant>
      <vt:variant>
        <vt:lpwstr/>
      </vt:variant>
      <vt:variant>
        <vt:lpwstr>_Toc206988707</vt:lpwstr>
      </vt:variant>
      <vt:variant>
        <vt:i4>1441851</vt:i4>
      </vt:variant>
      <vt:variant>
        <vt:i4>29</vt:i4>
      </vt:variant>
      <vt:variant>
        <vt:i4>0</vt:i4>
      </vt:variant>
      <vt:variant>
        <vt:i4>5</vt:i4>
      </vt:variant>
      <vt:variant>
        <vt:lpwstr/>
      </vt:variant>
      <vt:variant>
        <vt:lpwstr>_Toc206988706</vt:lpwstr>
      </vt:variant>
      <vt:variant>
        <vt:i4>1441851</vt:i4>
      </vt:variant>
      <vt:variant>
        <vt:i4>23</vt:i4>
      </vt:variant>
      <vt:variant>
        <vt:i4>0</vt:i4>
      </vt:variant>
      <vt:variant>
        <vt:i4>5</vt:i4>
      </vt:variant>
      <vt:variant>
        <vt:lpwstr/>
      </vt:variant>
      <vt:variant>
        <vt:lpwstr>_Toc206988705</vt:lpwstr>
      </vt:variant>
      <vt:variant>
        <vt:i4>1441851</vt:i4>
      </vt:variant>
      <vt:variant>
        <vt:i4>17</vt:i4>
      </vt:variant>
      <vt:variant>
        <vt:i4>0</vt:i4>
      </vt:variant>
      <vt:variant>
        <vt:i4>5</vt:i4>
      </vt:variant>
      <vt:variant>
        <vt:lpwstr/>
      </vt:variant>
      <vt:variant>
        <vt:lpwstr>_Toc206988704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Template</dc:title>
  <dc:subject>Doctoral Dissertation</dc:subject>
  <dc:creator>mchowe</dc:creator>
  <cp:keywords>chapter, dissertation</cp:keywords>
  <cp:lastModifiedBy>UTMB Galveston</cp:lastModifiedBy>
  <cp:revision>3</cp:revision>
  <cp:lastPrinted>2008-08-20T15:48:00Z</cp:lastPrinted>
  <dcterms:created xsi:type="dcterms:W3CDTF">2010-03-17T19:55:00Z</dcterms:created>
  <dcterms:modified xsi:type="dcterms:W3CDTF">2010-03-17T19:57:00Z</dcterms:modified>
</cp:coreProperties>
</file>